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E05" w:rsidRDefault="00A50861" w:rsidP="00AA3E05">
      <w:pPr>
        <w:pStyle w:val="Heading1"/>
        <w:rPr>
          <w:rFonts w:eastAsia="Times New Roman"/>
        </w:rPr>
      </w:pPr>
      <w:r>
        <w:rPr>
          <w:rFonts w:hint="eastAsia"/>
        </w:rPr>
        <w:t>世界建筑产出到</w:t>
      </w:r>
      <w:r>
        <w:rPr>
          <w:rFonts w:hint="eastAsia"/>
        </w:rPr>
        <w:t>2025</w:t>
      </w:r>
      <w:r>
        <w:rPr>
          <w:rFonts w:hint="eastAsia"/>
        </w:rPr>
        <w:t>年将增加</w:t>
      </w:r>
      <w:r>
        <w:rPr>
          <w:rFonts w:hint="eastAsia"/>
        </w:rPr>
        <w:t>70%</w:t>
      </w:r>
    </w:p>
    <w:p w:rsidR="00AA3E05" w:rsidRDefault="00AA3E05" w:rsidP="00AA3E05">
      <w:r>
        <w:t xml:space="preserve">A majority of the increase is expected to come from emerging markets, with China and India contributing the most growth. The construction market in North America is forecast to be almost 40 percent larger than 2007, while the construction market in Western Europe is expected to be almost 5 percent smaller. </w:t>
      </w:r>
      <w:r>
        <w:rPr>
          <w:rFonts w:eastAsia="Trebuchet MS" w:cs="Trebuchet MS"/>
        </w:rPr>
        <w:t>&lt;a href="</w:t>
      </w:r>
      <w:r w:rsidR="001B1DF2" w:rsidRPr="001B1DF2">
        <w:rPr>
          <w:rFonts w:eastAsia="Trebuchet MS" w:cs="Trebuchet MS"/>
        </w:rPr>
        <w:t>http://www.bdcnetwork.com/report-global-construction-market-reach-15-trillion-2025?utm_campaign=BD%2BC%20Weekly%20-%207%2F3%2F13%20L1-Armstrong%2FL2-TGP&amp;utm_medium=newsletter&amp;utm_source=BDC%20eNews%20Weekly&amp;utm_content=4850445</w:t>
      </w:r>
      <w:r>
        <w:rPr>
          <w:rFonts w:eastAsia="Trebuchet MS" w:cs="Trebuchet MS"/>
        </w:rPr>
        <w:t>"&gt;</w:t>
      </w:r>
      <w:hyperlink r:id="rId5" w:history="1">
        <w:r>
          <w:rPr>
            <w:rStyle w:val="Hyperlink"/>
          </w:rPr>
          <w:t>More&gt;&gt;</w:t>
        </w:r>
      </w:hyperlink>
      <w:r>
        <w:t>&lt;/a&gt;</w:t>
      </w:r>
    </w:p>
    <w:p w:rsidR="00AA3E05" w:rsidRPr="00A50861" w:rsidRDefault="00A50861" w:rsidP="00AA3E05">
      <w:pPr>
        <w:pStyle w:val="Heading1"/>
        <w:rPr>
          <w:rFonts w:hint="eastAsia"/>
        </w:rPr>
      </w:pPr>
      <w:r>
        <w:rPr>
          <w:rFonts w:hint="eastAsia"/>
        </w:rPr>
        <w:t>今秋将发布</w:t>
      </w:r>
      <w:r>
        <w:rPr>
          <w:rFonts w:eastAsia="Times New Roman"/>
        </w:rPr>
        <w:t>LEED v4</w:t>
      </w:r>
    </w:p>
    <w:p w:rsidR="00AA3E05" w:rsidRDefault="00AA3E05" w:rsidP="00AA3E05">
      <w:r>
        <w:t xml:space="preserve">The USGBC membership recently </w:t>
      </w:r>
      <w:r>
        <w:rPr>
          <w:rFonts w:eastAsia="Trebuchet MS" w:cs="Trebuchet MS"/>
        </w:rPr>
        <w:t>&lt;a href="</w:t>
      </w:r>
      <w:r w:rsidR="001B1DF2" w:rsidRPr="001B1DF2">
        <w:rPr>
          <w:rFonts w:eastAsia="Trebuchet MS" w:cs="Trebuchet MS"/>
        </w:rPr>
        <w:t>http://www.cpexecutive.com/headlines/usgbcs-leed-v4-passes-ballot-to-launch-in-fall/</w:t>
      </w:r>
      <w:r>
        <w:rPr>
          <w:rFonts w:eastAsia="Trebuchet MS" w:cs="Trebuchet MS"/>
        </w:rPr>
        <w:t>"&gt;</w:t>
      </w:r>
      <w:hyperlink r:id="rId6" w:history="1">
        <w:r>
          <w:rPr>
            <w:rStyle w:val="Hyperlink"/>
          </w:rPr>
          <w:t>voted to approve</w:t>
        </w:r>
      </w:hyperlink>
      <w:r>
        <w:t xml:space="preserve">&lt;/a&gt; LEED v4, and the updated rating system will be launched this fall at the </w:t>
      </w:r>
      <w:proofErr w:type="spellStart"/>
      <w:r>
        <w:t>Greenbuild</w:t>
      </w:r>
      <w:proofErr w:type="spellEnd"/>
      <w:r>
        <w:t xml:space="preserve"> Conference and Expo being held November 18-23 in Philadelphia.</w:t>
      </w:r>
    </w:p>
    <w:p w:rsidR="00AA3E05" w:rsidRDefault="0088345A" w:rsidP="00AA3E05">
      <w:pPr>
        <w:pStyle w:val="Heading1"/>
        <w:rPr>
          <w:rFonts w:eastAsia="Times New Roman"/>
        </w:rPr>
      </w:pPr>
      <w:r>
        <w:rPr>
          <w:rFonts w:hint="eastAsia"/>
        </w:rPr>
        <w:t>视频系列将审视未来的水管理</w:t>
      </w:r>
    </w:p>
    <w:p w:rsidR="00AA3E05" w:rsidRDefault="00AA3E05" w:rsidP="00AA3E05">
      <w:r>
        <w:t>NBC Learn and the National Science Foundation have teamed up to produce a new informative series called "</w:t>
      </w:r>
      <w:r>
        <w:rPr>
          <w:rFonts w:eastAsia="Trebuchet MS" w:cs="Trebuchet MS"/>
        </w:rPr>
        <w:t>&lt;a href="</w:t>
      </w:r>
      <w:r w:rsidR="001B1DF2" w:rsidRPr="001B1DF2">
        <w:rPr>
          <w:rFonts w:eastAsia="Trebuchet MS" w:cs="Trebuchet MS"/>
        </w:rPr>
        <w:t>http://science360.gov/series/sustainability-water/ea035f41-72ea-4a1d-bb54-38b4fee3c0a7</w:t>
      </w:r>
      <w:r>
        <w:rPr>
          <w:rFonts w:eastAsia="Trebuchet MS" w:cs="Trebuchet MS"/>
        </w:rPr>
        <w:t>"&gt;</w:t>
      </w:r>
      <w:hyperlink r:id="rId7" w:history="1">
        <w:r>
          <w:rPr>
            <w:rStyle w:val="Hyperlink"/>
          </w:rPr>
          <w:t>Sustainability: Water</w:t>
        </w:r>
      </w:hyperlink>
      <w:r>
        <w:t>&lt;/a&gt;," which consists of seven videos explaining significant challenges to managing the water supply in selected regions and cities across the United States.</w:t>
      </w:r>
    </w:p>
    <w:p w:rsidR="00AA3E05" w:rsidRDefault="0088345A" w:rsidP="00AA3E05">
      <w:pPr>
        <w:pStyle w:val="Heading1"/>
        <w:rPr>
          <w:rFonts w:eastAsia="Times New Roman"/>
        </w:rPr>
      </w:pPr>
      <w:r>
        <w:rPr>
          <w:rFonts w:hint="eastAsia"/>
        </w:rPr>
        <w:t>消毒系统市场将增加</w:t>
      </w:r>
      <w:r>
        <w:rPr>
          <w:rFonts w:hint="eastAsia"/>
        </w:rPr>
        <w:t>10</w:t>
      </w:r>
      <w:r>
        <w:rPr>
          <w:rFonts w:hint="eastAsia"/>
        </w:rPr>
        <w:t>亿美元</w:t>
      </w:r>
    </w:p>
    <w:p w:rsidR="00AA3E05" w:rsidRDefault="00AA3E05" w:rsidP="00AA3E05">
      <w:r>
        <w:t xml:space="preserve">Revenues in the water and wastewater disinfection systems market are forecast to increase to $2.96 billion in 2019, fueled by rapid urbanization and water reuse legislation. Chlorine-related disinfection, which currently dominates, is expected to decrease, while UV and AOP disinfection will make up 33.7 percent of the market. </w:t>
      </w:r>
      <w:r>
        <w:rPr>
          <w:rFonts w:eastAsia="Trebuchet MS" w:cs="Trebuchet MS"/>
        </w:rPr>
        <w:t>&lt;a href="</w:t>
      </w:r>
      <w:r w:rsidR="001B1DF2" w:rsidRPr="001B1DF2">
        <w:rPr>
          <w:rFonts w:eastAsia="Trebuchet MS" w:cs="Trebuchet MS"/>
        </w:rPr>
        <w:t>http://www.environmentalleader.com/2013/06/27/water-wastewater-disinfection-systems-market-2-96bn-by-2019/</w:t>
      </w:r>
      <w:r>
        <w:rPr>
          <w:rFonts w:eastAsia="Trebuchet MS" w:cs="Trebuchet MS"/>
        </w:rPr>
        <w:t>"&gt;</w:t>
      </w:r>
      <w:hyperlink r:id="rId8" w:history="1">
        <w:r>
          <w:rPr>
            <w:rStyle w:val="Hyperlink"/>
          </w:rPr>
          <w:t>More&gt;&gt;</w:t>
        </w:r>
      </w:hyperlink>
      <w:r>
        <w:t>&lt;/a&gt;</w:t>
      </w:r>
    </w:p>
    <w:p w:rsidR="00AA3E05" w:rsidRDefault="0088345A" w:rsidP="00AA3E05">
      <w:pPr>
        <w:pStyle w:val="Heading1"/>
        <w:rPr>
          <w:rFonts w:eastAsia="Times New Roman"/>
        </w:rPr>
      </w:pPr>
      <w:r w:rsidRPr="0088345A">
        <w:rPr>
          <w:rFonts w:ascii="宋体" w:eastAsia="宋体" w:hAnsi="宋体" w:cs="宋体" w:hint="eastAsia"/>
        </w:rPr>
        <w:t>纳什维尔</w:t>
      </w:r>
      <w:r>
        <w:rPr>
          <w:rFonts w:ascii="宋体" w:eastAsia="宋体" w:hAnsi="宋体" w:cs="宋体" w:hint="eastAsia"/>
        </w:rPr>
        <w:t>大楼将是世界上最节能的摩天大楼</w:t>
      </w:r>
    </w:p>
    <w:p w:rsidR="00AA3E05" w:rsidRDefault="00AA3E05" w:rsidP="00AA3E05">
      <w:r>
        <w:rPr>
          <w:rFonts w:eastAsia="Trebuchet MS" w:cs="Trebuchet MS"/>
        </w:rPr>
        <w:t>&lt;a href="</w:t>
      </w:r>
      <w:r w:rsidR="001B1DF2" w:rsidRPr="001B1DF2">
        <w:rPr>
          <w:rFonts w:eastAsia="Trebuchet MS" w:cs="Trebuchet MS"/>
        </w:rPr>
        <w:t>http://www.evolo.us/architecture/sustainable-skyscraper-for-505-church-street-nashville/</w:t>
      </w:r>
      <w:r>
        <w:rPr>
          <w:rFonts w:eastAsia="Trebuchet MS" w:cs="Trebuchet MS"/>
        </w:rPr>
        <w:t>"&gt;</w:t>
      </w:r>
      <w:hyperlink r:id="rId9" w:history="1">
        <w:r>
          <w:rPr>
            <w:rStyle w:val="Hyperlink"/>
          </w:rPr>
          <w:t>505 Church Street</w:t>
        </w:r>
      </w:hyperlink>
      <w:r>
        <w:t xml:space="preserve"> &lt;/a&gt;in downtown Nashville is designed to achieve LEED Platinum and the energy-use goals of the 2030 Challenge by incorporating integrated photovoltaic panels, solar shading, under-floor air distribution, sky gardens, and other sustainable features.</w:t>
      </w:r>
    </w:p>
    <w:p w:rsidR="00AA3E05" w:rsidRDefault="005B4974" w:rsidP="00AA3E05">
      <w:pPr>
        <w:pStyle w:val="Heading1"/>
        <w:rPr>
          <w:rFonts w:eastAsia="Times New Roman"/>
        </w:rPr>
      </w:pPr>
      <w:r>
        <w:rPr>
          <w:rFonts w:hint="eastAsia"/>
        </w:rPr>
        <w:t>报告证实水和能耗相关研究的差距</w:t>
      </w:r>
    </w:p>
    <w:p w:rsidR="00AA3E05" w:rsidRDefault="00AA3E05" w:rsidP="00AA3E05">
      <w:r>
        <w:t xml:space="preserve">To better manage and advance sustainable practices, deeper understanding is needed regarding energy use in water and wastewater systems, according to </w:t>
      </w:r>
      <w:r>
        <w:rPr>
          <w:rFonts w:eastAsia="Trebuchet MS" w:cs="Trebuchet MS"/>
        </w:rPr>
        <w:t>&lt;a href="</w:t>
      </w:r>
      <w:r w:rsidR="001B1DF2" w:rsidRPr="001B1DF2">
        <w:rPr>
          <w:rFonts w:eastAsia="Trebuchet MS" w:cs="Trebuchet MS"/>
        </w:rPr>
        <w:t>http://www.allianceforwaterefficiency.org/Water-Energy-Research-Needs-White-Paper.aspx</w:t>
      </w:r>
      <w:r>
        <w:rPr>
          <w:rFonts w:eastAsia="Trebuchet MS" w:cs="Trebuchet MS"/>
        </w:rPr>
        <w:t>"&gt;</w:t>
      </w:r>
      <w:hyperlink r:id="rId10" w:tgtFrame="_blank" w:tooltip="Water-Energy Nexus Research: Recommendations&#10;for Future Opportunities" w:history="1">
        <w:r>
          <w:rPr>
            <w:rStyle w:val="Hyperlink"/>
          </w:rPr>
          <w:t>Water-Energy Nexus Research: Recommendations for Future Opportunities</w:t>
        </w:r>
      </w:hyperlink>
      <w:r>
        <w:t>&lt;/a&gt;, by the Alliance for Water Efficiency and American Council for an Energy-Efficient Economy.</w:t>
      </w:r>
    </w:p>
    <w:p w:rsidR="00AA3E05" w:rsidRDefault="00AA3E05" w:rsidP="00AA3E05">
      <w:pPr>
        <w:pStyle w:val="Heading1"/>
        <w:rPr>
          <w:rFonts w:eastAsia="Times New Roman"/>
        </w:rPr>
      </w:pPr>
      <w:r>
        <w:rPr>
          <w:rFonts w:eastAsia="Times New Roman"/>
        </w:rPr>
        <w:t>ASSE</w:t>
      </w:r>
      <w:r w:rsidR="000849A7">
        <w:rPr>
          <w:rFonts w:hint="eastAsia"/>
        </w:rPr>
        <w:t>寻找制定新产品标准工作小组成员</w:t>
      </w:r>
    </w:p>
    <w:p w:rsidR="00AA3E05" w:rsidRDefault="00AA3E05" w:rsidP="00AA3E05">
      <w:r>
        <w:t xml:space="preserve">ASSE International seeks interested parties to participate on a working group for the development of ASSE Standard 1081: </w:t>
      </w:r>
      <w:r>
        <w:rPr>
          <w:i/>
          <w:iCs/>
        </w:rPr>
        <w:t>Performance Requirements for Pressure-Reducing Boiler Feed Valves with Integral Backflow Preventers-Intermediate Atmospheric Vent Style.</w:t>
      </w:r>
      <w:r>
        <w:t xml:space="preserve"> You can find application instructions </w:t>
      </w:r>
      <w:r>
        <w:rPr>
          <w:rFonts w:eastAsia="Trebuchet MS" w:cs="Trebuchet MS"/>
        </w:rPr>
        <w:t>&lt;a href="</w:t>
      </w:r>
      <w:r w:rsidR="001B1DF2" w:rsidRPr="001B1DF2">
        <w:rPr>
          <w:rFonts w:eastAsia="Trebuchet MS" w:cs="Trebuchet MS"/>
        </w:rPr>
        <w:t>http://iapmo.org/Press%20Releases/2013-07-09%20ASSE%201081%20Working%20Group.pdf</w:t>
      </w:r>
      <w:r>
        <w:rPr>
          <w:rFonts w:eastAsia="Trebuchet MS" w:cs="Trebuchet MS"/>
        </w:rPr>
        <w:t>"&gt;</w:t>
      </w:r>
      <w:hyperlink r:id="rId11" w:history="1">
        <w:r>
          <w:rPr>
            <w:rStyle w:val="Hyperlink"/>
          </w:rPr>
          <w:t>here</w:t>
        </w:r>
      </w:hyperlink>
      <w:r>
        <w:t>&lt;/a&gt;.</w:t>
      </w:r>
    </w:p>
    <w:p w:rsidR="00AA3E05" w:rsidRDefault="000849A7" w:rsidP="00AA3E05">
      <w:pPr>
        <w:pStyle w:val="Heading1"/>
        <w:rPr>
          <w:rFonts w:eastAsia="Times New Roman"/>
        </w:rPr>
      </w:pPr>
      <w:r>
        <w:rPr>
          <w:rFonts w:hint="eastAsia"/>
        </w:rPr>
        <w:t>有关区域冷却系统的新手册出版</w:t>
      </w:r>
    </w:p>
    <w:p w:rsidR="00AA3E05" w:rsidRDefault="00AA3E05" w:rsidP="00AA3E05">
      <w:r>
        <w:t xml:space="preserve">ASHRAE's </w:t>
      </w:r>
      <w:r>
        <w:rPr>
          <w:rFonts w:eastAsia="Trebuchet MS" w:cs="Trebuchet MS"/>
        </w:rPr>
        <w:t>&lt;a href="</w:t>
      </w:r>
      <w:r w:rsidR="001B1DF2" w:rsidRPr="001B1DF2">
        <w:rPr>
          <w:rFonts w:eastAsia="Trebuchet MS" w:cs="Trebuchet MS"/>
        </w:rPr>
        <w:t>https://ashrae.org/news/2013/new-publication-provides-design-guidance-on-district-cooling-systems</w:t>
      </w:r>
      <w:r>
        <w:rPr>
          <w:rFonts w:eastAsia="Trebuchet MS" w:cs="Trebuchet MS"/>
        </w:rPr>
        <w:t>"&gt;</w:t>
      </w:r>
      <w:hyperlink r:id="rId12" w:history="1">
        <w:r>
          <w:rPr>
            <w:rStyle w:val="Hyperlink"/>
            <w:i/>
            <w:iCs/>
          </w:rPr>
          <w:t>District Cooling Guide</w:t>
        </w:r>
      </w:hyperlink>
      <w:r>
        <w:t>&lt;/a&gt; includes design guidance on central chiller plants, chilled-water distribution systems, and consumer interconnection, as well as information on system enhancements, the integration of thermal storage into a district cooling system, operations, and maintenance.</w:t>
      </w:r>
    </w:p>
    <w:p w:rsidR="00AA3E05" w:rsidRDefault="000849A7" w:rsidP="00AA3E05">
      <w:pPr>
        <w:pStyle w:val="Heading1"/>
        <w:rPr>
          <w:rFonts w:eastAsia="Times New Roman"/>
        </w:rPr>
      </w:pPr>
      <w:r>
        <w:rPr>
          <w:rFonts w:hint="eastAsia"/>
        </w:rPr>
        <w:t>有关军团菌的免费网上讲座</w:t>
      </w:r>
      <w:r w:rsidR="00454932">
        <w:rPr>
          <w:rFonts w:hint="eastAsia"/>
        </w:rPr>
        <w:t>还有空额</w:t>
      </w:r>
    </w:p>
    <w:p w:rsidR="00AA3E05" w:rsidRDefault="00AA3E05" w:rsidP="00AA3E05">
      <w:r>
        <w:t xml:space="preserve">"Legionella: An Update for Building Operators, Engineers, and Water </w:t>
      </w:r>
      <w:proofErr w:type="spellStart"/>
      <w:r>
        <w:t>Treaters</w:t>
      </w:r>
      <w:proofErr w:type="spellEnd"/>
      <w:r>
        <w:t xml:space="preserve">," covers current issues related to Legionnaires' prevention, ASHRAE 188P, and HACCP water plans. You can watch it for free </w:t>
      </w:r>
      <w:r>
        <w:rPr>
          <w:rFonts w:eastAsia="Trebuchet MS" w:cs="Trebuchet MS"/>
        </w:rPr>
        <w:t>&lt;a href="</w:t>
      </w:r>
      <w:r w:rsidR="001B1DF2" w:rsidRPr="001B1DF2">
        <w:rPr>
          <w:rFonts w:eastAsia="Trebuchet MS" w:cs="Trebuchet MS"/>
        </w:rPr>
        <w:t>https://eh134.infusionsoft.com/app/form/71d4dc747bbc1f4b3bb502e6f2d675a0</w:t>
      </w:r>
      <w:r>
        <w:rPr>
          <w:rFonts w:eastAsia="Trebuchet MS" w:cs="Trebuchet MS"/>
        </w:rPr>
        <w:t>"&gt;</w:t>
      </w:r>
      <w:hyperlink r:id="rId13" w:history="1">
        <w:r>
          <w:rPr>
            <w:rStyle w:val="Hyperlink"/>
          </w:rPr>
          <w:t>here</w:t>
        </w:r>
      </w:hyperlink>
      <w:r>
        <w:t>&lt;/a&gt;.</w:t>
      </w:r>
    </w:p>
    <w:p w:rsidR="00AA3E05" w:rsidRDefault="00454932" w:rsidP="00AA3E05">
      <w:pPr>
        <w:pStyle w:val="Heading1"/>
        <w:rPr>
          <w:rFonts w:eastAsia="Times New Roman"/>
        </w:rPr>
      </w:pPr>
      <w:r>
        <w:rPr>
          <w:rFonts w:hint="eastAsia"/>
        </w:rPr>
        <w:lastRenderedPageBreak/>
        <w:t>新的建筑物专业人员网上讨论会开讲</w:t>
      </w:r>
    </w:p>
    <w:p w:rsidR="00AA3E05" w:rsidRDefault="00AA3E05" w:rsidP="00AA3E05">
      <w:r>
        <w:rPr>
          <w:rFonts w:eastAsia="Trebuchet MS" w:cs="Trebuchet MS"/>
        </w:rPr>
        <w:t xml:space="preserve">&lt;a </w:t>
      </w:r>
      <w:proofErr w:type="spellStart"/>
      <w:r>
        <w:rPr>
          <w:rFonts w:eastAsia="Trebuchet MS" w:cs="Trebuchet MS"/>
        </w:rPr>
        <w:t>href</w:t>
      </w:r>
      <w:proofErr w:type="spellEnd"/>
      <w:r>
        <w:rPr>
          <w:rFonts w:eastAsia="Trebuchet MS" w:cs="Trebuchet MS"/>
        </w:rPr>
        <w:t>="</w:t>
      </w:r>
      <w:r w:rsidR="001B1DF2" w:rsidRPr="001B1DF2">
        <w:rPr>
          <w:rFonts w:eastAsia="Trebuchet MS" w:cs="Trebuchet MS"/>
        </w:rPr>
        <w:t>https://www.ashraexchange.org/forum.php</w:t>
      </w:r>
      <w:r>
        <w:rPr>
          <w:rFonts w:eastAsia="Trebuchet MS" w:cs="Trebuchet MS"/>
        </w:rPr>
        <w:t>"&gt;</w:t>
      </w:r>
      <w:hyperlink r:id="rId14" w:history="1">
        <w:r>
          <w:rPr>
            <w:rStyle w:val="Hyperlink"/>
          </w:rPr>
          <w:t>ASHRAExC</w:t>
        </w:r>
        <w:r>
          <w:rPr>
            <w:rStyle w:val="Hyperlink"/>
          </w:rPr>
          <w:t>H</w:t>
        </w:r>
        <w:r>
          <w:rPr>
            <w:rStyle w:val="Hyperlink"/>
          </w:rPr>
          <w:t>ANGE</w:t>
        </w:r>
      </w:hyperlink>
      <w:r>
        <w:t>&lt;/a&gt; provides construction industry professionals with a free online platform for real-time discussion and information exchange on the design, construction, operation, and support of the built environment.</w:t>
      </w:r>
      <w:bookmarkStart w:id="0" w:name="_GoBack"/>
      <w:bookmarkEnd w:id="0"/>
    </w:p>
    <w:p w:rsidR="00AA3E05" w:rsidRDefault="00AA3E05" w:rsidP="00AA3E05">
      <w:pPr>
        <w:pStyle w:val="Heading1"/>
        <w:rPr>
          <w:rFonts w:eastAsia="Times New Roman"/>
        </w:rPr>
      </w:pPr>
      <w:r>
        <w:rPr>
          <w:rFonts w:eastAsia="Times New Roman"/>
        </w:rPr>
        <w:t>IAPMO</w:t>
      </w:r>
      <w:r w:rsidR="00454932">
        <w:rPr>
          <w:rFonts w:hint="eastAsia"/>
        </w:rPr>
        <w:t>研究和试验机构在墨西哥得到承认</w:t>
      </w:r>
    </w:p>
    <w:p w:rsidR="00AA3E05" w:rsidRDefault="00AA3E05" w:rsidP="00AA3E05">
      <w:r>
        <w:t>Mexico's EMA (</w:t>
      </w:r>
      <w:proofErr w:type="spellStart"/>
      <w:r>
        <w:t>Entidad</w:t>
      </w:r>
      <w:proofErr w:type="spellEnd"/>
      <w:r>
        <w:t xml:space="preserve"> Mexicana de </w:t>
      </w:r>
      <w:proofErr w:type="spellStart"/>
      <w:r>
        <w:t>Acreditacion</w:t>
      </w:r>
      <w:proofErr w:type="spellEnd"/>
      <w:r>
        <w:t xml:space="preserve">, A.C.) has recognized IAPMO R&amp;T Lab for the testing of water closets, </w:t>
      </w:r>
      <w:proofErr w:type="spellStart"/>
      <w:r>
        <w:t>flushometer</w:t>
      </w:r>
      <w:proofErr w:type="spellEnd"/>
      <w:r>
        <w:t xml:space="preserve"> valves, fill and flush valves, and showerheads for certification in Mexico. </w:t>
      </w:r>
      <w:r>
        <w:rPr>
          <w:rFonts w:eastAsia="Trebuchet MS" w:cs="Trebuchet MS"/>
        </w:rPr>
        <w:t>&lt;a href="</w:t>
      </w:r>
      <w:r w:rsidR="001B1DF2" w:rsidRPr="001B1DF2">
        <w:rPr>
          <w:rFonts w:eastAsia="Trebuchet MS" w:cs="Trebuchet MS"/>
        </w:rPr>
        <w:t>http://iapmo.org/Press%20Releases/2013-06-26%20IAPMO%20RT%20Lab%20EMA%20Accreditation.pdf</w:t>
      </w:r>
      <w:r>
        <w:rPr>
          <w:rFonts w:eastAsia="Trebuchet MS" w:cs="Trebuchet MS"/>
        </w:rPr>
        <w:t>"&gt;</w:t>
      </w:r>
      <w:hyperlink r:id="rId15" w:history="1">
        <w:r>
          <w:rPr>
            <w:rStyle w:val="Hyperlink"/>
          </w:rPr>
          <w:t>More&gt;&gt;</w:t>
        </w:r>
      </w:hyperlink>
      <w:r>
        <w:t>&lt;/a&gt;</w:t>
      </w:r>
    </w:p>
    <w:p w:rsidR="005634AB" w:rsidRDefault="005634AB" w:rsidP="00AA3E05">
      <w:pPr>
        <w:pStyle w:val="Heading1"/>
      </w:pPr>
    </w:p>
    <w:sectPr w:rsidR="005634AB" w:rsidSect="00A4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2"/>
  </w:compat>
  <w:rsids>
    <w:rsidRoot w:val="005634AB"/>
    <w:rsid w:val="00001A3B"/>
    <w:rsid w:val="00021944"/>
    <w:rsid w:val="000849A7"/>
    <w:rsid w:val="00151051"/>
    <w:rsid w:val="001B1DF2"/>
    <w:rsid w:val="00430E35"/>
    <w:rsid w:val="00454932"/>
    <w:rsid w:val="004F5BF1"/>
    <w:rsid w:val="005634AB"/>
    <w:rsid w:val="00571E76"/>
    <w:rsid w:val="005B4974"/>
    <w:rsid w:val="005D7C34"/>
    <w:rsid w:val="006C3F29"/>
    <w:rsid w:val="00767E65"/>
    <w:rsid w:val="0088345A"/>
    <w:rsid w:val="008F3CC2"/>
    <w:rsid w:val="00911286"/>
    <w:rsid w:val="00925573"/>
    <w:rsid w:val="00962BDA"/>
    <w:rsid w:val="009A451E"/>
    <w:rsid w:val="009F3631"/>
    <w:rsid w:val="00A478E9"/>
    <w:rsid w:val="00A50861"/>
    <w:rsid w:val="00AA3E05"/>
    <w:rsid w:val="00C56F2E"/>
    <w:rsid w:val="00C73508"/>
    <w:rsid w:val="00E61EF7"/>
    <w:rsid w:val="00F56E86"/>
    <w:rsid w:val="00F86580"/>
    <w:rsid w:val="00F87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4AB"/>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5634AB"/>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4AB"/>
    <w:rPr>
      <w:rFonts w:ascii="Arial" w:hAnsi="Arial" w:cs="Arial"/>
      <w:b/>
      <w:bCs/>
      <w:color w:val="334181"/>
      <w:kern w:val="36"/>
      <w:sz w:val="28"/>
      <w:szCs w:val="28"/>
    </w:rPr>
  </w:style>
  <w:style w:type="character" w:styleId="Hyperlink">
    <w:name w:val="Hyperlink"/>
    <w:basedOn w:val="DefaultParagraphFont"/>
    <w:uiPriority w:val="99"/>
    <w:semiHidden/>
    <w:unhideWhenUsed/>
    <w:rsid w:val="005634AB"/>
    <w:rPr>
      <w:color w:val="0000FF"/>
      <w:u w:val="single"/>
    </w:rPr>
  </w:style>
  <w:style w:type="character" w:customStyle="1" w:styleId="heading1char0">
    <w:name w:val="heading1char"/>
    <w:basedOn w:val="DefaultParagraphFont"/>
    <w:rsid w:val="005634AB"/>
    <w:rPr>
      <w:rFonts w:ascii="Arial" w:hAnsi="Arial" w:cs="Arial" w:hint="default"/>
      <w:b/>
      <w:bCs/>
      <w:color w:val="334181"/>
    </w:rPr>
  </w:style>
  <w:style w:type="character" w:styleId="FollowedHyperlink">
    <w:name w:val="FollowedHyperlink"/>
    <w:basedOn w:val="DefaultParagraphFont"/>
    <w:uiPriority w:val="99"/>
    <w:semiHidden/>
    <w:unhideWhenUsed/>
    <w:rsid w:val="006C3F29"/>
    <w:rPr>
      <w:color w:val="800080" w:themeColor="followedHyperlink"/>
      <w:u w:val="single"/>
    </w:rPr>
  </w:style>
  <w:style w:type="character" w:customStyle="1" w:styleId="st1">
    <w:name w:val="st1"/>
    <w:basedOn w:val="DefaultParagraphFont"/>
    <w:rsid w:val="00E61E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12545">
      <w:bodyDiv w:val="1"/>
      <w:marLeft w:val="0"/>
      <w:marRight w:val="0"/>
      <w:marTop w:val="0"/>
      <w:marBottom w:val="0"/>
      <w:divBdr>
        <w:top w:val="none" w:sz="0" w:space="0" w:color="auto"/>
        <w:left w:val="none" w:sz="0" w:space="0" w:color="auto"/>
        <w:bottom w:val="none" w:sz="0" w:space="0" w:color="auto"/>
        <w:right w:val="none" w:sz="0" w:space="0" w:color="auto"/>
      </w:divBdr>
    </w:div>
    <w:div w:id="285428538">
      <w:bodyDiv w:val="1"/>
      <w:marLeft w:val="0"/>
      <w:marRight w:val="0"/>
      <w:marTop w:val="0"/>
      <w:marBottom w:val="0"/>
      <w:divBdr>
        <w:top w:val="none" w:sz="0" w:space="0" w:color="auto"/>
        <w:left w:val="none" w:sz="0" w:space="0" w:color="auto"/>
        <w:bottom w:val="none" w:sz="0" w:space="0" w:color="auto"/>
        <w:right w:val="none" w:sz="0" w:space="0" w:color="auto"/>
      </w:divBdr>
    </w:div>
    <w:div w:id="423497648">
      <w:bodyDiv w:val="1"/>
      <w:marLeft w:val="0"/>
      <w:marRight w:val="0"/>
      <w:marTop w:val="0"/>
      <w:marBottom w:val="0"/>
      <w:divBdr>
        <w:top w:val="none" w:sz="0" w:space="0" w:color="auto"/>
        <w:left w:val="none" w:sz="0" w:space="0" w:color="auto"/>
        <w:bottom w:val="none" w:sz="0" w:space="0" w:color="auto"/>
        <w:right w:val="none" w:sz="0" w:space="0" w:color="auto"/>
      </w:divBdr>
    </w:div>
    <w:div w:id="84398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vironmentalleader.com/2013/06/27/water-wastewater-disinfection-systems-market-2-96bn-by-2019/" TargetMode="External"/><Relationship Id="rId13" Type="http://schemas.openxmlformats.org/officeDocument/2006/relationships/hyperlink" Target="https://eh134.infusionsoft.com/app/form/71d4dc747bbc1f4b3bb502e6f2d675a0" TargetMode="External"/><Relationship Id="rId3" Type="http://schemas.openxmlformats.org/officeDocument/2006/relationships/settings" Target="settings.xml"/><Relationship Id="rId7" Type="http://schemas.openxmlformats.org/officeDocument/2006/relationships/hyperlink" Target="http://science360.gov/series/sustainability-water/ea035f41-72ea-4a1d-bb54-38b4fee3c0a7" TargetMode="External"/><Relationship Id="rId12" Type="http://schemas.openxmlformats.org/officeDocument/2006/relationships/hyperlink" Target="https://ashrae.org/news/2013/new-publication-provides-design-guidance-on-district-cooling-systems"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pexecutive.com/headlines/usgbcs-leed-v4-passes-ballot-to-launch-in-fall/" TargetMode="External"/><Relationship Id="rId11" Type="http://schemas.openxmlformats.org/officeDocument/2006/relationships/hyperlink" Target="http://iapmo.org/Press%20Releases/2013-07-09%20ASSE%201081%20Working%20Group.pdf" TargetMode="External"/><Relationship Id="rId5" Type="http://schemas.openxmlformats.org/officeDocument/2006/relationships/hyperlink" Target="http://www.bdcnetwork.com/report-global-construction-market-reach-15-trillion-2025?utm_campaign=BD%2BC%20Weekly%20-%207%2F3%2F13%20L1-Armstrong%2FL2-TGP&amp;utm_medium=newsletter&amp;utm_source=BDC%20eNews%20Weekly&amp;utm_content=4850445" TargetMode="External"/><Relationship Id="rId15" Type="http://schemas.openxmlformats.org/officeDocument/2006/relationships/hyperlink" Target="http://iapmo.org/Press%20Releases/2013-06-26%20IAPMO%20RT%20Lab%20EMA%20Accreditation.pdf" TargetMode="External"/><Relationship Id="rId10" Type="http://schemas.openxmlformats.org/officeDocument/2006/relationships/hyperlink" Target="http://www.allianceforwaterefficiency.org/Water-Energy-Research-Needs-White-Paper.aspx" TargetMode="External"/><Relationship Id="rId4" Type="http://schemas.openxmlformats.org/officeDocument/2006/relationships/webSettings" Target="webSettings.xml"/><Relationship Id="rId9" Type="http://schemas.openxmlformats.org/officeDocument/2006/relationships/hyperlink" Target="http://www.evolo.us/architecture/sustainable-skyscraper-for-505-church-street-nashville/" TargetMode="External"/><Relationship Id="rId14" Type="http://schemas.openxmlformats.org/officeDocument/2006/relationships/hyperlink" Target="https://www.ashraexchange.org/forum.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home123</cp:lastModifiedBy>
  <cp:revision>8</cp:revision>
  <dcterms:created xsi:type="dcterms:W3CDTF">2013-07-12T13:48:00Z</dcterms:created>
  <dcterms:modified xsi:type="dcterms:W3CDTF">2013-07-15T02:30:00Z</dcterms:modified>
</cp:coreProperties>
</file>