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419" w:rsidRDefault="00D75541" w:rsidP="00512419">
      <w:pPr>
        <w:pStyle w:val="NormalWeb"/>
      </w:pPr>
      <w:r>
        <w:rPr>
          <w:rStyle w:val="Strong"/>
          <w:rFonts w:ascii="Arial" w:hAnsi="Arial" w:cs="Arial" w:hint="eastAsia"/>
          <w:color w:val="000080"/>
          <w:sz w:val="27"/>
          <w:szCs w:val="27"/>
        </w:rPr>
        <w:t>世界建筑给水排水日视频有利于宣传水的问题</w:t>
      </w:r>
      <w:r w:rsidR="00512419">
        <w:br/>
      </w:r>
      <w:r w:rsidR="00512419">
        <w:rPr>
          <w:rFonts w:ascii="Trebuchet MS" w:hAnsi="Trebuchet MS"/>
          <w:color w:val="808080"/>
        </w:rPr>
        <w:t>Did you know that more than 700,000 children die each year from communicable diseases caused by drinking contaminated water? Using numerous facts and figures,</w:t>
      </w:r>
      <w:r w:rsidR="00512419" w:rsidRPr="00512419">
        <w:t xml:space="preserve"> </w:t>
      </w:r>
      <w:r w:rsidR="00512419" w:rsidRPr="00BE77E1">
        <w:t>&lt;a href="</w:t>
      </w:r>
      <w:r w:rsidR="00BB6F3E" w:rsidRPr="00BB6F3E">
        <w:t>https://docs.google.com/file/d/0B1H90KPPnIwndEJlcEtjUlZ3aGs/edit</w:t>
      </w:r>
      <w:r w:rsidR="00512419" w:rsidRPr="00BE77E1">
        <w:t>"&gt;</w:t>
      </w:r>
      <w:r w:rsidR="00512419">
        <w:t xml:space="preserve"> </w:t>
      </w:r>
      <w:hyperlink r:id="rId5" w:history="1">
        <w:r w:rsidR="00512419">
          <w:rPr>
            <w:rStyle w:val="Hyperlink"/>
            <w:rFonts w:ascii="Trebuchet MS" w:hAnsi="Trebuchet MS"/>
          </w:rPr>
          <w:t>a new video from the World Plumbing Council</w:t>
        </w:r>
      </w:hyperlink>
      <w:r w:rsidR="00BB6F3E">
        <w:t>&lt;/a&gt;</w:t>
      </w:r>
      <w:r w:rsidR="00512419">
        <w:rPr>
          <w:rFonts w:ascii="Trebuchet MS" w:hAnsi="Trebuchet MS"/>
          <w:color w:val="808080"/>
        </w:rPr>
        <w:t xml:space="preserve">, featuring WPC Chairman </w:t>
      </w:r>
      <w:proofErr w:type="spellStart"/>
      <w:r w:rsidR="00512419">
        <w:rPr>
          <w:rFonts w:ascii="Trebuchet MS" w:hAnsi="Trebuchet MS"/>
          <w:color w:val="808080"/>
        </w:rPr>
        <w:t>Sudhakaran</w:t>
      </w:r>
      <w:proofErr w:type="spellEnd"/>
      <w:r w:rsidR="00512419">
        <w:rPr>
          <w:rFonts w:ascii="Trebuchet MS" w:hAnsi="Trebuchet MS"/>
          <w:color w:val="808080"/>
        </w:rPr>
        <w:t xml:space="preserve"> Nair, explains the importance of protecting and conserving the world’s water supply. This video would make an excellent vehicle for promoting World Plumbing Day in your community this March.</w:t>
      </w:r>
    </w:p>
    <w:p w:rsidR="00512419" w:rsidRDefault="00D75541" w:rsidP="00512419">
      <w:pPr>
        <w:pStyle w:val="NormalWeb"/>
      </w:pPr>
      <w:r>
        <w:rPr>
          <w:rStyle w:val="Strong"/>
          <w:rFonts w:ascii="Arial" w:hAnsi="Arial" w:cs="Arial" w:hint="eastAsia"/>
          <w:color w:val="000080"/>
          <w:sz w:val="27"/>
          <w:szCs w:val="27"/>
        </w:rPr>
        <w:t>加拿大行业协会请求议会承认</w:t>
      </w:r>
      <w:r>
        <w:rPr>
          <w:rStyle w:val="Strong"/>
          <w:rFonts w:ascii="Arial" w:hAnsi="Arial" w:cs="Arial" w:hint="eastAsia"/>
          <w:color w:val="000080"/>
          <w:sz w:val="27"/>
          <w:szCs w:val="27"/>
        </w:rPr>
        <w:t>2014</w:t>
      </w:r>
      <w:r>
        <w:rPr>
          <w:rStyle w:val="Strong"/>
          <w:rFonts w:ascii="Arial" w:hAnsi="Arial" w:cs="Arial" w:hint="eastAsia"/>
          <w:color w:val="000080"/>
          <w:sz w:val="27"/>
          <w:szCs w:val="27"/>
        </w:rPr>
        <w:t>世界建筑给水排水日</w:t>
      </w:r>
      <w:r w:rsidR="00512419">
        <w:br/>
      </w:r>
      <w:r w:rsidR="00512419">
        <w:rPr>
          <w:rFonts w:ascii="Trebuchet MS" w:hAnsi="Trebuchet MS"/>
          <w:color w:val="808080"/>
        </w:rPr>
        <w:t xml:space="preserve">The Canadian Institute of Plumbing &amp; Heating and the Mechanical Contractors Association of Canada recently submitted </w:t>
      </w:r>
      <w:r w:rsidR="00512419" w:rsidRPr="00BE77E1">
        <w:t>&lt;a href="</w:t>
      </w:r>
      <w:r w:rsidR="00BB6F3E" w:rsidRPr="00BB6F3E">
        <w:t>http://aspe.org/sites/default/files/webfm/pdfs/CIPH_letter_to_Parliament.pdf</w:t>
      </w:r>
      <w:r w:rsidR="00512419" w:rsidRPr="00BE77E1">
        <w:t>"&gt;</w:t>
      </w:r>
      <w:r w:rsidR="00512419">
        <w:t xml:space="preserve"> </w:t>
      </w:r>
      <w:hyperlink r:id="rId6" w:history="1">
        <w:proofErr w:type="spellStart"/>
        <w:r w:rsidR="00512419">
          <w:rPr>
            <w:rStyle w:val="Hyperlink"/>
            <w:rFonts w:ascii="Trebuchet MS" w:hAnsi="Trebuchet MS"/>
          </w:rPr>
          <w:t>a</w:t>
        </w:r>
        <w:proofErr w:type="spellEnd"/>
        <w:r w:rsidR="00512419">
          <w:rPr>
            <w:rStyle w:val="Hyperlink"/>
            <w:rFonts w:ascii="Trebuchet MS" w:hAnsi="Trebuchet MS"/>
          </w:rPr>
          <w:t xml:space="preserve"> letter to the Constituency Office</w:t>
        </w:r>
      </w:hyperlink>
      <w:r w:rsidR="00BB6F3E">
        <w:t>&lt;/a&gt;</w:t>
      </w:r>
      <w:r w:rsidR="00512419">
        <w:rPr>
          <w:rFonts w:ascii="Trebuchet MS" w:hAnsi="Trebuchet MS"/>
          <w:color w:val="808080"/>
        </w:rPr>
        <w:t xml:space="preserve"> requesting that March 11, 2014 be proclaimed as World Plumbing Day in the Parliament of Canada and recognized in the House of Commons.</w:t>
      </w:r>
    </w:p>
    <w:p w:rsidR="00512419" w:rsidRDefault="00D75541" w:rsidP="00512419">
      <w:pPr>
        <w:pStyle w:val="NormalWeb"/>
      </w:pPr>
      <w:r>
        <w:rPr>
          <w:rStyle w:val="Strong"/>
          <w:rFonts w:ascii="Arial" w:hAnsi="Arial" w:cs="Arial" w:hint="eastAsia"/>
          <w:color w:val="000080"/>
          <w:sz w:val="27"/>
          <w:szCs w:val="27"/>
        </w:rPr>
        <w:t>纽约市水塔中发现死老鼠和鸟粪</w:t>
      </w:r>
      <w:r w:rsidR="00512419">
        <w:rPr>
          <w:rStyle w:val="Strong"/>
          <w:rFonts w:ascii="Arial" w:hAnsi="Arial" w:cs="Arial"/>
          <w:color w:val="000080"/>
          <w:sz w:val="27"/>
          <w:szCs w:val="27"/>
        </w:rPr>
        <w:t> </w:t>
      </w:r>
      <w:r w:rsidR="00512419">
        <w:br/>
      </w:r>
      <w:r w:rsidR="00512419" w:rsidRPr="00BE77E1">
        <w:t>&lt;a href="</w:t>
      </w:r>
      <w:r w:rsidR="00BB6F3E" w:rsidRPr="00BB6F3E">
        <w:t>http://www.nytimes.com/video/nyregion/100000002630106/inside-new-york-citys-water-towers.html?ref=earth</w:t>
      </w:r>
      <w:r w:rsidR="00512419" w:rsidRPr="00BE77E1">
        <w:t>"&gt;</w:t>
      </w:r>
      <w:r w:rsidR="00512419">
        <w:t xml:space="preserve"> </w:t>
      </w:r>
      <w:hyperlink r:id="rId7" w:history="1">
        <w:proofErr w:type="spellStart"/>
        <w:r w:rsidR="00512419">
          <w:rPr>
            <w:rStyle w:val="Hyperlink"/>
            <w:rFonts w:ascii="Trebuchet MS" w:hAnsi="Trebuchet MS"/>
          </w:rPr>
          <w:t>A</w:t>
        </w:r>
        <w:proofErr w:type="spellEnd"/>
        <w:r w:rsidR="00512419">
          <w:rPr>
            <w:rStyle w:val="Hyperlink"/>
            <w:rFonts w:ascii="Trebuchet MS" w:hAnsi="Trebuchet MS"/>
          </w:rPr>
          <w:t xml:space="preserve"> new documentary by </w:t>
        </w:r>
        <w:r w:rsidR="00512419">
          <w:rPr>
            <w:rStyle w:val="Emphasis"/>
            <w:rFonts w:ascii="Trebuchet MS" w:hAnsi="Trebuchet MS"/>
            <w:color w:val="0000FF"/>
          </w:rPr>
          <w:t>The New York Times</w:t>
        </w:r>
      </w:hyperlink>
      <w:r w:rsidR="00BB6F3E">
        <w:t>&lt;/a&gt;</w:t>
      </w:r>
      <w:r w:rsidR="00512419">
        <w:rPr>
          <w:rFonts w:ascii="Trebuchet MS" w:hAnsi="Trebuchet MS"/>
          <w:color w:val="808080"/>
        </w:rPr>
        <w:t xml:space="preserve"> takes an inside look at the city’s rooftop water storage towers and finds alarming evidence of neglect and disrepair, possibly endangering the residents who use the towers for drinking water.</w:t>
      </w:r>
    </w:p>
    <w:p w:rsidR="00512419" w:rsidRDefault="00D75541" w:rsidP="00512419">
      <w:pPr>
        <w:pStyle w:val="NormalWeb"/>
      </w:pPr>
      <w:r>
        <w:rPr>
          <w:rStyle w:val="Strong"/>
          <w:rFonts w:ascii="Arial" w:hAnsi="Arial" w:cs="Arial" w:hint="eastAsia"/>
          <w:color w:val="000080"/>
          <w:sz w:val="27"/>
          <w:szCs w:val="27"/>
        </w:rPr>
        <w:t>饮用水列为</w:t>
      </w:r>
      <w:r>
        <w:rPr>
          <w:rStyle w:val="Strong"/>
          <w:rFonts w:ascii="Arial" w:hAnsi="Arial" w:cs="Arial" w:hint="eastAsia"/>
          <w:color w:val="000080"/>
          <w:sz w:val="27"/>
          <w:szCs w:val="27"/>
        </w:rPr>
        <w:t>最佳</w:t>
      </w:r>
      <w:r>
        <w:rPr>
          <w:rStyle w:val="Strong"/>
          <w:rFonts w:ascii="Arial" w:hAnsi="Arial" w:cs="Arial" w:hint="eastAsia"/>
          <w:color w:val="000080"/>
          <w:sz w:val="27"/>
          <w:szCs w:val="27"/>
        </w:rPr>
        <w:t>化工发明榜首</w:t>
      </w:r>
      <w:r w:rsidR="00512419">
        <w:rPr>
          <w:rFonts w:ascii="Trebuchet MS" w:hAnsi="Trebuchet MS"/>
          <w:color w:val="808080"/>
        </w:rPr>
        <w:br/>
        <w:t xml:space="preserve">Chemical engineers recently voted drinking water as the most important chemically engineered invention/solution of the modern era, according to </w:t>
      </w:r>
      <w:r w:rsidR="00512419" w:rsidRPr="00BE77E1">
        <w:t>&lt;a href="</w:t>
      </w:r>
      <w:r w:rsidR="00BB6F3E" w:rsidRPr="00BB6F3E">
        <w:t>http://www.icheme.org/media_centre/news/2014/drinking-water-petrol-and-antibiotics-top-poll-of-best-inventions.aspx#.UwOiCkJdXtA</w:t>
      </w:r>
      <w:r w:rsidR="00512419" w:rsidRPr="00BE77E1">
        <w:t>"&gt;</w:t>
      </w:r>
      <w:r w:rsidR="00512419">
        <w:t xml:space="preserve"> </w:t>
      </w:r>
      <w:hyperlink r:id="rId8" w:anchor=".UwOiCkJdXtA" w:history="1">
        <w:proofErr w:type="spellStart"/>
        <w:r w:rsidR="00512419">
          <w:rPr>
            <w:rStyle w:val="Hyperlink"/>
            <w:rFonts w:ascii="Trebuchet MS" w:hAnsi="Trebuchet MS"/>
          </w:rPr>
          <w:t>a</w:t>
        </w:r>
        <w:proofErr w:type="spellEnd"/>
        <w:r w:rsidR="00512419">
          <w:rPr>
            <w:rStyle w:val="Hyperlink"/>
            <w:rFonts w:ascii="Trebuchet MS" w:hAnsi="Trebuchet MS"/>
          </w:rPr>
          <w:t xml:space="preserve"> survey by the Institution of Chemical Engineers</w:t>
        </w:r>
      </w:hyperlink>
      <w:r w:rsidR="00BB6F3E">
        <w:t>&lt;/a&gt;</w:t>
      </w:r>
      <w:r w:rsidR="00512419">
        <w:rPr>
          <w:rFonts w:ascii="Trebuchet MS" w:hAnsi="Trebuchet MS"/>
          <w:color w:val="808080"/>
        </w:rPr>
        <w:t>. Sanitation was voted the eighth most important invention.</w:t>
      </w:r>
    </w:p>
    <w:p w:rsidR="00512419" w:rsidRDefault="003F2724" w:rsidP="00512419">
      <w:pPr>
        <w:pStyle w:val="NormalWeb"/>
      </w:pPr>
      <w:r>
        <w:rPr>
          <w:rStyle w:val="Strong"/>
          <w:rFonts w:ascii="Arial" w:hAnsi="Arial" w:cs="Arial" w:hint="eastAsia"/>
          <w:color w:val="000080"/>
          <w:sz w:val="27"/>
          <w:szCs w:val="27"/>
        </w:rPr>
        <w:t>中国计划耗费几十亿美元改善给水</w:t>
      </w:r>
      <w:r w:rsidR="00512419">
        <w:br/>
      </w:r>
      <w:r w:rsidR="00512419">
        <w:rPr>
          <w:rFonts w:ascii="Trebuchet MS" w:hAnsi="Trebuchet MS"/>
          <w:color w:val="808080"/>
        </w:rPr>
        <w:t xml:space="preserve">More than 50 percent of China’s groundwater is heavily polluted, threatening the drinking water supply for its 1.35 billion residents, so the government has pledged to spend $330 billion to improve the quality of the country’s water by 30 to 50 percent through investments in treatment technologies, </w:t>
      </w:r>
      <w:r w:rsidR="00512419" w:rsidRPr="00BE77E1">
        <w:t>&lt;a href="</w:t>
      </w:r>
      <w:r w:rsidR="00BB6F3E" w:rsidRPr="00BB6F3E">
        <w:t>http://www.reuters.com/article/2014/02/18/us-china-water-pollution-idUSBREA1H0H120140218</w:t>
      </w:r>
      <w:r w:rsidR="00512419" w:rsidRPr="00BE77E1">
        <w:t>"&gt;</w:t>
      </w:r>
      <w:r w:rsidR="00512419">
        <w:t xml:space="preserve"> </w:t>
      </w:r>
      <w:hyperlink r:id="rId9" w:history="1">
        <w:r w:rsidR="00512419">
          <w:rPr>
            <w:rStyle w:val="Hyperlink"/>
            <w:rFonts w:ascii="Trebuchet MS" w:hAnsi="Trebuchet MS"/>
          </w:rPr>
          <w:t>according to Reuters</w:t>
        </w:r>
      </w:hyperlink>
      <w:r w:rsidR="00BB6F3E">
        <w:t>&lt;/a&gt;</w:t>
      </w:r>
      <w:r w:rsidR="00512419">
        <w:rPr>
          <w:rFonts w:ascii="Trebuchet MS" w:hAnsi="Trebuchet MS"/>
          <w:color w:val="808080"/>
        </w:rPr>
        <w:t>.</w:t>
      </w:r>
    </w:p>
    <w:p w:rsidR="00512419" w:rsidRDefault="003F2724" w:rsidP="00512419">
      <w:pPr>
        <w:pStyle w:val="NormalWeb"/>
      </w:pPr>
      <w:r>
        <w:rPr>
          <w:rStyle w:val="Strong"/>
          <w:rFonts w:ascii="Arial" w:hAnsi="Arial" w:cs="Arial" w:hint="eastAsia"/>
          <w:color w:val="000080"/>
          <w:sz w:val="27"/>
          <w:szCs w:val="27"/>
        </w:rPr>
        <w:t>哪一州</w:t>
      </w:r>
      <w:r>
        <w:rPr>
          <w:rStyle w:val="Strong"/>
          <w:rFonts w:ascii="Arial" w:hAnsi="Arial" w:cs="Arial" w:hint="eastAsia"/>
          <w:color w:val="000080"/>
          <w:sz w:val="27"/>
          <w:szCs w:val="27"/>
        </w:rPr>
        <w:t>LEED</w:t>
      </w:r>
      <w:r>
        <w:rPr>
          <w:rStyle w:val="Strong"/>
          <w:rFonts w:ascii="Arial" w:hAnsi="Arial" w:cs="Arial" w:hint="eastAsia"/>
          <w:color w:val="000080"/>
          <w:sz w:val="27"/>
          <w:szCs w:val="27"/>
        </w:rPr>
        <w:t>认证的建筑面积最多？</w:t>
      </w:r>
      <w:r w:rsidR="00512419">
        <w:br/>
      </w:r>
      <w:r w:rsidR="00512419">
        <w:rPr>
          <w:rFonts w:ascii="Trebuchet MS" w:hAnsi="Trebuchet MS"/>
          <w:color w:val="808080"/>
        </w:rPr>
        <w:t xml:space="preserve">Illinois led the pack in 2013, with 171 projects representing 2.29 square feet of LEED space per resident achieving LEED certification last year, followed by Maryland, Virginia, and Massachusetts. </w:t>
      </w:r>
      <w:r w:rsidR="00512419" w:rsidRPr="00BE77E1">
        <w:t>&lt;a href="</w:t>
      </w:r>
      <w:r w:rsidR="00BB6F3E" w:rsidRPr="00BB6F3E">
        <w:t>http://www.usgbc.org/articles/usgbc-releases-top-10-states-nation-leed-green-building</w:t>
      </w:r>
      <w:r w:rsidR="00512419" w:rsidRPr="00BE77E1">
        <w:t>"&gt;</w:t>
      </w:r>
      <w:r w:rsidR="00512419">
        <w:t xml:space="preserve"> </w:t>
      </w:r>
      <w:hyperlink r:id="rId10" w:history="1">
        <w:r w:rsidR="00512419">
          <w:rPr>
            <w:rStyle w:val="Hyperlink"/>
            <w:rFonts w:ascii="Trebuchet MS" w:hAnsi="Trebuchet MS"/>
          </w:rPr>
          <w:t>More&gt;&gt;</w:t>
        </w:r>
      </w:hyperlink>
      <w:r w:rsidR="00BB6F3E">
        <w:t>&lt;/a&gt;</w:t>
      </w:r>
    </w:p>
    <w:p w:rsidR="00512419" w:rsidRDefault="00512419" w:rsidP="00512419">
      <w:pPr>
        <w:pStyle w:val="NormalWeb"/>
      </w:pPr>
      <w:r>
        <w:rPr>
          <w:rStyle w:val="Strong"/>
          <w:rFonts w:ascii="Arial" w:hAnsi="Arial" w:cs="Arial"/>
          <w:color w:val="000080"/>
          <w:sz w:val="27"/>
          <w:szCs w:val="27"/>
        </w:rPr>
        <w:lastRenderedPageBreak/>
        <w:t>EPA</w:t>
      </w:r>
      <w:r w:rsidR="003F2724">
        <w:rPr>
          <w:rStyle w:val="Strong"/>
          <w:rFonts w:ascii="Arial" w:hAnsi="Arial" w:cs="Arial" w:hint="eastAsia"/>
          <w:color w:val="000080"/>
          <w:sz w:val="27"/>
          <w:szCs w:val="27"/>
        </w:rPr>
        <w:t>公布美国雨水计算器新版</w:t>
      </w:r>
      <w:r>
        <w:br/>
      </w:r>
      <w:r>
        <w:rPr>
          <w:rFonts w:ascii="Trebuchet MS" w:hAnsi="Trebuchet MS"/>
          <w:color w:val="808080"/>
        </w:rPr>
        <w:t xml:space="preserve">This </w:t>
      </w:r>
      <w:r w:rsidRPr="00BE77E1">
        <w:t xml:space="preserve">&lt;a </w:t>
      </w:r>
      <w:proofErr w:type="spellStart"/>
      <w:r w:rsidRPr="00BE77E1">
        <w:t>href</w:t>
      </w:r>
      <w:proofErr w:type="spellEnd"/>
      <w:r w:rsidRPr="00BE77E1">
        <w:t>="</w:t>
      </w:r>
      <w:r w:rsidR="00BB6F3E" w:rsidRPr="00BB6F3E">
        <w:t>http://www.epa.gov/nrmrl/wswrd/wq/models/swc/</w:t>
      </w:r>
      <w:r w:rsidRPr="00BE77E1">
        <w:t>"&gt;</w:t>
      </w:r>
      <w:r>
        <w:t xml:space="preserve"> </w:t>
      </w:r>
      <w:hyperlink r:id="rId11" w:history="1">
        <w:r>
          <w:rPr>
            <w:rStyle w:val="Hyperlink"/>
            <w:rFonts w:ascii="Trebuchet MS" w:hAnsi="Trebuchet MS"/>
          </w:rPr>
          <w:t>desktop application</w:t>
        </w:r>
      </w:hyperlink>
      <w:r w:rsidR="00BB6F3E">
        <w:t>&lt;/a&gt;</w:t>
      </w:r>
      <w:r>
        <w:rPr>
          <w:rFonts w:ascii="Trebuchet MS" w:hAnsi="Trebuchet MS"/>
          <w:color w:val="808080"/>
        </w:rPr>
        <w:t xml:space="preserve"> now includes changes in seasonal precipitation levels, the effects of more frequent high-intensity storms, and changes in evaporation rates based on validated climate change scenarios to help users predict future </w:t>
      </w:r>
      <w:proofErr w:type="spellStart"/>
      <w:r>
        <w:rPr>
          <w:rFonts w:ascii="Trebuchet MS" w:hAnsi="Trebuchet MS"/>
          <w:color w:val="808080"/>
        </w:rPr>
        <w:t>stormwater</w:t>
      </w:r>
      <w:proofErr w:type="spellEnd"/>
      <w:r>
        <w:rPr>
          <w:rFonts w:ascii="Trebuchet MS" w:hAnsi="Trebuchet MS"/>
          <w:color w:val="808080"/>
        </w:rPr>
        <w:t xml:space="preserve"> runoff.</w:t>
      </w:r>
    </w:p>
    <w:p w:rsidR="00512419" w:rsidRDefault="003F2724" w:rsidP="00512419">
      <w:pPr>
        <w:pStyle w:val="NormalWeb"/>
      </w:pPr>
      <w:r>
        <w:rPr>
          <w:rStyle w:val="Strong"/>
          <w:rFonts w:ascii="Arial" w:hAnsi="Arial" w:cs="Arial" w:hint="eastAsia"/>
          <w:color w:val="000080"/>
          <w:sz w:val="27"/>
          <w:szCs w:val="27"/>
        </w:rPr>
        <w:t>为帮助旅馆节水的</w:t>
      </w:r>
      <w:r w:rsidR="00512419">
        <w:rPr>
          <w:rStyle w:val="Strong"/>
          <w:rFonts w:ascii="Arial" w:hAnsi="Arial" w:cs="Arial"/>
          <w:color w:val="000080"/>
          <w:sz w:val="27"/>
          <w:szCs w:val="27"/>
        </w:rPr>
        <w:t xml:space="preserve"> </w:t>
      </w:r>
      <w:proofErr w:type="spellStart"/>
      <w:r w:rsidR="00512419">
        <w:rPr>
          <w:rStyle w:val="Strong"/>
          <w:rFonts w:ascii="Arial" w:hAnsi="Arial" w:cs="Arial"/>
          <w:color w:val="000080"/>
          <w:sz w:val="27"/>
          <w:szCs w:val="27"/>
        </w:rPr>
        <w:t>WaterSense</w:t>
      </w:r>
      <w:proofErr w:type="spellEnd"/>
      <w:r>
        <w:rPr>
          <w:rStyle w:val="Strong"/>
          <w:rFonts w:ascii="Arial" w:hAnsi="Arial" w:cs="Arial" w:hint="eastAsia"/>
          <w:color w:val="000080"/>
          <w:sz w:val="27"/>
          <w:szCs w:val="27"/>
        </w:rPr>
        <w:t>新动议</w:t>
      </w:r>
      <w:r w:rsidR="00512419">
        <w:br/>
      </w:r>
      <w:r w:rsidR="00512419">
        <w:rPr>
          <w:rFonts w:ascii="Trebuchet MS" w:hAnsi="Trebuchet MS"/>
          <w:color w:val="808080"/>
        </w:rPr>
        <w:t xml:space="preserve">The </w:t>
      </w:r>
      <w:r w:rsidR="00512419" w:rsidRPr="00BE77E1">
        <w:t xml:space="preserve">&lt;a </w:t>
      </w:r>
      <w:proofErr w:type="spellStart"/>
      <w:r w:rsidR="00512419" w:rsidRPr="00BE77E1">
        <w:t>href</w:t>
      </w:r>
      <w:proofErr w:type="spellEnd"/>
      <w:r w:rsidR="00512419" w:rsidRPr="00BE77E1">
        <w:t>="</w:t>
      </w:r>
      <w:r w:rsidR="00BB6F3E" w:rsidRPr="00BB6F3E">
        <w:t>http://www.epa.gov/watersense/commercial/challenge.html</w:t>
      </w:r>
      <w:r w:rsidR="00512419" w:rsidRPr="00BE77E1">
        <w:t>"&gt;</w:t>
      </w:r>
      <w:r w:rsidR="00512419">
        <w:t xml:space="preserve"> </w:t>
      </w:r>
      <w:hyperlink r:id="rId12" w:history="1">
        <w:r w:rsidR="00512419">
          <w:rPr>
            <w:rStyle w:val="Hyperlink"/>
            <w:rFonts w:ascii="Trebuchet MS" w:hAnsi="Trebuchet MS"/>
          </w:rPr>
          <w:t>H2Otel Challenge</w:t>
        </w:r>
      </w:hyperlink>
      <w:r w:rsidR="00BB6F3E">
        <w:t>&lt;/a&gt;</w:t>
      </w:r>
      <w:r w:rsidR="00512419">
        <w:rPr>
          <w:rFonts w:ascii="Trebuchet MS" w:hAnsi="Trebuchet MS"/>
          <w:color w:val="808080"/>
        </w:rPr>
        <w:t xml:space="preserve"> encourages hotels to assess water use, change products or processes to save water, and track progress. A series of educational webinars begins February 27.</w:t>
      </w:r>
    </w:p>
    <w:p w:rsidR="00512419" w:rsidRDefault="000A37F0" w:rsidP="00512419">
      <w:pPr>
        <w:pStyle w:val="NormalWeb"/>
      </w:pPr>
      <w:r>
        <w:rPr>
          <w:rStyle w:val="Strong"/>
          <w:rFonts w:ascii="Arial" w:hAnsi="Arial" w:cs="Arial" w:hint="eastAsia"/>
          <w:color w:val="000080"/>
          <w:sz w:val="27"/>
          <w:szCs w:val="27"/>
        </w:rPr>
        <w:t>网络课程解释美国能耗标准的变动情况</w:t>
      </w:r>
      <w:r w:rsidR="00512419">
        <w:br/>
      </w:r>
      <w:r w:rsidR="00512419">
        <w:rPr>
          <w:rFonts w:ascii="Trebuchet MS" w:hAnsi="Trebuchet MS"/>
          <w:color w:val="808080"/>
        </w:rPr>
        <w:t xml:space="preserve">On May 14, “Significant Changes to Standard 90.1-2010,” offered through the </w:t>
      </w:r>
      <w:r w:rsidR="00512419" w:rsidRPr="00BE77E1">
        <w:t xml:space="preserve">&lt;a </w:t>
      </w:r>
      <w:proofErr w:type="spellStart"/>
      <w:r w:rsidR="00512419" w:rsidRPr="00BE77E1">
        <w:t>href</w:t>
      </w:r>
      <w:proofErr w:type="spellEnd"/>
      <w:r w:rsidR="00512419" w:rsidRPr="00BE77E1">
        <w:t>="</w:t>
      </w:r>
      <w:r w:rsidR="00BB6F3E" w:rsidRPr="00BB6F3E">
        <w:t>https://ashrae.org/education--certification/2014-spring-online-courses</w:t>
      </w:r>
      <w:r w:rsidR="00512419" w:rsidRPr="00BE77E1">
        <w:t>"&gt;</w:t>
      </w:r>
      <w:r w:rsidR="00512419">
        <w:t xml:space="preserve"> </w:t>
      </w:r>
      <w:hyperlink r:id="rId13" w:history="1">
        <w:r w:rsidR="00512419">
          <w:rPr>
            <w:rStyle w:val="Hyperlink"/>
            <w:rFonts w:ascii="Trebuchet MS" w:hAnsi="Trebuchet MS"/>
          </w:rPr>
          <w:t>ASHRAE Learning Institute</w:t>
        </w:r>
      </w:hyperlink>
      <w:r w:rsidR="00BB6F3E">
        <w:t>&lt;/a&gt;</w:t>
      </w:r>
      <w:r w:rsidR="00512419">
        <w:rPr>
          <w:rFonts w:ascii="Trebuchet MS" w:hAnsi="Trebuchet MS"/>
          <w:color w:val="808080"/>
        </w:rPr>
        <w:t>, will provide an in-depth overview of the standard and answer questions about changes from previous editions. Other new courses being offered this spring cover commissioning, energy efficiency, and environmental quality topics, among others.</w:t>
      </w:r>
    </w:p>
    <w:p w:rsidR="00512419" w:rsidRDefault="00060BCD" w:rsidP="00512419">
      <w:pPr>
        <w:pStyle w:val="NormalWeb"/>
      </w:pPr>
      <w:r>
        <w:rPr>
          <w:rStyle w:val="Strong"/>
          <w:rFonts w:ascii="Arial" w:hAnsi="Arial" w:cs="Arial" w:hint="eastAsia"/>
          <w:color w:val="000080"/>
          <w:sz w:val="27"/>
          <w:szCs w:val="27"/>
        </w:rPr>
        <w:t>美国建筑科学研究院开办网上建筑科学讲座</w:t>
      </w:r>
      <w:r w:rsidR="00512419">
        <w:br/>
      </w:r>
      <w:r w:rsidR="00512419">
        <w:rPr>
          <w:rFonts w:ascii="Trebuchet MS" w:hAnsi="Trebuchet MS"/>
          <w:color w:val="808080"/>
        </w:rPr>
        <w:t>The first course, “</w:t>
      </w:r>
      <w:r w:rsidR="00512419" w:rsidRPr="00BE77E1">
        <w:t xml:space="preserve">&lt;a </w:t>
      </w:r>
      <w:proofErr w:type="spellStart"/>
      <w:r w:rsidR="00512419" w:rsidRPr="00BE77E1">
        <w:t>href</w:t>
      </w:r>
      <w:proofErr w:type="spellEnd"/>
      <w:r w:rsidR="00512419" w:rsidRPr="00BE77E1">
        <w:t>="</w:t>
      </w:r>
      <w:r w:rsidR="00FE01A1" w:rsidRPr="00FE01A1">
        <w:t>http://training.nibs.org/</w:t>
      </w:r>
      <w:proofErr w:type="spellStart"/>
      <w:r w:rsidR="00FE01A1" w:rsidRPr="00FE01A1">
        <w:t>cobieintro.php</w:t>
      </w:r>
      <w:proofErr w:type="spellEnd"/>
      <w:r w:rsidR="00512419" w:rsidRPr="00BE77E1">
        <w:t>"&gt;</w:t>
      </w:r>
      <w:r w:rsidR="00512419">
        <w:t xml:space="preserve"> </w:t>
      </w:r>
      <w:hyperlink r:id="rId14" w:history="1">
        <w:r w:rsidR="00512419">
          <w:rPr>
            <w:rStyle w:val="Hyperlink"/>
            <w:rFonts w:ascii="Trebuchet MS" w:hAnsi="Trebuchet MS"/>
          </w:rPr>
          <w:t xml:space="preserve">Introduction to </w:t>
        </w:r>
        <w:proofErr w:type="spellStart"/>
        <w:r w:rsidR="00512419">
          <w:rPr>
            <w:rStyle w:val="Hyperlink"/>
            <w:rFonts w:ascii="Trebuchet MS" w:hAnsi="Trebuchet MS"/>
          </w:rPr>
          <w:t>COBie</w:t>
        </w:r>
        <w:proofErr w:type="spellEnd"/>
      </w:hyperlink>
      <w:r w:rsidR="00FE01A1">
        <w:t>&lt;/a&gt;</w:t>
      </w:r>
      <w:r w:rsidR="00512419">
        <w:rPr>
          <w:rFonts w:ascii="Trebuchet MS" w:hAnsi="Trebuchet MS"/>
          <w:color w:val="808080"/>
        </w:rPr>
        <w:t>,” explains how to implement a Construction Operations Building information exchange (</w:t>
      </w:r>
      <w:proofErr w:type="spellStart"/>
      <w:r w:rsidR="00512419">
        <w:rPr>
          <w:rFonts w:ascii="Trebuchet MS" w:hAnsi="Trebuchet MS"/>
          <w:color w:val="808080"/>
        </w:rPr>
        <w:t>COBie</w:t>
      </w:r>
      <w:proofErr w:type="spellEnd"/>
      <w:r w:rsidR="00512419">
        <w:rPr>
          <w:rFonts w:ascii="Trebuchet MS" w:hAnsi="Trebuchet MS"/>
          <w:color w:val="808080"/>
        </w:rPr>
        <w:t>), which allows information to flow from the design phase, be added during construction, and be delivered to the facility manager upon completion.</w:t>
      </w:r>
    </w:p>
    <w:p w:rsidR="00512419" w:rsidRDefault="00060BCD" w:rsidP="00512419">
      <w:pPr>
        <w:pStyle w:val="NormalWeb"/>
      </w:pPr>
      <w:r>
        <w:rPr>
          <w:rStyle w:val="Strong"/>
          <w:rFonts w:ascii="Arial" w:hAnsi="Arial" w:cs="Arial" w:hint="eastAsia"/>
          <w:color w:val="000080"/>
          <w:sz w:val="27"/>
          <w:szCs w:val="27"/>
        </w:rPr>
        <w:t>招聘</w:t>
      </w:r>
      <w:r>
        <w:rPr>
          <w:rStyle w:val="Strong"/>
          <w:rFonts w:ascii="Arial" w:hAnsi="Arial" w:cs="Arial" w:hint="eastAsia"/>
          <w:color w:val="000080"/>
          <w:sz w:val="27"/>
          <w:szCs w:val="27"/>
        </w:rPr>
        <w:t>委员</w:t>
      </w:r>
      <w:r>
        <w:rPr>
          <w:rStyle w:val="Strong"/>
          <w:rFonts w:ascii="Arial" w:hAnsi="Arial" w:cs="Arial" w:hint="eastAsia"/>
          <w:color w:val="000080"/>
          <w:sz w:val="27"/>
          <w:szCs w:val="27"/>
        </w:rPr>
        <w:t>修订美国绿色建筑标准</w:t>
      </w:r>
      <w:r w:rsidR="00512419">
        <w:br/>
      </w:r>
      <w:r w:rsidR="00512419">
        <w:rPr>
          <w:rFonts w:ascii="Trebuchet MS" w:hAnsi="Trebuchet MS"/>
          <w:color w:val="808080"/>
        </w:rPr>
        <w:t xml:space="preserve">NAHB, ICC's partner in the development of ICC 700: National Green Building Standard, has issued a call for committee members, with applications due March 16. They also seek proposed changes to the standard by March 24. More information can be found </w:t>
      </w:r>
      <w:r w:rsidR="00512419" w:rsidRPr="00BE77E1">
        <w:t xml:space="preserve">&lt;a </w:t>
      </w:r>
      <w:proofErr w:type="spellStart"/>
      <w:r w:rsidR="00512419" w:rsidRPr="00BE77E1">
        <w:t>href</w:t>
      </w:r>
      <w:proofErr w:type="spellEnd"/>
      <w:r w:rsidR="00512419" w:rsidRPr="00BE77E1">
        <w:t>="</w:t>
      </w:r>
      <w:r w:rsidR="00FE01A1" w:rsidRPr="00FE01A1">
        <w:t>http://www.homeinnovation.com/ngbs</w:t>
      </w:r>
      <w:r w:rsidR="00512419" w:rsidRPr="00BE77E1">
        <w:t>"&gt;</w:t>
      </w:r>
      <w:r w:rsidR="00512419">
        <w:t xml:space="preserve"> </w:t>
      </w:r>
      <w:hyperlink r:id="rId15" w:history="1">
        <w:r w:rsidR="00512419">
          <w:rPr>
            <w:rStyle w:val="Hyperlink"/>
            <w:rFonts w:ascii="Trebuchet MS" w:hAnsi="Trebuchet MS"/>
          </w:rPr>
          <w:t>here</w:t>
        </w:r>
      </w:hyperlink>
      <w:r w:rsidR="00FE01A1">
        <w:t>&lt;/a&gt;</w:t>
      </w:r>
      <w:r w:rsidR="00512419">
        <w:rPr>
          <w:rFonts w:ascii="Trebuchet MS" w:hAnsi="Trebuchet MS"/>
          <w:color w:val="808080"/>
        </w:rPr>
        <w:t>.</w:t>
      </w:r>
    </w:p>
    <w:p w:rsidR="00512419" w:rsidRDefault="00060BCD" w:rsidP="00512419">
      <w:pPr>
        <w:pStyle w:val="NormalWeb"/>
      </w:pPr>
      <w:r>
        <w:rPr>
          <w:rStyle w:val="Strong"/>
          <w:rFonts w:ascii="Arial" w:hAnsi="Arial" w:cs="Arial" w:hint="eastAsia"/>
          <w:color w:val="000080"/>
          <w:sz w:val="27"/>
          <w:szCs w:val="27"/>
        </w:rPr>
        <w:t>环境</w:t>
      </w:r>
      <w:r w:rsidR="004F2890">
        <w:rPr>
          <w:rStyle w:val="Strong"/>
          <w:rFonts w:ascii="Arial" w:hAnsi="Arial" w:cs="Arial" w:hint="eastAsia"/>
          <w:color w:val="000080"/>
          <w:sz w:val="27"/>
          <w:szCs w:val="27"/>
        </w:rPr>
        <w:t>标</w:t>
      </w:r>
      <w:r>
        <w:rPr>
          <w:rStyle w:val="Strong"/>
          <w:rFonts w:ascii="Arial" w:hAnsi="Arial" w:cs="Arial" w:hint="eastAsia"/>
          <w:color w:val="000080"/>
          <w:sz w:val="27"/>
          <w:szCs w:val="27"/>
        </w:rPr>
        <w:t>示试点工程需要认证机构</w:t>
      </w:r>
      <w:r w:rsidR="004F2890">
        <w:rPr>
          <w:rStyle w:val="Strong"/>
          <w:rFonts w:ascii="Arial" w:hAnsi="Arial" w:cs="Arial" w:hint="eastAsia"/>
          <w:color w:val="000080"/>
          <w:sz w:val="27"/>
          <w:szCs w:val="27"/>
        </w:rPr>
        <w:t>，欢迎申请参与</w:t>
      </w:r>
      <w:r w:rsidR="00512419">
        <w:br/>
      </w:r>
      <w:r w:rsidR="00512419">
        <w:rPr>
          <w:rFonts w:ascii="Trebuchet MS" w:hAnsi="Trebuchet MS"/>
          <w:color w:val="808080"/>
        </w:rPr>
        <w:t xml:space="preserve">This new ANSI program was implemented to determine the eligibility of a Type I environmental labeling certification scheme and to assess the competence of </w:t>
      </w:r>
      <w:proofErr w:type="spellStart"/>
      <w:r w:rsidR="00512419">
        <w:rPr>
          <w:rFonts w:ascii="Trebuchet MS" w:hAnsi="Trebuchet MS"/>
          <w:color w:val="808080"/>
        </w:rPr>
        <w:t>ecolabeling</w:t>
      </w:r>
      <w:proofErr w:type="spellEnd"/>
      <w:r w:rsidR="00512419">
        <w:rPr>
          <w:rFonts w:ascii="Trebuchet MS" w:hAnsi="Trebuchet MS"/>
          <w:color w:val="808080"/>
        </w:rPr>
        <w:t xml:space="preserve"> certification bodies. Applications to participate in the program are due by April 11. </w:t>
      </w:r>
      <w:r w:rsidR="00512419" w:rsidRPr="00BE77E1">
        <w:t>&lt;a href="</w:t>
      </w:r>
      <w:r w:rsidR="00FE01A1" w:rsidRPr="00FE01A1">
        <w:t>http://news.gnom.es/pr/ansi-launches-new-pilot-accreditation-program-to-determine-eligibility-of-a-type-i-environmental-labeling-certification-scheme-and-to-assess</w:t>
      </w:r>
      <w:r w:rsidR="00512419" w:rsidRPr="00BE77E1">
        <w:t>"&gt;</w:t>
      </w:r>
      <w:r w:rsidR="00512419">
        <w:t xml:space="preserve"> </w:t>
      </w:r>
      <w:hyperlink r:id="rId16" w:history="1">
        <w:r w:rsidR="00512419">
          <w:rPr>
            <w:rStyle w:val="Hyperlink"/>
            <w:rFonts w:ascii="Trebuchet MS" w:hAnsi="Trebuchet MS"/>
          </w:rPr>
          <w:t>More&gt;&gt;</w:t>
        </w:r>
      </w:hyperlink>
      <w:r w:rsidR="00FE01A1">
        <w:t>&lt;/a&gt;</w:t>
      </w:r>
    </w:p>
    <w:p w:rsidR="00512419" w:rsidRDefault="00512419" w:rsidP="00512419">
      <w:pPr>
        <w:pStyle w:val="NormalWeb"/>
      </w:pPr>
      <w:r>
        <w:rPr>
          <w:rStyle w:val="Strong"/>
          <w:rFonts w:ascii="Arial" w:hAnsi="Arial" w:cs="Arial"/>
          <w:color w:val="000080"/>
          <w:sz w:val="27"/>
          <w:szCs w:val="27"/>
        </w:rPr>
        <w:t xml:space="preserve">2014 </w:t>
      </w:r>
      <w:r w:rsidR="004F2890">
        <w:rPr>
          <w:rStyle w:val="Strong"/>
          <w:rFonts w:ascii="Arial" w:hAnsi="Arial" w:cs="Arial" w:hint="eastAsia"/>
          <w:color w:val="000080"/>
          <w:sz w:val="27"/>
          <w:szCs w:val="27"/>
        </w:rPr>
        <w:t>给水和污水交钥匙工程会议定于</w:t>
      </w:r>
      <w:r w:rsidR="004F2890">
        <w:rPr>
          <w:rStyle w:val="Strong"/>
          <w:rFonts w:ascii="Arial" w:hAnsi="Arial" w:cs="Arial" w:hint="eastAsia"/>
          <w:color w:val="000080"/>
          <w:sz w:val="27"/>
          <w:szCs w:val="27"/>
        </w:rPr>
        <w:t>3</w:t>
      </w:r>
      <w:r w:rsidR="004F2890">
        <w:rPr>
          <w:rStyle w:val="Strong"/>
          <w:rFonts w:ascii="Arial" w:hAnsi="Arial" w:cs="Arial" w:hint="eastAsia"/>
          <w:color w:val="000080"/>
          <w:sz w:val="27"/>
          <w:szCs w:val="27"/>
        </w:rPr>
        <w:t>月</w:t>
      </w:r>
      <w:r w:rsidR="004F2890">
        <w:rPr>
          <w:rStyle w:val="Strong"/>
          <w:rFonts w:ascii="Arial" w:hAnsi="Arial" w:cs="Arial" w:hint="eastAsia"/>
          <w:color w:val="000080"/>
          <w:sz w:val="27"/>
          <w:szCs w:val="27"/>
        </w:rPr>
        <w:t>17-19</w:t>
      </w:r>
      <w:r w:rsidR="004F2890">
        <w:rPr>
          <w:rStyle w:val="Strong"/>
          <w:rFonts w:ascii="Arial" w:hAnsi="Arial" w:cs="Arial" w:hint="eastAsia"/>
          <w:color w:val="000080"/>
          <w:sz w:val="27"/>
          <w:szCs w:val="27"/>
        </w:rPr>
        <w:t>举行</w:t>
      </w:r>
      <w:r>
        <w:br/>
      </w:r>
      <w:r w:rsidRPr="00BE77E1">
        <w:t xml:space="preserve">&lt;a </w:t>
      </w:r>
      <w:proofErr w:type="spellStart"/>
      <w:r w:rsidRPr="00BE77E1">
        <w:t>href</w:t>
      </w:r>
      <w:proofErr w:type="spellEnd"/>
      <w:r w:rsidRPr="00BE77E1">
        <w:t>="</w:t>
      </w:r>
      <w:r w:rsidR="00FE01A1" w:rsidRPr="00FE01A1">
        <w:t>http://www.dbia.org/Conferences/water/Pages/default.aspx</w:t>
      </w:r>
      <w:r w:rsidRPr="00BE77E1">
        <w:t>"&gt;</w:t>
      </w:r>
      <w:r>
        <w:t xml:space="preserve"> </w:t>
      </w:r>
      <w:hyperlink r:id="rId17" w:history="1">
        <w:r>
          <w:rPr>
            <w:rStyle w:val="Hyperlink"/>
            <w:rFonts w:ascii="Trebuchet MS" w:hAnsi="Trebuchet MS"/>
          </w:rPr>
          <w:t>This event in San Jose, California</w:t>
        </w:r>
      </w:hyperlink>
      <w:r w:rsidR="00FE01A1">
        <w:t>&lt;/a&gt;</w:t>
      </w:r>
      <w:r>
        <w:rPr>
          <w:rFonts w:ascii="Trebuchet MS" w:hAnsi="Trebuchet MS"/>
          <w:color w:val="808080"/>
        </w:rPr>
        <w:t xml:space="preserve"> is designed to help engineers, architects, and other building construction professionals learn how to implement design-build strategies in water </w:t>
      </w:r>
      <w:r>
        <w:rPr>
          <w:rFonts w:ascii="Trebuchet MS" w:hAnsi="Trebuchet MS"/>
          <w:color w:val="808080"/>
        </w:rPr>
        <w:lastRenderedPageBreak/>
        <w:t>and wastewater projects to save time and money and increase the quality of these systems.</w:t>
      </w:r>
    </w:p>
    <w:p w:rsidR="00512419" w:rsidRDefault="004F2890" w:rsidP="00512419">
      <w:pPr>
        <w:pStyle w:val="NormalWeb"/>
      </w:pPr>
      <w:r>
        <w:rPr>
          <w:rStyle w:val="Strong"/>
          <w:rFonts w:ascii="Arial" w:hAnsi="Arial" w:cs="Arial" w:hint="eastAsia"/>
          <w:color w:val="000080"/>
          <w:sz w:val="27"/>
          <w:szCs w:val="27"/>
        </w:rPr>
        <w:t>伊利诺州医用气体展览会将于</w:t>
      </w:r>
      <w:r>
        <w:rPr>
          <w:rStyle w:val="Strong"/>
          <w:rFonts w:ascii="Arial" w:hAnsi="Arial" w:cs="Arial" w:hint="eastAsia"/>
          <w:color w:val="000080"/>
          <w:sz w:val="27"/>
          <w:szCs w:val="27"/>
        </w:rPr>
        <w:t>9</w:t>
      </w:r>
      <w:r>
        <w:rPr>
          <w:rStyle w:val="Strong"/>
          <w:rFonts w:ascii="Arial" w:hAnsi="Arial" w:cs="Arial" w:hint="eastAsia"/>
          <w:color w:val="000080"/>
          <w:sz w:val="27"/>
          <w:szCs w:val="27"/>
        </w:rPr>
        <w:t>月</w:t>
      </w:r>
      <w:r>
        <w:rPr>
          <w:rStyle w:val="Strong"/>
          <w:rFonts w:ascii="Arial" w:hAnsi="Arial" w:cs="Arial" w:hint="eastAsia"/>
          <w:color w:val="000080"/>
          <w:sz w:val="27"/>
          <w:szCs w:val="27"/>
        </w:rPr>
        <w:t>18</w:t>
      </w:r>
      <w:r>
        <w:rPr>
          <w:rStyle w:val="Strong"/>
          <w:rFonts w:ascii="Arial" w:hAnsi="Arial" w:cs="Arial" w:hint="eastAsia"/>
          <w:color w:val="000080"/>
          <w:sz w:val="27"/>
          <w:szCs w:val="27"/>
        </w:rPr>
        <w:t>日开幕</w:t>
      </w:r>
      <w:bookmarkStart w:id="0" w:name="_GoBack"/>
      <w:bookmarkEnd w:id="0"/>
      <w:r w:rsidR="00512419">
        <w:br/>
      </w:r>
      <w:r w:rsidR="00512419">
        <w:rPr>
          <w:rFonts w:ascii="Trebuchet MS" w:hAnsi="Trebuchet MS"/>
          <w:color w:val="808080"/>
        </w:rPr>
        <w:t xml:space="preserve">ASPE is helping sponsor </w:t>
      </w:r>
      <w:r w:rsidR="00512419" w:rsidRPr="00BE77E1">
        <w:t>&lt;a href="</w:t>
      </w:r>
      <w:r w:rsidR="00FE01A1" w:rsidRPr="00FE01A1">
        <w:t>http://events.r20.constantcontact.com/register/event?llr=glpyxccab&amp;oeidk=a07e8h7kd270516ab5c</w:t>
      </w:r>
      <w:r w:rsidR="00512419" w:rsidRPr="00BE77E1">
        <w:t>"&gt;</w:t>
      </w:r>
      <w:r w:rsidR="00512419">
        <w:t xml:space="preserve"> </w:t>
      </w:r>
      <w:hyperlink r:id="rId18" w:history="1">
        <w:r w:rsidR="00512419">
          <w:rPr>
            <w:rStyle w:val="Hyperlink"/>
            <w:rFonts w:ascii="Trebuchet MS" w:hAnsi="Trebuchet MS"/>
          </w:rPr>
          <w:t>this free event</w:t>
        </w:r>
      </w:hyperlink>
      <w:r w:rsidR="00FE01A1">
        <w:t>&lt;/a&gt;</w:t>
      </w:r>
      <w:r w:rsidR="00512419">
        <w:rPr>
          <w:rFonts w:ascii="Trebuchet MS" w:hAnsi="Trebuchet MS"/>
          <w:color w:val="808080"/>
        </w:rPr>
        <w:t xml:space="preserve"> for hospital engineers and medical gas professionals to learn about changes affecting the industry and the latest innovative industry products.</w:t>
      </w:r>
    </w:p>
    <w:sectPr w:rsidR="00512419" w:rsidSect="00A47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E0256"/>
    <w:rsid w:val="00001A3B"/>
    <w:rsid w:val="00021944"/>
    <w:rsid w:val="00060BCD"/>
    <w:rsid w:val="000A37F0"/>
    <w:rsid w:val="00106B16"/>
    <w:rsid w:val="00151051"/>
    <w:rsid w:val="00156618"/>
    <w:rsid w:val="00183B7B"/>
    <w:rsid w:val="001C4CA2"/>
    <w:rsid w:val="001E0256"/>
    <w:rsid w:val="001F17F7"/>
    <w:rsid w:val="00221F97"/>
    <w:rsid w:val="00295147"/>
    <w:rsid w:val="002B3853"/>
    <w:rsid w:val="002D1ECC"/>
    <w:rsid w:val="002D30D5"/>
    <w:rsid w:val="00301D2B"/>
    <w:rsid w:val="003531B7"/>
    <w:rsid w:val="0036659D"/>
    <w:rsid w:val="003B1C16"/>
    <w:rsid w:val="003D5107"/>
    <w:rsid w:val="003E0C3F"/>
    <w:rsid w:val="003F2724"/>
    <w:rsid w:val="00464DC6"/>
    <w:rsid w:val="004A212B"/>
    <w:rsid w:val="004B64C5"/>
    <w:rsid w:val="004F2890"/>
    <w:rsid w:val="00512419"/>
    <w:rsid w:val="005830D3"/>
    <w:rsid w:val="005A6B01"/>
    <w:rsid w:val="00616693"/>
    <w:rsid w:val="00691461"/>
    <w:rsid w:val="006E5B22"/>
    <w:rsid w:val="006F6173"/>
    <w:rsid w:val="00731726"/>
    <w:rsid w:val="0079464F"/>
    <w:rsid w:val="00864D3E"/>
    <w:rsid w:val="008C1B18"/>
    <w:rsid w:val="008C4775"/>
    <w:rsid w:val="008E7488"/>
    <w:rsid w:val="00917D83"/>
    <w:rsid w:val="00925573"/>
    <w:rsid w:val="009321F2"/>
    <w:rsid w:val="00962B54"/>
    <w:rsid w:val="00962BDA"/>
    <w:rsid w:val="00A30E85"/>
    <w:rsid w:val="00A467D1"/>
    <w:rsid w:val="00A478E9"/>
    <w:rsid w:val="00A675EF"/>
    <w:rsid w:val="00A71F67"/>
    <w:rsid w:val="00AC48A9"/>
    <w:rsid w:val="00AD327F"/>
    <w:rsid w:val="00B35804"/>
    <w:rsid w:val="00BB6F3E"/>
    <w:rsid w:val="00C541EA"/>
    <w:rsid w:val="00C62CA8"/>
    <w:rsid w:val="00CC1F10"/>
    <w:rsid w:val="00CD4A52"/>
    <w:rsid w:val="00D47C95"/>
    <w:rsid w:val="00D62190"/>
    <w:rsid w:val="00D75541"/>
    <w:rsid w:val="00DF2795"/>
    <w:rsid w:val="00DF6102"/>
    <w:rsid w:val="00E00DAA"/>
    <w:rsid w:val="00E62547"/>
    <w:rsid w:val="00E84170"/>
    <w:rsid w:val="00EE4AC7"/>
    <w:rsid w:val="00EF5C5B"/>
    <w:rsid w:val="00F4392E"/>
    <w:rsid w:val="00FA3ECF"/>
    <w:rsid w:val="00FE01A1"/>
    <w:rsid w:val="00FF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256"/>
    <w:pPr>
      <w:spacing w:after="0" w:line="240" w:lineRule="auto"/>
    </w:pPr>
    <w:rPr>
      <w:rFonts w:ascii="Trebuchet MS" w:hAnsi="Trebuchet MS" w:cs="Times New Roman"/>
      <w:color w:val="808080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1E0256"/>
    <w:pPr>
      <w:outlineLvl w:val="0"/>
    </w:pPr>
    <w:rPr>
      <w:rFonts w:ascii="Arial" w:hAnsi="Arial" w:cs="Arial"/>
      <w:b/>
      <w:bCs/>
      <w:color w:val="334181"/>
      <w:kern w:val="3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256"/>
    <w:rPr>
      <w:rFonts w:ascii="Arial" w:hAnsi="Arial" w:cs="Arial"/>
      <w:b/>
      <w:bCs/>
      <w:color w:val="334181"/>
      <w:kern w:val="36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1E0256"/>
    <w:rPr>
      <w:color w:val="0000FF"/>
      <w:u w:val="single"/>
    </w:rPr>
  </w:style>
  <w:style w:type="character" w:customStyle="1" w:styleId="object">
    <w:name w:val="object"/>
    <w:basedOn w:val="DefaultParagraphFont"/>
    <w:rsid w:val="001E0256"/>
  </w:style>
  <w:style w:type="character" w:customStyle="1" w:styleId="body">
    <w:name w:val="body"/>
    <w:basedOn w:val="DefaultParagraphFont"/>
    <w:rsid w:val="001E0256"/>
  </w:style>
  <w:style w:type="character" w:styleId="FollowedHyperlink">
    <w:name w:val="FollowedHyperlink"/>
    <w:basedOn w:val="DefaultParagraphFont"/>
    <w:uiPriority w:val="99"/>
    <w:semiHidden/>
    <w:unhideWhenUsed/>
    <w:rsid w:val="00DF610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F6173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6F6173"/>
    <w:rPr>
      <w:b/>
      <w:bCs/>
    </w:rPr>
  </w:style>
  <w:style w:type="character" w:styleId="Emphasis">
    <w:name w:val="Emphasis"/>
    <w:basedOn w:val="DefaultParagraphFont"/>
    <w:uiPriority w:val="20"/>
    <w:qFormat/>
    <w:rsid w:val="006F617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1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73"/>
    <w:rPr>
      <w:rFonts w:ascii="Tahoma" w:hAnsi="Tahoma" w:cs="Tahoma"/>
      <w:color w:val="80808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256"/>
    <w:pPr>
      <w:spacing w:after="0" w:line="240" w:lineRule="auto"/>
    </w:pPr>
    <w:rPr>
      <w:rFonts w:ascii="Trebuchet MS" w:hAnsi="Trebuchet MS" w:cs="Times New Roman"/>
      <w:color w:val="808080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1E0256"/>
    <w:pPr>
      <w:outlineLvl w:val="0"/>
    </w:pPr>
    <w:rPr>
      <w:rFonts w:ascii="Arial" w:hAnsi="Arial" w:cs="Arial"/>
      <w:b/>
      <w:bCs/>
      <w:color w:val="334181"/>
      <w:kern w:val="3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256"/>
    <w:rPr>
      <w:rFonts w:ascii="Arial" w:hAnsi="Arial" w:cs="Arial"/>
      <w:b/>
      <w:bCs/>
      <w:color w:val="334181"/>
      <w:kern w:val="36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1E0256"/>
    <w:rPr>
      <w:color w:val="0000FF"/>
      <w:u w:val="single"/>
    </w:rPr>
  </w:style>
  <w:style w:type="character" w:customStyle="1" w:styleId="object">
    <w:name w:val="object"/>
    <w:basedOn w:val="DefaultParagraphFont"/>
    <w:rsid w:val="001E0256"/>
  </w:style>
  <w:style w:type="character" w:customStyle="1" w:styleId="body">
    <w:name w:val="body"/>
    <w:basedOn w:val="DefaultParagraphFont"/>
    <w:rsid w:val="001E0256"/>
  </w:style>
  <w:style w:type="character" w:styleId="FollowedHyperlink">
    <w:name w:val="FollowedHyperlink"/>
    <w:basedOn w:val="DefaultParagraphFont"/>
    <w:uiPriority w:val="99"/>
    <w:semiHidden/>
    <w:unhideWhenUsed/>
    <w:rsid w:val="00DF610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F6173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6F6173"/>
    <w:rPr>
      <w:b/>
      <w:bCs/>
    </w:rPr>
  </w:style>
  <w:style w:type="character" w:styleId="Emphasis">
    <w:name w:val="Emphasis"/>
    <w:basedOn w:val="DefaultParagraphFont"/>
    <w:uiPriority w:val="20"/>
    <w:qFormat/>
    <w:rsid w:val="006F617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1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73"/>
    <w:rPr>
      <w:rFonts w:ascii="Tahoma" w:hAnsi="Tahoma" w:cs="Tahoma"/>
      <w:color w:val="8080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3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heme.org/media_centre/news/2014/drinking-water-petrol-and-antibiotics-top-poll-of-best-inventions.aspx" TargetMode="External"/><Relationship Id="rId13" Type="http://schemas.openxmlformats.org/officeDocument/2006/relationships/hyperlink" Target="https://ashrae.org/education--certification/2014-spring-online-courses" TargetMode="External"/><Relationship Id="rId18" Type="http://schemas.openxmlformats.org/officeDocument/2006/relationships/hyperlink" Target="http://events.r20.constantcontact.com/register/event?llr=glpyxccab&amp;oeidk=a07e8h7kd270516ab5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ytimes.com/video/nyregion/100000002630106/inside-new-york-citys-water-towers.html?ref=earth" TargetMode="External"/><Relationship Id="rId12" Type="http://schemas.openxmlformats.org/officeDocument/2006/relationships/hyperlink" Target="http://www.epa.gov/watersense/commercial/challenge.html" TargetMode="External"/><Relationship Id="rId17" Type="http://schemas.openxmlformats.org/officeDocument/2006/relationships/hyperlink" Target="http://www.dbia.org/Conferences/water/Pages/default.asp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news.gnom.es/pr/ansi-launches-new-pilot-accreditation-program-to-determine-eligibility-of-a-type-i-environmental-labeling-certification-scheme-and-to-asses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spe.org/sites/default/files/webfm/pdfs/CIPH_letter_to_Parliament.pdf" TargetMode="External"/><Relationship Id="rId11" Type="http://schemas.openxmlformats.org/officeDocument/2006/relationships/hyperlink" Target="http://www.epa.gov/nrmrl/wswrd/wq/models/swc/" TargetMode="External"/><Relationship Id="rId5" Type="http://schemas.openxmlformats.org/officeDocument/2006/relationships/hyperlink" Target="https://docs.google.com/file/d/0B1H90KPPnIwndEJlcEtjUlZ3aGs/edit" TargetMode="External"/><Relationship Id="rId15" Type="http://schemas.openxmlformats.org/officeDocument/2006/relationships/hyperlink" Target="http://www.homeinnovation.com/ngbs" TargetMode="External"/><Relationship Id="rId10" Type="http://schemas.openxmlformats.org/officeDocument/2006/relationships/hyperlink" Target="http://www.usgbc.org/articles/usgbc-releases-top-10-states-nation-leed-green-build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euters.com/article/2014/02/18/us-china-water-pollution-idUSBREA1H0H120140218" TargetMode="External"/><Relationship Id="rId14" Type="http://schemas.openxmlformats.org/officeDocument/2006/relationships/hyperlink" Target="http://training.nibs.org/cobieintr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Affiliated Engineers Metro DC</Company>
  <LinksUpToDate>false</LinksUpToDate>
  <CharactersWithSpaces>6678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home123</cp:lastModifiedBy>
  <cp:revision>7</cp:revision>
  <dcterms:created xsi:type="dcterms:W3CDTF">2014-02-21T13:42:00Z</dcterms:created>
  <dcterms:modified xsi:type="dcterms:W3CDTF">2014-02-25T18:33:00Z</dcterms:modified>
</cp:coreProperties>
</file>