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D8F" w:rsidRDefault="00AB7D31" w:rsidP="00070D8F">
      <w:pPr>
        <w:pStyle w:val="NormalWeb"/>
      </w:pPr>
      <w:r>
        <w:rPr>
          <w:rStyle w:val="Strong"/>
          <w:rFonts w:ascii="Arial" w:hAnsi="Arial" w:cs="Arial"/>
          <w:color w:val="000080"/>
          <w:sz w:val="27"/>
          <w:szCs w:val="27"/>
        </w:rPr>
        <w:t>20</w:t>
      </w:r>
      <w:r>
        <w:rPr>
          <w:rStyle w:val="Strong"/>
          <w:rFonts w:ascii="Arial" w:hAnsi="Arial" w:cs="Arial" w:hint="eastAsia"/>
          <w:color w:val="000080"/>
          <w:sz w:val="27"/>
          <w:szCs w:val="27"/>
        </w:rPr>
        <w:t>年后将节省</w:t>
      </w:r>
      <w:r>
        <w:rPr>
          <w:rStyle w:val="Strong"/>
          <w:rFonts w:ascii="Arial" w:hAnsi="Arial" w:cs="Arial" w:hint="eastAsia"/>
          <w:color w:val="000080"/>
          <w:sz w:val="27"/>
          <w:szCs w:val="27"/>
        </w:rPr>
        <w:t>680</w:t>
      </w:r>
      <w:r>
        <w:rPr>
          <w:rStyle w:val="Strong"/>
          <w:rFonts w:ascii="Arial" w:hAnsi="Arial" w:cs="Arial" w:hint="eastAsia"/>
          <w:color w:val="000080"/>
          <w:sz w:val="27"/>
          <w:szCs w:val="27"/>
        </w:rPr>
        <w:t>亿吨水</w:t>
      </w:r>
      <w:r w:rsidR="00070D8F">
        <w:br/>
      </w:r>
      <w:r w:rsidR="00070D8F">
        <w:rPr>
          <w:rFonts w:ascii="Trebuchet MS" w:hAnsi="Trebuchet MS"/>
          <w:color w:val="808080"/>
        </w:rPr>
        <w:t>On the 20th anniversary of the Energy Policy Act, the Alliance for Water Efficiency examined the legislation's impact on water conservation and found that the lower-flow toilet requirement has saved the United States 18.2 trillion gallons of water--enough to supply the cities of Los Angeles, Chicago, and New York for 20 years.</w:t>
      </w:r>
      <w:r w:rsidR="00070D8F">
        <w:rPr>
          <w:rFonts w:ascii="Trebuchet MS" w:hAnsi="Trebuchet MS"/>
        </w:rPr>
        <w:t xml:space="preserve"> </w:t>
      </w:r>
      <w:r w:rsidR="00D66C3B" w:rsidRPr="001C59EE">
        <w:rPr>
          <w:rFonts w:ascii="Verdana" w:hAnsi="Verdana"/>
          <w:sz w:val="22"/>
          <w:szCs w:val="22"/>
        </w:rPr>
        <w:t>&lt;a href="</w:t>
      </w:r>
      <w:r w:rsidRPr="00AB7D31">
        <w:rPr>
          <w:rFonts w:ascii="Verdana" w:hAnsi="Verdana"/>
          <w:sz w:val="22"/>
          <w:szCs w:val="22"/>
        </w:rPr>
        <w:t>http://www.allianceforwaterefficiency.org/EPActInfo.aspx</w:t>
      </w:r>
      <w:r w:rsidR="00D66C3B" w:rsidRPr="001C59EE">
        <w:rPr>
          <w:rFonts w:ascii="Verdana" w:hAnsi="Verdana"/>
          <w:sz w:val="22"/>
          <w:szCs w:val="22"/>
        </w:rPr>
        <w:t>"&gt;</w:t>
      </w:r>
      <w:hyperlink r:id="rId5" w:history="1">
        <w:r w:rsidR="00070D8F">
          <w:rPr>
            <w:rStyle w:val="Hyperlink"/>
            <w:rFonts w:ascii="Trebuchet MS" w:hAnsi="Trebuchet MS"/>
          </w:rPr>
          <w:t>More&gt;&gt;</w:t>
        </w:r>
      </w:hyperlink>
      <w:r w:rsidR="00D66C3B">
        <w:rPr>
          <w:rFonts w:ascii="Trebuchet MS" w:hAnsi="Trebuchet MS"/>
          <w:sz w:val="22"/>
          <w:szCs w:val="22"/>
        </w:rPr>
        <w:t>&lt;/a&gt;</w:t>
      </w:r>
    </w:p>
    <w:p w:rsidR="00070D8F" w:rsidRDefault="00AB7D31" w:rsidP="00070D8F">
      <w:pPr>
        <w:pStyle w:val="NormalWeb"/>
      </w:pPr>
      <w:r>
        <w:rPr>
          <w:rStyle w:val="Strong"/>
          <w:rFonts w:ascii="Arial" w:hAnsi="Arial" w:cs="Arial" w:hint="eastAsia"/>
          <w:color w:val="000080"/>
          <w:sz w:val="27"/>
          <w:szCs w:val="27"/>
        </w:rPr>
        <w:t>今年五月将庆祝建筑物安全月</w:t>
      </w:r>
      <w:r w:rsidR="00070D8F">
        <w:br/>
      </w:r>
      <w:r w:rsidR="00070D8F">
        <w:rPr>
          <w:rFonts w:ascii="Trebuchet MS" w:hAnsi="Trebuchet MS"/>
          <w:color w:val="808080"/>
        </w:rPr>
        <w:t>This theme of this year’s</w:t>
      </w:r>
      <w:r w:rsidR="00070D8F">
        <w:rPr>
          <w:rFonts w:ascii="Trebuchet MS" w:hAnsi="Trebuchet MS"/>
        </w:rPr>
        <w:t xml:space="preserve"> </w:t>
      </w:r>
      <w:r w:rsidR="00D66C3B" w:rsidRPr="001C59EE">
        <w:rPr>
          <w:rFonts w:ascii="Verdana" w:hAnsi="Verdana"/>
          <w:sz w:val="22"/>
          <w:szCs w:val="22"/>
        </w:rPr>
        <w:t xml:space="preserve">&lt;a </w:t>
      </w:r>
      <w:proofErr w:type="spellStart"/>
      <w:r w:rsidR="00D66C3B" w:rsidRPr="001C59EE">
        <w:rPr>
          <w:rFonts w:ascii="Verdana" w:hAnsi="Verdana"/>
          <w:sz w:val="22"/>
          <w:szCs w:val="22"/>
        </w:rPr>
        <w:t>href</w:t>
      </w:r>
      <w:proofErr w:type="spellEnd"/>
      <w:r w:rsidR="00D66C3B" w:rsidRPr="001C59EE">
        <w:rPr>
          <w:rFonts w:ascii="Verdana" w:hAnsi="Verdana"/>
          <w:sz w:val="22"/>
          <w:szCs w:val="22"/>
        </w:rPr>
        <w:t>="</w:t>
      </w:r>
      <w:r w:rsidRPr="00AB7D31">
        <w:rPr>
          <w:rFonts w:ascii="Verdana" w:hAnsi="Verdana"/>
          <w:sz w:val="22"/>
          <w:szCs w:val="22"/>
        </w:rPr>
        <w:t>http://www.iccsafe.org/BSM/Pages/default.aspx</w:t>
      </w:r>
      <w:r w:rsidR="00D66C3B" w:rsidRPr="001C59EE">
        <w:rPr>
          <w:rFonts w:ascii="Verdana" w:hAnsi="Verdana"/>
          <w:sz w:val="22"/>
          <w:szCs w:val="22"/>
        </w:rPr>
        <w:t>"&gt;</w:t>
      </w:r>
      <w:hyperlink r:id="rId6" w:history="1">
        <w:r w:rsidR="00070D8F">
          <w:rPr>
            <w:rStyle w:val="Hyperlink"/>
            <w:rFonts w:ascii="Trebuchet MS" w:hAnsi="Trebuchet MS"/>
          </w:rPr>
          <w:t>Building Safety Month</w:t>
        </w:r>
      </w:hyperlink>
      <w:r w:rsidR="00D66C3B">
        <w:rPr>
          <w:rFonts w:ascii="Trebuchet MS" w:hAnsi="Trebuchet MS"/>
          <w:sz w:val="22"/>
          <w:szCs w:val="22"/>
        </w:rPr>
        <w:t>&lt;/a&gt;</w:t>
      </w:r>
      <w:r w:rsidR="00070D8F">
        <w:rPr>
          <w:rFonts w:ascii="Trebuchet MS" w:hAnsi="Trebuchet MS"/>
          <w:color w:val="808080"/>
        </w:rPr>
        <w:t>, presented by the International Code Council, is “Building Safety: Maximizing Resilience, Minimizing Risks,” and each week of Building Safety Month will spotlight a specific area of building safety, starting with “Keeping Fire in Its Place” during the week of May 5-11.</w:t>
      </w:r>
    </w:p>
    <w:p w:rsidR="00070D8F" w:rsidRDefault="00AB7D31" w:rsidP="00070D8F">
      <w:pPr>
        <w:pStyle w:val="NormalWeb"/>
      </w:pPr>
      <w:r>
        <w:rPr>
          <w:rStyle w:val="Strong"/>
          <w:rFonts w:ascii="Arial" w:hAnsi="Arial" w:cs="Arial" w:hint="eastAsia"/>
          <w:color w:val="000080"/>
          <w:sz w:val="27"/>
          <w:szCs w:val="27"/>
        </w:rPr>
        <w:t>华盛顿建筑新规范的目标是大大节省水和能耗</w:t>
      </w:r>
      <w:r w:rsidR="00070D8F">
        <w:br/>
      </w:r>
      <w:r w:rsidR="00070D8F">
        <w:rPr>
          <w:rFonts w:ascii="Trebuchet MS" w:hAnsi="Trebuchet MS"/>
          <w:color w:val="808080"/>
        </w:rPr>
        <w:t>Last Friday, the 2013 DC Energy Conservation Code and the inaugural 2013 DC Green Construction Code went into effect in Washington, D.C. The energy code will require new buildings to perform as much as 30 percent more efficiently, and the green code offers several alternatives to compliance, including LEED, Enterprise Green Communities, ASHRAE 189.1, and ICC-700 certification.</w:t>
      </w:r>
      <w:r w:rsidR="00070D8F">
        <w:rPr>
          <w:rFonts w:ascii="Trebuchet MS" w:hAnsi="Trebuchet MS"/>
        </w:rPr>
        <w:t xml:space="preserve"> </w:t>
      </w:r>
      <w:r w:rsidR="00D66C3B" w:rsidRPr="001C59EE">
        <w:rPr>
          <w:rFonts w:ascii="Verdana" w:hAnsi="Verdana"/>
          <w:sz w:val="22"/>
          <w:szCs w:val="22"/>
        </w:rPr>
        <w:t>&lt;a href="</w:t>
      </w:r>
      <w:r w:rsidR="00E1352D" w:rsidRPr="00E1352D">
        <w:rPr>
          <w:rFonts w:ascii="Verdana" w:hAnsi="Verdana"/>
          <w:sz w:val="22"/>
          <w:szCs w:val="22"/>
        </w:rPr>
        <w:t>http://www.usgbcncr.org/news/dc-adopts-innovative-new-green-construction-code/</w:t>
      </w:r>
      <w:r w:rsidR="00D66C3B" w:rsidRPr="001C59EE">
        <w:rPr>
          <w:rFonts w:ascii="Verdana" w:hAnsi="Verdana"/>
          <w:sz w:val="22"/>
          <w:szCs w:val="22"/>
        </w:rPr>
        <w:t>"&gt;</w:t>
      </w:r>
      <w:hyperlink r:id="rId7" w:history="1">
        <w:r w:rsidR="00070D8F">
          <w:rPr>
            <w:rStyle w:val="Hyperlink"/>
            <w:rFonts w:ascii="Trebuchet MS" w:hAnsi="Trebuchet MS"/>
          </w:rPr>
          <w:t>More&gt;&gt;</w:t>
        </w:r>
      </w:hyperlink>
      <w:r w:rsidR="00D66C3B">
        <w:rPr>
          <w:rFonts w:ascii="Trebuchet MS" w:hAnsi="Trebuchet MS"/>
          <w:sz w:val="22"/>
          <w:szCs w:val="22"/>
        </w:rPr>
        <w:t>&lt;/a&gt;</w:t>
      </w:r>
    </w:p>
    <w:p w:rsidR="00070D8F" w:rsidRDefault="00AB7D31" w:rsidP="00070D8F">
      <w:pPr>
        <w:pStyle w:val="NormalWeb"/>
      </w:pPr>
      <w:r>
        <w:rPr>
          <w:rStyle w:val="Strong"/>
          <w:rFonts w:ascii="Arial" w:hAnsi="Arial" w:cs="Arial" w:hint="eastAsia"/>
          <w:color w:val="000080"/>
          <w:sz w:val="27"/>
          <w:szCs w:val="27"/>
        </w:rPr>
        <w:t>大公司认为水的问题对</w:t>
      </w:r>
      <w:r w:rsidR="00AC2EA7">
        <w:rPr>
          <w:rStyle w:val="Strong"/>
          <w:rFonts w:ascii="Arial" w:hAnsi="Arial" w:cs="Arial" w:hint="eastAsia"/>
          <w:color w:val="000080"/>
          <w:sz w:val="27"/>
          <w:szCs w:val="27"/>
        </w:rPr>
        <w:t>拓展生意有负面影响</w:t>
      </w:r>
      <w:r w:rsidR="00070D8F">
        <w:br/>
      </w:r>
      <w:r w:rsidR="00070D8F">
        <w:rPr>
          <w:rFonts w:ascii="Trebuchet MS" w:hAnsi="Trebuchet MS"/>
          <w:color w:val="808080"/>
        </w:rPr>
        <w:t>Nearly 60 percent of major U.S. corporations responding to</w:t>
      </w:r>
      <w:r w:rsidR="00070D8F">
        <w:rPr>
          <w:rFonts w:ascii="Trebuchet MS" w:hAnsi="Trebuchet MS"/>
        </w:rPr>
        <w:t xml:space="preserve"> </w:t>
      </w:r>
      <w:r w:rsidR="00D66C3B" w:rsidRPr="001C59EE">
        <w:rPr>
          <w:rFonts w:ascii="Verdana" w:hAnsi="Verdana"/>
          <w:sz w:val="22"/>
          <w:szCs w:val="22"/>
        </w:rPr>
        <w:t>&lt;a href="</w:t>
      </w:r>
      <w:r w:rsidR="00AC2EA7" w:rsidRPr="00AC2EA7">
        <w:rPr>
          <w:rFonts w:ascii="Verdana" w:hAnsi="Verdana"/>
          <w:sz w:val="22"/>
          <w:szCs w:val="22"/>
        </w:rPr>
        <w:t>http://voxglobal.com/wp-content/uploads/Bridging-Concern-with-Action-Are-US-Companies-Prepared-For-Looming-Water-Challenges_FINALREPORT.pdf</w:t>
      </w:r>
      <w:r w:rsidR="00D66C3B" w:rsidRPr="001C59EE">
        <w:rPr>
          <w:rFonts w:ascii="Verdana" w:hAnsi="Verdana"/>
          <w:sz w:val="22"/>
          <w:szCs w:val="22"/>
        </w:rPr>
        <w:t>"&gt;</w:t>
      </w:r>
      <w:hyperlink r:id="rId8" w:history="1">
        <w:r w:rsidR="00070D8F">
          <w:rPr>
            <w:rStyle w:val="Hyperlink"/>
            <w:rFonts w:ascii="Trebuchet MS" w:hAnsi="Trebuchet MS"/>
          </w:rPr>
          <w:t>a recent study by the Pacific Institute and VOX Global</w:t>
        </w:r>
      </w:hyperlink>
      <w:r w:rsidR="00E1352D" w:rsidRPr="00E1352D">
        <w:rPr>
          <w:rStyle w:val="Hyperlink"/>
          <w:rFonts w:ascii="Trebuchet MS" w:hAnsi="Trebuchet MS"/>
        </w:rPr>
        <w:t>&lt;/a&gt;</w:t>
      </w:r>
      <w:r w:rsidR="00070D8F">
        <w:rPr>
          <w:rFonts w:ascii="Trebuchet MS" w:hAnsi="Trebuchet MS"/>
        </w:rPr>
        <w:t xml:space="preserve"> </w:t>
      </w:r>
      <w:r w:rsidR="00070D8F">
        <w:rPr>
          <w:rFonts w:ascii="Trebuchet MS" w:hAnsi="Trebuchet MS"/>
          <w:color w:val="808080"/>
        </w:rPr>
        <w:t>attribute future slow business growth and profitability to water issues, up from less than 20 percent five years ago</w:t>
      </w:r>
      <w:bookmarkStart w:id="0" w:name="_GoBack"/>
      <w:r w:rsidR="00070D8F">
        <w:rPr>
          <w:rFonts w:ascii="Trebuchet MS" w:hAnsi="Trebuchet MS"/>
          <w:color w:val="808080"/>
        </w:rPr>
        <w:t>. However, nearly 70 percent believe their current level of investment in water management is sufficient</w:t>
      </w:r>
      <w:bookmarkEnd w:id="0"/>
      <w:r w:rsidR="00070D8F">
        <w:rPr>
          <w:rFonts w:ascii="Trebuchet MS" w:hAnsi="Trebuchet MS"/>
          <w:color w:val="808080"/>
        </w:rPr>
        <w:t>.</w:t>
      </w:r>
    </w:p>
    <w:p w:rsidR="00070D8F" w:rsidRDefault="00AC2EA7" w:rsidP="00070D8F">
      <w:pPr>
        <w:pStyle w:val="NormalWeb"/>
      </w:pPr>
      <w:r>
        <w:rPr>
          <w:rStyle w:val="Strong"/>
          <w:rFonts w:ascii="Arial" w:hAnsi="Arial" w:cs="Arial" w:hint="eastAsia"/>
          <w:color w:val="000080"/>
          <w:sz w:val="27"/>
          <w:szCs w:val="27"/>
        </w:rPr>
        <w:t>干旱使人对废水循环发生兴趣</w:t>
      </w:r>
      <w:r w:rsidR="00070D8F">
        <w:br/>
      </w:r>
      <w:r w:rsidR="00070D8F">
        <w:rPr>
          <w:rFonts w:ascii="Trebuchet MS" w:hAnsi="Trebuchet MS"/>
          <w:color w:val="808080"/>
        </w:rPr>
        <w:t xml:space="preserve">More people are recognizing the importance of using rainwater, </w:t>
      </w:r>
      <w:proofErr w:type="spellStart"/>
      <w:r w:rsidR="00070D8F">
        <w:rPr>
          <w:rFonts w:ascii="Trebuchet MS" w:hAnsi="Trebuchet MS"/>
          <w:color w:val="808080"/>
        </w:rPr>
        <w:t>stormwater</w:t>
      </w:r>
      <w:proofErr w:type="spellEnd"/>
      <w:r w:rsidR="00070D8F">
        <w:rPr>
          <w:rFonts w:ascii="Trebuchet MS" w:hAnsi="Trebuchet MS"/>
          <w:color w:val="808080"/>
        </w:rPr>
        <w:t>, and wastewater for a variety of applications due to dangerous drought conditions across the United States, according to</w:t>
      </w:r>
      <w:r w:rsidR="00070D8F">
        <w:rPr>
          <w:rFonts w:ascii="Trebuchet MS" w:hAnsi="Trebuchet MS"/>
        </w:rPr>
        <w:t xml:space="preserve"> </w:t>
      </w:r>
      <w:r w:rsidR="00D66C3B" w:rsidRPr="001C59EE">
        <w:rPr>
          <w:rFonts w:ascii="Verdana" w:hAnsi="Verdana"/>
          <w:sz w:val="22"/>
          <w:szCs w:val="22"/>
        </w:rPr>
        <w:t xml:space="preserve">&lt;a </w:t>
      </w:r>
      <w:proofErr w:type="spellStart"/>
      <w:r w:rsidR="00D66C3B" w:rsidRPr="001C59EE">
        <w:rPr>
          <w:rFonts w:ascii="Verdana" w:hAnsi="Verdana"/>
          <w:sz w:val="22"/>
          <w:szCs w:val="22"/>
        </w:rPr>
        <w:t>href</w:t>
      </w:r>
      <w:proofErr w:type="spellEnd"/>
      <w:r w:rsidR="00D66C3B" w:rsidRPr="001C59EE">
        <w:rPr>
          <w:rFonts w:ascii="Verdana" w:hAnsi="Verdana"/>
          <w:sz w:val="22"/>
          <w:szCs w:val="22"/>
        </w:rPr>
        <w:t>=" "&gt;</w:t>
      </w:r>
      <w:hyperlink r:id="rId9" w:history="1">
        <w:r w:rsidR="00070D8F">
          <w:rPr>
            <w:rStyle w:val="Hyperlink"/>
            <w:rFonts w:ascii="Trebuchet MS" w:hAnsi="Trebuchet MS"/>
          </w:rPr>
          <w:t>an article by Bloomberg News</w:t>
        </w:r>
      </w:hyperlink>
      <w:r w:rsidR="00D66C3B">
        <w:rPr>
          <w:rFonts w:ascii="Trebuchet MS" w:hAnsi="Trebuchet MS"/>
          <w:sz w:val="22"/>
          <w:szCs w:val="22"/>
        </w:rPr>
        <w:t>&lt;/a&gt;</w:t>
      </w:r>
      <w:r w:rsidR="00070D8F">
        <w:rPr>
          <w:rFonts w:ascii="Trebuchet MS" w:hAnsi="Trebuchet MS"/>
          <w:color w:val="808080"/>
        </w:rPr>
        <w:t>. Experts say that one way to combat the biggest impediment to reuse, cost, is to tailor the treatment level to specific applications.</w:t>
      </w:r>
    </w:p>
    <w:p w:rsidR="00070D8F" w:rsidRDefault="00AC2EA7" w:rsidP="00070D8F">
      <w:pPr>
        <w:pStyle w:val="NormalWeb"/>
      </w:pPr>
      <w:r>
        <w:rPr>
          <w:rStyle w:val="Strong"/>
          <w:rFonts w:ascii="Arial" w:hAnsi="Arial" w:cs="Arial" w:hint="eastAsia"/>
          <w:color w:val="000080"/>
          <w:sz w:val="27"/>
          <w:szCs w:val="27"/>
        </w:rPr>
        <w:t>您如何能每年节省</w:t>
      </w:r>
      <w:r>
        <w:rPr>
          <w:rStyle w:val="Strong"/>
          <w:rFonts w:ascii="Arial" w:hAnsi="Arial" w:cs="Arial" w:hint="eastAsia"/>
          <w:color w:val="000080"/>
          <w:sz w:val="27"/>
          <w:szCs w:val="27"/>
        </w:rPr>
        <w:t>39000</w:t>
      </w:r>
      <w:r>
        <w:rPr>
          <w:rStyle w:val="Strong"/>
          <w:rFonts w:ascii="Arial" w:hAnsi="Arial" w:cs="Arial" w:hint="eastAsia"/>
          <w:color w:val="000080"/>
          <w:sz w:val="27"/>
          <w:szCs w:val="27"/>
        </w:rPr>
        <w:t>加仑</w:t>
      </w:r>
      <w:r>
        <w:rPr>
          <w:rStyle w:val="Strong"/>
          <w:rFonts w:ascii="Arial" w:hAnsi="Arial" w:cs="Arial" w:hint="eastAsia"/>
          <w:color w:val="000080"/>
          <w:sz w:val="27"/>
          <w:szCs w:val="27"/>
        </w:rPr>
        <w:t>（</w:t>
      </w:r>
      <w:r>
        <w:rPr>
          <w:rStyle w:val="Strong"/>
          <w:rFonts w:ascii="Arial" w:hAnsi="Arial" w:cs="Arial" w:hint="eastAsia"/>
          <w:color w:val="000080"/>
          <w:sz w:val="27"/>
          <w:szCs w:val="27"/>
        </w:rPr>
        <w:t>150</w:t>
      </w:r>
      <w:r>
        <w:rPr>
          <w:rStyle w:val="Strong"/>
          <w:rFonts w:ascii="Arial" w:hAnsi="Arial" w:cs="Arial" w:hint="eastAsia"/>
          <w:color w:val="000080"/>
          <w:sz w:val="27"/>
          <w:szCs w:val="27"/>
        </w:rPr>
        <w:t>吨）水？</w:t>
      </w:r>
      <w:r w:rsidR="00070D8F">
        <w:br/>
      </w:r>
      <w:r w:rsidR="00070D8F">
        <w:rPr>
          <w:rFonts w:ascii="Trebuchet MS" w:hAnsi="Trebuchet MS"/>
          <w:color w:val="808080"/>
        </w:rPr>
        <w:t xml:space="preserve">In an area with an annual precipitation of 42 inches, a rainwater harvesting system could collect 39,000 gallons annually from a 1,500-square-foot residential roof, according to the American Rainwater Catchment Systems Association. ARCSA currently seeks tax-deductible donations to help it develop </w:t>
      </w:r>
      <w:proofErr w:type="gramStart"/>
      <w:r w:rsidR="00070D8F">
        <w:rPr>
          <w:rFonts w:ascii="Trebuchet MS" w:hAnsi="Trebuchet MS"/>
          <w:color w:val="808080"/>
        </w:rPr>
        <w:t>a rainwater</w:t>
      </w:r>
      <w:proofErr w:type="gramEnd"/>
      <w:r w:rsidR="00070D8F">
        <w:rPr>
          <w:rFonts w:ascii="Trebuchet MS" w:hAnsi="Trebuchet MS"/>
          <w:color w:val="808080"/>
        </w:rPr>
        <w:t xml:space="preserve"> harvesting manual and </w:t>
      </w:r>
      <w:r w:rsidR="00070D8F">
        <w:rPr>
          <w:rFonts w:ascii="Trebuchet MS" w:hAnsi="Trebuchet MS"/>
          <w:color w:val="808080"/>
        </w:rPr>
        <w:lastRenderedPageBreak/>
        <w:t>training sessions.</w:t>
      </w:r>
      <w:r w:rsidR="00070D8F">
        <w:rPr>
          <w:rFonts w:ascii="Trebuchet MS" w:hAnsi="Trebuchet MS"/>
        </w:rPr>
        <w:t xml:space="preserve"> </w:t>
      </w:r>
      <w:r w:rsidR="00D66C3B" w:rsidRPr="001C59EE">
        <w:rPr>
          <w:rFonts w:ascii="Verdana" w:hAnsi="Verdana"/>
          <w:sz w:val="22"/>
          <w:szCs w:val="22"/>
        </w:rPr>
        <w:t>&lt;a href="</w:t>
      </w:r>
      <w:r w:rsidRPr="00AC2EA7">
        <w:rPr>
          <w:rFonts w:ascii="Verdana" w:hAnsi="Verdana"/>
          <w:sz w:val="22"/>
          <w:szCs w:val="22"/>
        </w:rPr>
        <w:t>http://www.arcsa.org/news/165733/RAINWATER-HARVESTING-A-RELIABLE-DECENTRALIZED-WATER-SUPPLY-ALTERNATIVE.htm</w:t>
      </w:r>
      <w:r w:rsidR="00D66C3B" w:rsidRPr="001C59EE">
        <w:rPr>
          <w:rFonts w:ascii="Verdana" w:hAnsi="Verdana"/>
          <w:sz w:val="22"/>
          <w:szCs w:val="22"/>
        </w:rPr>
        <w:t>"&gt;</w:t>
      </w:r>
      <w:hyperlink r:id="rId10" w:history="1">
        <w:r w:rsidR="00070D8F">
          <w:rPr>
            <w:rStyle w:val="Hyperlink"/>
            <w:rFonts w:ascii="Trebuchet MS" w:hAnsi="Trebuchet MS"/>
          </w:rPr>
          <w:t>More&gt;&gt;</w:t>
        </w:r>
      </w:hyperlink>
      <w:r w:rsidR="00D66C3B">
        <w:rPr>
          <w:rFonts w:ascii="Trebuchet MS" w:hAnsi="Trebuchet MS"/>
          <w:sz w:val="22"/>
          <w:szCs w:val="22"/>
        </w:rPr>
        <w:t>&lt;/a&gt;</w:t>
      </w:r>
    </w:p>
    <w:p w:rsidR="00070D8F" w:rsidRDefault="00AC2EA7" w:rsidP="00070D8F">
      <w:pPr>
        <w:pStyle w:val="NormalWeb"/>
      </w:pPr>
      <w:r>
        <w:rPr>
          <w:rStyle w:val="Strong"/>
          <w:rFonts w:ascii="Arial" w:hAnsi="Arial" w:cs="Arial" w:hint="eastAsia"/>
          <w:color w:val="000080"/>
          <w:sz w:val="27"/>
          <w:szCs w:val="27"/>
        </w:rPr>
        <w:t>4</w:t>
      </w:r>
      <w:r>
        <w:rPr>
          <w:rStyle w:val="Strong"/>
          <w:rFonts w:ascii="Arial" w:hAnsi="Arial" w:cs="Arial" w:hint="eastAsia"/>
          <w:color w:val="000080"/>
          <w:sz w:val="27"/>
          <w:szCs w:val="27"/>
        </w:rPr>
        <w:t>月</w:t>
      </w:r>
      <w:r>
        <w:rPr>
          <w:rStyle w:val="Strong"/>
          <w:rFonts w:ascii="Arial" w:hAnsi="Arial" w:cs="Arial" w:hint="eastAsia"/>
          <w:color w:val="000080"/>
          <w:sz w:val="27"/>
          <w:szCs w:val="27"/>
        </w:rPr>
        <w:t>17</w:t>
      </w:r>
      <w:r>
        <w:rPr>
          <w:rStyle w:val="Strong"/>
          <w:rFonts w:ascii="Arial" w:hAnsi="Arial" w:cs="Arial" w:hint="eastAsia"/>
          <w:color w:val="000080"/>
          <w:sz w:val="27"/>
          <w:szCs w:val="27"/>
        </w:rPr>
        <w:t>日网上讲座有关建筑给水排水产品要符合联邦用水标准问题</w:t>
      </w:r>
      <w:r w:rsidR="00070D8F">
        <w:br/>
      </w:r>
      <w:r w:rsidR="00070D8F">
        <w:rPr>
          <w:rFonts w:ascii="Trebuchet MS" w:hAnsi="Trebuchet MS"/>
          <w:color w:val="808080"/>
        </w:rPr>
        <w:t>The U.S. Department of Energy is presenting a free webinar from 2-3:30 p.m. EDT to explain the obligations that manufacturers, private labelers, and importers must meet to ensure that their plumbing products comply with federal water-consumption regulations. Registration is open</w:t>
      </w:r>
      <w:r w:rsidR="00070D8F">
        <w:rPr>
          <w:rFonts w:ascii="Trebuchet MS" w:hAnsi="Trebuchet MS"/>
        </w:rPr>
        <w:t xml:space="preserve"> </w:t>
      </w:r>
      <w:r w:rsidR="00D66C3B" w:rsidRPr="001C59EE">
        <w:rPr>
          <w:rFonts w:ascii="Verdana" w:hAnsi="Verdana"/>
          <w:sz w:val="22"/>
          <w:szCs w:val="22"/>
        </w:rPr>
        <w:t>&lt;a href="</w:t>
      </w:r>
      <w:r w:rsidRPr="00AC2EA7">
        <w:rPr>
          <w:rFonts w:ascii="Verdana" w:hAnsi="Verdana"/>
          <w:sz w:val="22"/>
          <w:szCs w:val="22"/>
        </w:rPr>
        <w:t>https://www1.gotomeeting.com/register/637357752</w:t>
      </w:r>
      <w:r w:rsidR="00D66C3B" w:rsidRPr="001C59EE">
        <w:rPr>
          <w:rFonts w:ascii="Verdana" w:hAnsi="Verdana"/>
          <w:sz w:val="22"/>
          <w:szCs w:val="22"/>
        </w:rPr>
        <w:t>"&gt;</w:t>
      </w:r>
      <w:hyperlink r:id="rId11" w:history="1">
        <w:r w:rsidR="00070D8F">
          <w:rPr>
            <w:rStyle w:val="Hyperlink"/>
            <w:rFonts w:ascii="Trebuchet MS" w:hAnsi="Trebuchet MS"/>
          </w:rPr>
          <w:t>here</w:t>
        </w:r>
      </w:hyperlink>
      <w:r w:rsidR="00D66C3B">
        <w:rPr>
          <w:rFonts w:ascii="Trebuchet MS" w:hAnsi="Trebuchet MS"/>
          <w:sz w:val="22"/>
          <w:szCs w:val="22"/>
        </w:rPr>
        <w:t>&lt;/a&gt;</w:t>
      </w:r>
      <w:r w:rsidR="00070D8F">
        <w:rPr>
          <w:rFonts w:ascii="Trebuchet MS" w:hAnsi="Trebuchet MS"/>
          <w:color w:val="808080"/>
        </w:rPr>
        <w:t>. </w:t>
      </w:r>
    </w:p>
    <w:p w:rsidR="00070D8F" w:rsidRDefault="001F5E33" w:rsidP="00070D8F">
      <w:pPr>
        <w:pStyle w:val="NormalWeb"/>
      </w:pPr>
      <w:r>
        <w:rPr>
          <w:rStyle w:val="Strong"/>
          <w:rFonts w:ascii="Arial" w:hAnsi="Arial" w:cs="Arial" w:hint="eastAsia"/>
          <w:color w:val="000080"/>
          <w:sz w:val="27"/>
          <w:szCs w:val="27"/>
        </w:rPr>
        <w:t>2015</w:t>
      </w:r>
      <w:r>
        <w:rPr>
          <w:rStyle w:val="Strong"/>
          <w:rFonts w:ascii="Arial" w:hAnsi="Arial" w:cs="Arial" w:hint="eastAsia"/>
          <w:color w:val="000080"/>
          <w:sz w:val="27"/>
          <w:szCs w:val="27"/>
        </w:rPr>
        <w:t>版</w:t>
      </w:r>
      <w:r w:rsidR="00DE5D96" w:rsidRPr="00DE5D96">
        <w:rPr>
          <w:rStyle w:val="Strong"/>
          <w:rFonts w:ascii="Arial" w:hAnsi="Arial" w:cs="Arial"/>
          <w:color w:val="000080"/>
          <w:sz w:val="27"/>
          <w:szCs w:val="27"/>
        </w:rPr>
        <w:t>&lt;</w:t>
      </w:r>
      <w:proofErr w:type="spellStart"/>
      <w:r w:rsidR="00DE5D96" w:rsidRPr="00DE5D96">
        <w:rPr>
          <w:rStyle w:val="Strong"/>
          <w:rFonts w:ascii="Arial" w:hAnsi="Arial" w:cs="Arial"/>
          <w:color w:val="000080"/>
          <w:sz w:val="27"/>
          <w:szCs w:val="27"/>
        </w:rPr>
        <w:t>abbr</w:t>
      </w:r>
      <w:proofErr w:type="spellEnd"/>
      <w:r w:rsidR="00DE5D96" w:rsidRPr="00DE5D96">
        <w:rPr>
          <w:rStyle w:val="Strong"/>
          <w:rFonts w:ascii="Arial" w:hAnsi="Arial" w:cs="Arial"/>
          <w:color w:val="000080"/>
          <w:sz w:val="27"/>
          <w:szCs w:val="27"/>
        </w:rPr>
        <w:t xml:space="preserve"> title="</w:t>
      </w:r>
      <w:r w:rsidR="00DE5D96">
        <w:rPr>
          <w:rStyle w:val="Strong"/>
          <w:rFonts w:ascii="Arial" w:hAnsi="Arial" w:cs="Arial" w:hint="eastAsia"/>
          <w:color w:val="000080"/>
          <w:sz w:val="27"/>
          <w:szCs w:val="27"/>
        </w:rPr>
        <w:t>美国统一建筑给水排水规范</w:t>
      </w:r>
      <w:r w:rsidR="00DE5D96" w:rsidRPr="00DE5D96">
        <w:rPr>
          <w:rStyle w:val="Strong"/>
          <w:rFonts w:ascii="Arial" w:hAnsi="Arial" w:cs="Arial"/>
          <w:color w:val="000080"/>
          <w:sz w:val="27"/>
          <w:szCs w:val="27"/>
        </w:rPr>
        <w:t xml:space="preserve">"&gt; </w:t>
      </w:r>
      <w:r w:rsidR="00DE5D96">
        <w:rPr>
          <w:rStyle w:val="Strong"/>
          <w:rFonts w:ascii="Arial" w:hAnsi="Arial" w:cs="Arial" w:hint="eastAsia"/>
          <w:color w:val="000080"/>
          <w:sz w:val="27"/>
          <w:szCs w:val="27"/>
        </w:rPr>
        <w:t>UPC</w:t>
      </w:r>
      <w:r w:rsidR="00DE5D96" w:rsidRPr="00DE5D96">
        <w:rPr>
          <w:rStyle w:val="Strong"/>
          <w:rFonts w:ascii="Arial" w:hAnsi="Arial" w:cs="Arial"/>
          <w:color w:val="000080"/>
          <w:sz w:val="27"/>
          <w:szCs w:val="27"/>
        </w:rPr>
        <w:t>&lt;/</w:t>
      </w:r>
      <w:proofErr w:type="spellStart"/>
      <w:r w:rsidR="00DE5D96" w:rsidRPr="00DE5D96">
        <w:rPr>
          <w:rStyle w:val="Strong"/>
          <w:rFonts w:ascii="Arial" w:hAnsi="Arial" w:cs="Arial"/>
          <w:color w:val="000080"/>
          <w:sz w:val="27"/>
          <w:szCs w:val="27"/>
        </w:rPr>
        <w:t>abbr</w:t>
      </w:r>
      <w:proofErr w:type="spellEnd"/>
      <w:r w:rsidR="00DE5D96" w:rsidRPr="00DE5D96">
        <w:rPr>
          <w:rStyle w:val="Strong"/>
          <w:rFonts w:ascii="Arial" w:hAnsi="Arial" w:cs="Arial"/>
          <w:color w:val="000080"/>
          <w:sz w:val="27"/>
          <w:szCs w:val="27"/>
        </w:rPr>
        <w:t>&gt;</w:t>
      </w:r>
      <w:r>
        <w:rPr>
          <w:rStyle w:val="Strong"/>
          <w:rFonts w:ascii="Arial" w:hAnsi="Arial" w:cs="Arial" w:hint="eastAsia"/>
          <w:color w:val="000080"/>
          <w:sz w:val="27"/>
          <w:szCs w:val="27"/>
        </w:rPr>
        <w:t>和</w:t>
      </w:r>
      <w:r w:rsidR="00DE5D96" w:rsidRPr="00DE5D96">
        <w:rPr>
          <w:rStyle w:val="Strong"/>
          <w:rFonts w:ascii="Arial" w:hAnsi="Arial" w:cs="Arial" w:hint="eastAsia"/>
          <w:color w:val="000080"/>
          <w:sz w:val="27"/>
          <w:szCs w:val="27"/>
        </w:rPr>
        <w:t>&lt;</w:t>
      </w:r>
      <w:proofErr w:type="spellStart"/>
      <w:r w:rsidR="00DE5D96" w:rsidRPr="00DE5D96">
        <w:rPr>
          <w:rStyle w:val="Strong"/>
          <w:rFonts w:ascii="Arial" w:hAnsi="Arial" w:cs="Arial" w:hint="eastAsia"/>
          <w:color w:val="000080"/>
          <w:sz w:val="27"/>
          <w:szCs w:val="27"/>
        </w:rPr>
        <w:t>abbr</w:t>
      </w:r>
      <w:proofErr w:type="spellEnd"/>
      <w:r w:rsidR="00DE5D96" w:rsidRPr="00DE5D96">
        <w:rPr>
          <w:rStyle w:val="Strong"/>
          <w:rFonts w:ascii="Arial" w:hAnsi="Arial" w:cs="Arial" w:hint="eastAsia"/>
          <w:color w:val="000080"/>
          <w:sz w:val="27"/>
          <w:szCs w:val="27"/>
        </w:rPr>
        <w:t xml:space="preserve"> title="</w:t>
      </w:r>
      <w:r w:rsidR="00DE5D96" w:rsidRPr="00DE5D96">
        <w:rPr>
          <w:rStyle w:val="Strong"/>
          <w:rFonts w:ascii="Arial" w:hAnsi="Arial" w:cs="Arial" w:hint="eastAsia"/>
          <w:color w:val="000080"/>
          <w:sz w:val="27"/>
          <w:szCs w:val="27"/>
        </w:rPr>
        <w:t>美国统一</w:t>
      </w:r>
      <w:r w:rsidR="00791689">
        <w:rPr>
          <w:rStyle w:val="Strong"/>
          <w:rFonts w:ascii="Arial" w:hAnsi="Arial" w:cs="Arial" w:hint="eastAsia"/>
          <w:color w:val="000080"/>
          <w:sz w:val="27"/>
          <w:szCs w:val="27"/>
        </w:rPr>
        <w:t>采暖通风空调</w:t>
      </w:r>
      <w:r w:rsidR="00DE5D96" w:rsidRPr="00DE5D96">
        <w:rPr>
          <w:rStyle w:val="Strong"/>
          <w:rFonts w:ascii="Arial" w:hAnsi="Arial" w:cs="Arial" w:hint="eastAsia"/>
          <w:color w:val="000080"/>
          <w:sz w:val="27"/>
          <w:szCs w:val="27"/>
        </w:rPr>
        <w:t>规范</w:t>
      </w:r>
      <w:r w:rsidR="00DE5D96" w:rsidRPr="00DE5D96">
        <w:rPr>
          <w:rStyle w:val="Strong"/>
          <w:rFonts w:ascii="Arial" w:hAnsi="Arial" w:cs="Arial" w:hint="eastAsia"/>
          <w:color w:val="000080"/>
          <w:sz w:val="27"/>
          <w:szCs w:val="27"/>
        </w:rPr>
        <w:t>"&gt; U</w:t>
      </w:r>
      <w:r w:rsidR="00DE5D96">
        <w:rPr>
          <w:rStyle w:val="Strong"/>
          <w:rFonts w:ascii="Arial" w:hAnsi="Arial" w:cs="Arial" w:hint="eastAsia"/>
          <w:color w:val="000080"/>
          <w:sz w:val="27"/>
          <w:szCs w:val="27"/>
        </w:rPr>
        <w:t>M</w:t>
      </w:r>
      <w:r w:rsidR="00DE5D96" w:rsidRPr="00DE5D96">
        <w:rPr>
          <w:rStyle w:val="Strong"/>
          <w:rFonts w:ascii="Arial" w:hAnsi="Arial" w:cs="Arial" w:hint="eastAsia"/>
          <w:color w:val="000080"/>
          <w:sz w:val="27"/>
          <w:szCs w:val="27"/>
        </w:rPr>
        <w:t>C&lt;/</w:t>
      </w:r>
      <w:proofErr w:type="spellStart"/>
      <w:r w:rsidR="00DE5D96" w:rsidRPr="00DE5D96">
        <w:rPr>
          <w:rStyle w:val="Strong"/>
          <w:rFonts w:ascii="Arial" w:hAnsi="Arial" w:cs="Arial" w:hint="eastAsia"/>
          <w:color w:val="000080"/>
          <w:sz w:val="27"/>
          <w:szCs w:val="27"/>
        </w:rPr>
        <w:t>abbr</w:t>
      </w:r>
      <w:proofErr w:type="spellEnd"/>
      <w:r w:rsidR="00DE5D96" w:rsidRPr="00DE5D96">
        <w:rPr>
          <w:rStyle w:val="Strong"/>
          <w:rFonts w:ascii="Arial" w:hAnsi="Arial" w:cs="Arial" w:hint="eastAsia"/>
          <w:color w:val="000080"/>
          <w:sz w:val="27"/>
          <w:szCs w:val="27"/>
        </w:rPr>
        <w:t>&gt;</w:t>
      </w:r>
      <w:r>
        <w:rPr>
          <w:rStyle w:val="Strong"/>
          <w:rFonts w:ascii="Arial" w:hAnsi="Arial" w:cs="Arial" w:hint="eastAsia"/>
          <w:color w:val="000080"/>
          <w:sz w:val="27"/>
          <w:szCs w:val="27"/>
        </w:rPr>
        <w:t>修改部分已能从网上下载</w:t>
      </w:r>
      <w:r w:rsidR="00070D8F">
        <w:rPr>
          <w:rFonts w:ascii="Trebuchet MS" w:hAnsi="Trebuchet MS"/>
          <w:color w:val="808080"/>
        </w:rPr>
        <w:br/>
        <w:t xml:space="preserve">Every public comment submitted for the 2015 editions of the Uniform Plumbing Code and Uniform Mechanical Code, which will be discussed during IAPMO's Technical Committee meetings in Las Vegas on April 28-May 1, can be accessed </w:t>
      </w:r>
      <w:r w:rsidR="00D66C3B" w:rsidRPr="001C59EE">
        <w:rPr>
          <w:rFonts w:ascii="Verdana" w:hAnsi="Verdana"/>
          <w:sz w:val="22"/>
          <w:szCs w:val="22"/>
        </w:rPr>
        <w:t xml:space="preserve">&lt;a </w:t>
      </w:r>
      <w:proofErr w:type="spellStart"/>
      <w:r w:rsidR="00D66C3B" w:rsidRPr="001C59EE">
        <w:rPr>
          <w:rFonts w:ascii="Verdana" w:hAnsi="Verdana"/>
          <w:sz w:val="22"/>
          <w:szCs w:val="22"/>
        </w:rPr>
        <w:t>href</w:t>
      </w:r>
      <w:proofErr w:type="spellEnd"/>
      <w:r w:rsidR="00D66C3B" w:rsidRPr="001C59EE">
        <w:rPr>
          <w:rFonts w:ascii="Verdana" w:hAnsi="Verdana"/>
          <w:sz w:val="22"/>
          <w:szCs w:val="22"/>
        </w:rPr>
        <w:t>="</w:t>
      </w:r>
      <w:r w:rsidRPr="001F5E33">
        <w:rPr>
          <w:rFonts w:ascii="Verdana" w:hAnsi="Verdana"/>
          <w:sz w:val="22"/>
          <w:szCs w:val="22"/>
        </w:rPr>
        <w:t>http://www.iapmo.org/Pages/default.aspx</w:t>
      </w:r>
      <w:r w:rsidR="00D66C3B" w:rsidRPr="001C59EE">
        <w:rPr>
          <w:rFonts w:ascii="Verdana" w:hAnsi="Verdana"/>
          <w:sz w:val="22"/>
          <w:szCs w:val="22"/>
        </w:rPr>
        <w:t>"&gt;</w:t>
      </w:r>
      <w:hyperlink r:id="rId12" w:history="1">
        <w:r w:rsidR="00070D8F">
          <w:rPr>
            <w:rStyle w:val="Hyperlink"/>
            <w:rFonts w:ascii="Trebuchet MS" w:hAnsi="Trebuchet MS"/>
          </w:rPr>
          <w:t>here</w:t>
        </w:r>
      </w:hyperlink>
      <w:r w:rsidR="00D66C3B">
        <w:rPr>
          <w:rFonts w:ascii="Trebuchet MS" w:hAnsi="Trebuchet MS"/>
          <w:sz w:val="22"/>
          <w:szCs w:val="22"/>
        </w:rPr>
        <w:t>&lt;/a&gt;</w:t>
      </w:r>
      <w:r w:rsidR="00070D8F">
        <w:rPr>
          <w:rFonts w:ascii="Trebuchet MS" w:hAnsi="Trebuchet MS"/>
          <w:color w:val="808080"/>
        </w:rPr>
        <w:t>.</w:t>
      </w:r>
    </w:p>
    <w:p w:rsidR="00070D8F" w:rsidRDefault="00070D8F" w:rsidP="00070D8F">
      <w:pPr>
        <w:pStyle w:val="NormalWeb"/>
      </w:pPr>
      <w:r>
        <w:rPr>
          <w:rStyle w:val="Strong"/>
          <w:rFonts w:ascii="Arial" w:hAnsi="Arial" w:cs="Arial"/>
          <w:color w:val="000080"/>
          <w:sz w:val="27"/>
          <w:szCs w:val="27"/>
        </w:rPr>
        <w:t>ASHRAE</w:t>
      </w:r>
      <w:r w:rsidR="001F5E33">
        <w:rPr>
          <w:rStyle w:val="Strong"/>
          <w:rFonts w:ascii="Arial" w:hAnsi="Arial" w:cs="Arial" w:hint="eastAsia"/>
          <w:color w:val="000080"/>
          <w:sz w:val="27"/>
          <w:szCs w:val="27"/>
        </w:rPr>
        <w:t>加入制定美国国家绿色建筑物标准行列</w:t>
      </w:r>
      <w:r>
        <w:rPr>
          <w:rFonts w:ascii="Trebuchet MS" w:hAnsi="Trebuchet MS"/>
          <w:color w:val="808080"/>
        </w:rPr>
        <w:br/>
        <w:t xml:space="preserve">The American Society of Heating, Refrigerating, and Air-Conditioning Engineers recently partnered with ICC and the National Association of Home Builders to co-sponsor the 2015 edition of ICC/ASHRAE 700: </w:t>
      </w:r>
      <w:r>
        <w:rPr>
          <w:rStyle w:val="Emphasis"/>
          <w:rFonts w:ascii="Trebuchet MS" w:hAnsi="Trebuchet MS"/>
          <w:color w:val="808080"/>
        </w:rPr>
        <w:t>National Green Building Standard.</w:t>
      </w:r>
      <w:r>
        <w:rPr>
          <w:rFonts w:ascii="Trebuchet MS" w:hAnsi="Trebuchet MS"/>
          <w:color w:val="808080"/>
        </w:rPr>
        <w:t xml:space="preserve"> Applications to serve on the consensus development committee, as well as proposed amendments, can be submitted through April 6. </w:t>
      </w:r>
      <w:r w:rsidR="00D66C3B" w:rsidRPr="001C59EE">
        <w:rPr>
          <w:rFonts w:ascii="Verdana" w:hAnsi="Verdana"/>
          <w:sz w:val="22"/>
          <w:szCs w:val="22"/>
        </w:rPr>
        <w:t>&lt;a href="</w:t>
      </w:r>
      <w:r w:rsidR="001F5E33" w:rsidRPr="001F5E33">
        <w:rPr>
          <w:rFonts w:ascii="Verdana" w:hAnsi="Verdana"/>
          <w:sz w:val="22"/>
          <w:szCs w:val="22"/>
        </w:rPr>
        <w:t>https://ashrae.org/news/2014/ashrae-joins-nahb-and-icc-to-develop-new-national-green-building-standard</w:t>
      </w:r>
      <w:r w:rsidR="00D66C3B" w:rsidRPr="001C59EE">
        <w:rPr>
          <w:rFonts w:ascii="Verdana" w:hAnsi="Verdana"/>
          <w:sz w:val="22"/>
          <w:szCs w:val="22"/>
        </w:rPr>
        <w:t>"&gt;</w:t>
      </w:r>
      <w:hyperlink r:id="rId13" w:history="1">
        <w:r>
          <w:rPr>
            <w:rStyle w:val="Hyperlink"/>
            <w:rFonts w:ascii="Trebuchet MS" w:hAnsi="Trebuchet MS"/>
          </w:rPr>
          <w:t>More&gt;&gt;</w:t>
        </w:r>
      </w:hyperlink>
      <w:r w:rsidR="00D66C3B">
        <w:rPr>
          <w:rFonts w:ascii="Trebuchet MS" w:hAnsi="Trebuchet MS"/>
          <w:sz w:val="22"/>
          <w:szCs w:val="22"/>
        </w:rPr>
        <w:t>&lt;/a&gt;</w:t>
      </w:r>
    </w:p>
    <w:p w:rsidR="00551B52" w:rsidRPr="001C59EE" w:rsidRDefault="00551B52" w:rsidP="00070D8F">
      <w:pPr>
        <w:pStyle w:val="NormalWeb"/>
        <w:rPr>
          <w:sz w:val="22"/>
          <w:szCs w:val="22"/>
        </w:rPr>
      </w:pPr>
    </w:p>
    <w:sectPr w:rsidR="00551B52" w:rsidRPr="001C59EE" w:rsidSect="00AD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B52"/>
    <w:rsid w:val="00001F0B"/>
    <w:rsid w:val="00070D8F"/>
    <w:rsid w:val="001C59EE"/>
    <w:rsid w:val="001F5E33"/>
    <w:rsid w:val="002224A2"/>
    <w:rsid w:val="002A5AAF"/>
    <w:rsid w:val="002C2AA9"/>
    <w:rsid w:val="003B39F5"/>
    <w:rsid w:val="00433F7D"/>
    <w:rsid w:val="005469B8"/>
    <w:rsid w:val="00551B52"/>
    <w:rsid w:val="00625A56"/>
    <w:rsid w:val="0063109B"/>
    <w:rsid w:val="0072068F"/>
    <w:rsid w:val="00791689"/>
    <w:rsid w:val="007B3C98"/>
    <w:rsid w:val="007E740E"/>
    <w:rsid w:val="008B1A17"/>
    <w:rsid w:val="008D70E8"/>
    <w:rsid w:val="00926BC4"/>
    <w:rsid w:val="00950DA7"/>
    <w:rsid w:val="009A618A"/>
    <w:rsid w:val="00AB7D31"/>
    <w:rsid w:val="00AC228B"/>
    <w:rsid w:val="00AC2EA7"/>
    <w:rsid w:val="00AD0BE9"/>
    <w:rsid w:val="00C01181"/>
    <w:rsid w:val="00C971A7"/>
    <w:rsid w:val="00CB1A97"/>
    <w:rsid w:val="00CB6D50"/>
    <w:rsid w:val="00D075AA"/>
    <w:rsid w:val="00D66C3B"/>
    <w:rsid w:val="00DE5D96"/>
    <w:rsid w:val="00E1352D"/>
    <w:rsid w:val="00E37BB4"/>
    <w:rsid w:val="00E65909"/>
    <w:rsid w:val="00E97452"/>
    <w:rsid w:val="00EC258E"/>
    <w:rsid w:val="00FC42C6"/>
    <w:rsid w:val="00FD4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51B52"/>
    <w:pPr>
      <w:keepNext/>
      <w:tabs>
        <w:tab w:val="left" w:pos="8366"/>
      </w:tabs>
      <w:spacing w:after="0" w:line="240" w:lineRule="auto"/>
      <w:ind w:left="-90"/>
      <w:outlineLvl w:val="0"/>
    </w:pPr>
    <w:rPr>
      <w:rFonts w:ascii="Arial" w:hAnsi="Arial" w:cs="Times New Roman"/>
      <w:b/>
      <w:bCs/>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B52"/>
    <w:rPr>
      <w:rFonts w:ascii="Arial" w:eastAsiaTheme="minorEastAsia" w:hAnsi="Arial" w:cs="Times New Roman"/>
      <w:b/>
      <w:bCs/>
      <w:sz w:val="28"/>
      <w:szCs w:val="20"/>
    </w:rPr>
  </w:style>
  <w:style w:type="character" w:styleId="Hyperlink">
    <w:name w:val="Hyperlink"/>
    <w:basedOn w:val="DefaultParagraphFont"/>
    <w:uiPriority w:val="99"/>
    <w:semiHidden/>
    <w:unhideWhenUsed/>
    <w:rsid w:val="00551B52"/>
    <w:rPr>
      <w:color w:val="0000FF"/>
      <w:u w:val="single"/>
    </w:rPr>
  </w:style>
  <w:style w:type="paragraph" w:styleId="NormalWeb">
    <w:name w:val="Normal (Web)"/>
    <w:basedOn w:val="Normal"/>
    <w:uiPriority w:val="99"/>
    <w:unhideWhenUsed/>
    <w:rsid w:val="00551B5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C59EE"/>
    <w:rPr>
      <w:b/>
      <w:bCs/>
    </w:rPr>
  </w:style>
  <w:style w:type="character" w:customStyle="1" w:styleId="aqj">
    <w:name w:val="aqj"/>
    <w:basedOn w:val="DefaultParagraphFont"/>
    <w:rsid w:val="001C59EE"/>
  </w:style>
  <w:style w:type="character" w:styleId="Emphasis">
    <w:name w:val="Emphasis"/>
    <w:basedOn w:val="DefaultParagraphFont"/>
    <w:uiPriority w:val="20"/>
    <w:qFormat/>
    <w:rsid w:val="001C59EE"/>
    <w:rPr>
      <w:i/>
      <w:iCs/>
    </w:rPr>
  </w:style>
  <w:style w:type="character" w:styleId="FollowedHyperlink">
    <w:name w:val="FollowedHyperlink"/>
    <w:basedOn w:val="DefaultParagraphFont"/>
    <w:uiPriority w:val="99"/>
    <w:semiHidden/>
    <w:unhideWhenUsed/>
    <w:rsid w:val="009A61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51B52"/>
    <w:pPr>
      <w:keepNext/>
      <w:tabs>
        <w:tab w:val="left" w:pos="8366"/>
      </w:tabs>
      <w:spacing w:after="0" w:line="240" w:lineRule="auto"/>
      <w:ind w:left="-90"/>
      <w:outlineLvl w:val="0"/>
    </w:pPr>
    <w:rPr>
      <w:rFonts w:ascii="Arial" w:hAnsi="Arial" w:cs="Times New Roman"/>
      <w:b/>
      <w:bCs/>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B52"/>
    <w:rPr>
      <w:rFonts w:ascii="Arial" w:eastAsiaTheme="minorEastAsia" w:hAnsi="Arial" w:cs="Times New Roman"/>
      <w:b/>
      <w:bCs/>
      <w:sz w:val="28"/>
      <w:szCs w:val="20"/>
    </w:rPr>
  </w:style>
  <w:style w:type="character" w:styleId="Hyperlink">
    <w:name w:val="Hyperlink"/>
    <w:basedOn w:val="DefaultParagraphFont"/>
    <w:uiPriority w:val="99"/>
    <w:semiHidden/>
    <w:unhideWhenUsed/>
    <w:rsid w:val="00551B52"/>
    <w:rPr>
      <w:color w:val="0000FF"/>
      <w:u w:val="single"/>
    </w:rPr>
  </w:style>
  <w:style w:type="paragraph" w:styleId="NormalWeb">
    <w:name w:val="Normal (Web)"/>
    <w:basedOn w:val="Normal"/>
    <w:uiPriority w:val="99"/>
    <w:unhideWhenUsed/>
    <w:rsid w:val="00551B5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C59EE"/>
    <w:rPr>
      <w:b/>
      <w:bCs/>
    </w:rPr>
  </w:style>
  <w:style w:type="character" w:customStyle="1" w:styleId="aqj">
    <w:name w:val="aqj"/>
    <w:basedOn w:val="DefaultParagraphFont"/>
    <w:rsid w:val="001C59EE"/>
  </w:style>
  <w:style w:type="character" w:styleId="Emphasis">
    <w:name w:val="Emphasis"/>
    <w:basedOn w:val="DefaultParagraphFont"/>
    <w:uiPriority w:val="20"/>
    <w:qFormat/>
    <w:rsid w:val="001C59EE"/>
    <w:rPr>
      <w:i/>
      <w:iCs/>
    </w:rPr>
  </w:style>
  <w:style w:type="character" w:styleId="FollowedHyperlink">
    <w:name w:val="FollowedHyperlink"/>
    <w:basedOn w:val="DefaultParagraphFont"/>
    <w:uiPriority w:val="99"/>
    <w:semiHidden/>
    <w:unhideWhenUsed/>
    <w:rsid w:val="009A61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8101">
      <w:bodyDiv w:val="1"/>
      <w:marLeft w:val="0"/>
      <w:marRight w:val="0"/>
      <w:marTop w:val="0"/>
      <w:marBottom w:val="0"/>
      <w:divBdr>
        <w:top w:val="none" w:sz="0" w:space="0" w:color="auto"/>
        <w:left w:val="none" w:sz="0" w:space="0" w:color="auto"/>
        <w:bottom w:val="none" w:sz="0" w:space="0" w:color="auto"/>
        <w:right w:val="none" w:sz="0" w:space="0" w:color="auto"/>
      </w:divBdr>
      <w:divsChild>
        <w:div w:id="296305188">
          <w:marLeft w:val="0"/>
          <w:marRight w:val="0"/>
          <w:marTop w:val="0"/>
          <w:marBottom w:val="0"/>
          <w:divBdr>
            <w:top w:val="none" w:sz="0" w:space="0" w:color="auto"/>
            <w:left w:val="none" w:sz="0" w:space="0" w:color="auto"/>
            <w:bottom w:val="none" w:sz="0" w:space="0" w:color="auto"/>
            <w:right w:val="none" w:sz="0" w:space="0" w:color="auto"/>
          </w:divBdr>
          <w:divsChild>
            <w:div w:id="1405374987">
              <w:marLeft w:val="0"/>
              <w:marRight w:val="0"/>
              <w:marTop w:val="0"/>
              <w:marBottom w:val="0"/>
              <w:divBdr>
                <w:top w:val="none" w:sz="0" w:space="0" w:color="auto"/>
                <w:left w:val="none" w:sz="0" w:space="0" w:color="auto"/>
                <w:bottom w:val="none" w:sz="0" w:space="0" w:color="auto"/>
                <w:right w:val="none" w:sz="0" w:space="0" w:color="auto"/>
              </w:divBdr>
              <w:divsChild>
                <w:div w:id="28843249">
                  <w:marLeft w:val="0"/>
                  <w:marRight w:val="0"/>
                  <w:marTop w:val="0"/>
                  <w:marBottom w:val="0"/>
                  <w:divBdr>
                    <w:top w:val="none" w:sz="0" w:space="0" w:color="auto"/>
                    <w:left w:val="none" w:sz="0" w:space="0" w:color="auto"/>
                    <w:bottom w:val="none" w:sz="0" w:space="0" w:color="auto"/>
                    <w:right w:val="none" w:sz="0" w:space="0" w:color="auto"/>
                  </w:divBdr>
                  <w:divsChild>
                    <w:div w:id="358510239">
                      <w:marLeft w:val="0"/>
                      <w:marRight w:val="0"/>
                      <w:marTop w:val="0"/>
                      <w:marBottom w:val="0"/>
                      <w:divBdr>
                        <w:top w:val="none" w:sz="0" w:space="0" w:color="auto"/>
                        <w:left w:val="none" w:sz="0" w:space="0" w:color="auto"/>
                        <w:bottom w:val="none" w:sz="0" w:space="0" w:color="auto"/>
                        <w:right w:val="none" w:sz="0" w:space="0" w:color="auto"/>
                      </w:divBdr>
                      <w:divsChild>
                        <w:div w:id="1121993113">
                          <w:marLeft w:val="0"/>
                          <w:marRight w:val="0"/>
                          <w:marTop w:val="0"/>
                          <w:marBottom w:val="0"/>
                          <w:divBdr>
                            <w:top w:val="none" w:sz="0" w:space="0" w:color="auto"/>
                            <w:left w:val="none" w:sz="0" w:space="0" w:color="auto"/>
                            <w:bottom w:val="none" w:sz="0" w:space="0" w:color="auto"/>
                            <w:right w:val="none" w:sz="0" w:space="0" w:color="auto"/>
                          </w:divBdr>
                          <w:divsChild>
                            <w:div w:id="1838153923">
                              <w:marLeft w:val="0"/>
                              <w:marRight w:val="0"/>
                              <w:marTop w:val="0"/>
                              <w:marBottom w:val="0"/>
                              <w:divBdr>
                                <w:top w:val="none" w:sz="0" w:space="0" w:color="auto"/>
                                <w:left w:val="none" w:sz="0" w:space="0" w:color="auto"/>
                                <w:bottom w:val="none" w:sz="0" w:space="0" w:color="auto"/>
                                <w:right w:val="none" w:sz="0" w:space="0" w:color="auto"/>
                              </w:divBdr>
                              <w:divsChild>
                                <w:div w:id="1132404921">
                                  <w:marLeft w:val="0"/>
                                  <w:marRight w:val="0"/>
                                  <w:marTop w:val="0"/>
                                  <w:marBottom w:val="0"/>
                                  <w:divBdr>
                                    <w:top w:val="none" w:sz="0" w:space="0" w:color="auto"/>
                                    <w:left w:val="none" w:sz="0" w:space="0" w:color="auto"/>
                                    <w:bottom w:val="none" w:sz="0" w:space="0" w:color="auto"/>
                                    <w:right w:val="none" w:sz="0" w:space="0" w:color="auto"/>
                                  </w:divBdr>
                                  <w:divsChild>
                                    <w:div w:id="593787027">
                                      <w:marLeft w:val="0"/>
                                      <w:marRight w:val="0"/>
                                      <w:marTop w:val="0"/>
                                      <w:marBottom w:val="0"/>
                                      <w:divBdr>
                                        <w:top w:val="none" w:sz="0" w:space="0" w:color="auto"/>
                                        <w:left w:val="none" w:sz="0" w:space="0" w:color="auto"/>
                                        <w:bottom w:val="none" w:sz="0" w:space="0" w:color="auto"/>
                                        <w:right w:val="none" w:sz="0" w:space="0" w:color="auto"/>
                                      </w:divBdr>
                                      <w:divsChild>
                                        <w:div w:id="1249390059">
                                          <w:marLeft w:val="0"/>
                                          <w:marRight w:val="0"/>
                                          <w:marTop w:val="0"/>
                                          <w:marBottom w:val="0"/>
                                          <w:divBdr>
                                            <w:top w:val="none" w:sz="0" w:space="0" w:color="auto"/>
                                            <w:left w:val="none" w:sz="0" w:space="0" w:color="auto"/>
                                            <w:bottom w:val="none" w:sz="0" w:space="0" w:color="auto"/>
                                            <w:right w:val="none" w:sz="0" w:space="0" w:color="auto"/>
                                          </w:divBdr>
                                          <w:divsChild>
                                            <w:div w:id="1170103665">
                                              <w:marLeft w:val="0"/>
                                              <w:marRight w:val="0"/>
                                              <w:marTop w:val="0"/>
                                              <w:marBottom w:val="0"/>
                                              <w:divBdr>
                                                <w:top w:val="none" w:sz="0" w:space="0" w:color="auto"/>
                                                <w:left w:val="none" w:sz="0" w:space="0" w:color="auto"/>
                                                <w:bottom w:val="none" w:sz="0" w:space="0" w:color="auto"/>
                                                <w:right w:val="none" w:sz="0" w:space="0" w:color="auto"/>
                                              </w:divBdr>
                                              <w:divsChild>
                                                <w:div w:id="109865239">
                                                  <w:marLeft w:val="0"/>
                                                  <w:marRight w:val="0"/>
                                                  <w:marTop w:val="0"/>
                                                  <w:marBottom w:val="0"/>
                                                  <w:divBdr>
                                                    <w:top w:val="none" w:sz="0" w:space="0" w:color="auto"/>
                                                    <w:left w:val="none" w:sz="0" w:space="0" w:color="auto"/>
                                                    <w:bottom w:val="none" w:sz="0" w:space="0" w:color="auto"/>
                                                    <w:right w:val="none" w:sz="0" w:space="0" w:color="auto"/>
                                                  </w:divBdr>
                                                  <w:divsChild>
                                                    <w:div w:id="694159290">
                                                      <w:marLeft w:val="0"/>
                                                      <w:marRight w:val="0"/>
                                                      <w:marTop w:val="0"/>
                                                      <w:marBottom w:val="0"/>
                                                      <w:divBdr>
                                                        <w:top w:val="none" w:sz="0" w:space="0" w:color="auto"/>
                                                        <w:left w:val="none" w:sz="0" w:space="0" w:color="auto"/>
                                                        <w:bottom w:val="none" w:sz="0" w:space="0" w:color="auto"/>
                                                        <w:right w:val="none" w:sz="0" w:space="0" w:color="auto"/>
                                                      </w:divBdr>
                                                      <w:divsChild>
                                                        <w:div w:id="872353324">
                                                          <w:marLeft w:val="0"/>
                                                          <w:marRight w:val="0"/>
                                                          <w:marTop w:val="0"/>
                                                          <w:marBottom w:val="0"/>
                                                          <w:divBdr>
                                                            <w:top w:val="none" w:sz="0" w:space="0" w:color="auto"/>
                                                            <w:left w:val="none" w:sz="0" w:space="0" w:color="auto"/>
                                                            <w:bottom w:val="none" w:sz="0" w:space="0" w:color="auto"/>
                                                            <w:right w:val="none" w:sz="0" w:space="0" w:color="auto"/>
                                                          </w:divBdr>
                                                          <w:divsChild>
                                                            <w:div w:id="1789397094">
                                                              <w:marLeft w:val="0"/>
                                                              <w:marRight w:val="0"/>
                                                              <w:marTop w:val="0"/>
                                                              <w:marBottom w:val="0"/>
                                                              <w:divBdr>
                                                                <w:top w:val="none" w:sz="0" w:space="0" w:color="auto"/>
                                                                <w:left w:val="none" w:sz="0" w:space="0" w:color="auto"/>
                                                                <w:bottom w:val="none" w:sz="0" w:space="0" w:color="auto"/>
                                                                <w:right w:val="none" w:sz="0" w:space="0" w:color="auto"/>
                                                              </w:divBdr>
                                                              <w:divsChild>
                                                                <w:div w:id="2041542173">
                                                                  <w:marLeft w:val="0"/>
                                                                  <w:marRight w:val="0"/>
                                                                  <w:marTop w:val="0"/>
                                                                  <w:marBottom w:val="0"/>
                                                                  <w:divBdr>
                                                                    <w:top w:val="none" w:sz="0" w:space="0" w:color="auto"/>
                                                                    <w:left w:val="none" w:sz="0" w:space="0" w:color="auto"/>
                                                                    <w:bottom w:val="none" w:sz="0" w:space="0" w:color="auto"/>
                                                                    <w:right w:val="none" w:sz="0" w:space="0" w:color="auto"/>
                                                                  </w:divBdr>
                                                                  <w:divsChild>
                                                                    <w:div w:id="163520037">
                                                                      <w:marLeft w:val="0"/>
                                                                      <w:marRight w:val="0"/>
                                                                      <w:marTop w:val="0"/>
                                                                      <w:marBottom w:val="0"/>
                                                                      <w:divBdr>
                                                                        <w:top w:val="none" w:sz="0" w:space="0" w:color="auto"/>
                                                                        <w:left w:val="none" w:sz="0" w:space="0" w:color="auto"/>
                                                                        <w:bottom w:val="none" w:sz="0" w:space="0" w:color="auto"/>
                                                                        <w:right w:val="none" w:sz="0" w:space="0" w:color="auto"/>
                                                                      </w:divBdr>
                                                                      <w:divsChild>
                                                                        <w:div w:id="1796748739">
                                                                          <w:marLeft w:val="0"/>
                                                                          <w:marRight w:val="0"/>
                                                                          <w:marTop w:val="0"/>
                                                                          <w:marBottom w:val="0"/>
                                                                          <w:divBdr>
                                                                            <w:top w:val="none" w:sz="0" w:space="0" w:color="auto"/>
                                                                            <w:left w:val="none" w:sz="0" w:space="0" w:color="auto"/>
                                                                            <w:bottom w:val="none" w:sz="0" w:space="0" w:color="auto"/>
                                                                            <w:right w:val="none" w:sz="0" w:space="0" w:color="auto"/>
                                                                          </w:divBdr>
                                                                          <w:divsChild>
                                                                            <w:div w:id="1305431175">
                                                                              <w:marLeft w:val="0"/>
                                                                              <w:marRight w:val="0"/>
                                                                              <w:marTop w:val="0"/>
                                                                              <w:marBottom w:val="0"/>
                                                                              <w:divBdr>
                                                                                <w:top w:val="none" w:sz="0" w:space="0" w:color="auto"/>
                                                                                <w:left w:val="none" w:sz="0" w:space="0" w:color="auto"/>
                                                                                <w:bottom w:val="none" w:sz="0" w:space="0" w:color="auto"/>
                                                                                <w:right w:val="none" w:sz="0" w:space="0" w:color="auto"/>
                                                                              </w:divBdr>
                                                                              <w:divsChild>
                                                                                <w:div w:id="1829899320">
                                                                                  <w:marLeft w:val="0"/>
                                                                                  <w:marRight w:val="0"/>
                                                                                  <w:marTop w:val="0"/>
                                                                                  <w:marBottom w:val="0"/>
                                                                                  <w:divBdr>
                                                                                    <w:top w:val="none" w:sz="0" w:space="0" w:color="auto"/>
                                                                                    <w:left w:val="none" w:sz="0" w:space="0" w:color="auto"/>
                                                                                    <w:bottom w:val="none" w:sz="0" w:space="0" w:color="auto"/>
                                                                                    <w:right w:val="none" w:sz="0" w:space="0" w:color="auto"/>
                                                                                  </w:divBdr>
                                                                                  <w:divsChild>
                                                                                    <w:div w:id="1676153323">
                                                                                      <w:marLeft w:val="0"/>
                                                                                      <w:marRight w:val="0"/>
                                                                                      <w:marTop w:val="0"/>
                                                                                      <w:marBottom w:val="0"/>
                                                                                      <w:divBdr>
                                                                                        <w:top w:val="none" w:sz="0" w:space="0" w:color="auto"/>
                                                                                        <w:left w:val="none" w:sz="0" w:space="0" w:color="auto"/>
                                                                                        <w:bottom w:val="none" w:sz="0" w:space="0" w:color="auto"/>
                                                                                        <w:right w:val="none" w:sz="0" w:space="0" w:color="auto"/>
                                                                                      </w:divBdr>
                                                                                      <w:divsChild>
                                                                                        <w:div w:id="1248081126">
                                                                                          <w:marLeft w:val="0"/>
                                                                                          <w:marRight w:val="0"/>
                                                                                          <w:marTop w:val="0"/>
                                                                                          <w:marBottom w:val="0"/>
                                                                                          <w:divBdr>
                                                                                            <w:top w:val="none" w:sz="0" w:space="0" w:color="auto"/>
                                                                                            <w:left w:val="none" w:sz="0" w:space="0" w:color="auto"/>
                                                                                            <w:bottom w:val="none" w:sz="0" w:space="0" w:color="auto"/>
                                                                                            <w:right w:val="none" w:sz="0" w:space="0" w:color="auto"/>
                                                                                          </w:divBdr>
                                                                                          <w:divsChild>
                                                                                            <w:div w:id="1467548100">
                                                                                              <w:marLeft w:val="0"/>
                                                                                              <w:marRight w:val="0"/>
                                                                                              <w:marTop w:val="0"/>
                                                                                              <w:marBottom w:val="0"/>
                                                                                              <w:divBdr>
                                                                                                <w:top w:val="none" w:sz="0" w:space="0" w:color="auto"/>
                                                                                                <w:left w:val="none" w:sz="0" w:space="0" w:color="auto"/>
                                                                                                <w:bottom w:val="none" w:sz="0" w:space="0" w:color="auto"/>
                                                                                                <w:right w:val="none" w:sz="0" w:space="0" w:color="auto"/>
                                                                                              </w:divBdr>
                                                                                              <w:divsChild>
                                                                                                <w:div w:id="1038776881">
                                                                                                  <w:marLeft w:val="0"/>
                                                                                                  <w:marRight w:val="0"/>
                                                                                                  <w:marTop w:val="0"/>
                                                                                                  <w:marBottom w:val="0"/>
                                                                                                  <w:divBdr>
                                                                                                    <w:top w:val="none" w:sz="0" w:space="0" w:color="auto"/>
                                                                                                    <w:left w:val="none" w:sz="0" w:space="0" w:color="auto"/>
                                                                                                    <w:bottom w:val="none" w:sz="0" w:space="0" w:color="auto"/>
                                                                                                    <w:right w:val="none" w:sz="0" w:space="0" w:color="auto"/>
                                                                                                  </w:divBdr>
                                                                                                  <w:divsChild>
                                                                                                    <w:div w:id="1951813179">
                                                                                                      <w:marLeft w:val="0"/>
                                                                                                      <w:marRight w:val="0"/>
                                                                                                      <w:marTop w:val="0"/>
                                                                                                      <w:marBottom w:val="0"/>
                                                                                                      <w:divBdr>
                                                                                                        <w:top w:val="none" w:sz="0" w:space="0" w:color="auto"/>
                                                                                                        <w:left w:val="none" w:sz="0" w:space="0" w:color="auto"/>
                                                                                                        <w:bottom w:val="none" w:sz="0" w:space="0" w:color="auto"/>
                                                                                                        <w:right w:val="none" w:sz="0" w:space="0" w:color="auto"/>
                                                                                                      </w:divBdr>
                                                                                                      <w:divsChild>
                                                                                                        <w:div w:id="1863736596">
                                                                                                          <w:marLeft w:val="0"/>
                                                                                                          <w:marRight w:val="0"/>
                                                                                                          <w:marTop w:val="0"/>
                                                                                                          <w:marBottom w:val="0"/>
                                                                                                          <w:divBdr>
                                                                                                            <w:top w:val="none" w:sz="0" w:space="0" w:color="auto"/>
                                                                                                            <w:left w:val="none" w:sz="0" w:space="0" w:color="auto"/>
                                                                                                            <w:bottom w:val="none" w:sz="0" w:space="0" w:color="auto"/>
                                                                                                            <w:right w:val="none" w:sz="0" w:space="0" w:color="auto"/>
                                                                                                          </w:divBdr>
                                                                                                          <w:divsChild>
                                                                                                            <w:div w:id="736902384">
                                                                                                              <w:marLeft w:val="0"/>
                                                                                                              <w:marRight w:val="0"/>
                                                                                                              <w:marTop w:val="0"/>
                                                                                                              <w:marBottom w:val="0"/>
                                                                                                              <w:divBdr>
                                                                                                                <w:top w:val="none" w:sz="0" w:space="0" w:color="auto"/>
                                                                                                                <w:left w:val="none" w:sz="0" w:space="0" w:color="auto"/>
                                                                                                                <w:bottom w:val="none" w:sz="0" w:space="0" w:color="auto"/>
                                                                                                                <w:right w:val="none" w:sz="0" w:space="0" w:color="auto"/>
                                                                                                              </w:divBdr>
                                                                                                              <w:divsChild>
                                                                                                                <w:div w:id="2105178328">
                                                                                                                  <w:marLeft w:val="0"/>
                                                                                                                  <w:marRight w:val="0"/>
                                                                                                                  <w:marTop w:val="0"/>
                                                                                                                  <w:marBottom w:val="0"/>
                                                                                                                  <w:divBdr>
                                                                                                                    <w:top w:val="none" w:sz="0" w:space="0" w:color="auto"/>
                                                                                                                    <w:left w:val="none" w:sz="0" w:space="0" w:color="auto"/>
                                                                                                                    <w:bottom w:val="none" w:sz="0" w:space="0" w:color="auto"/>
                                                                                                                    <w:right w:val="none" w:sz="0" w:space="0" w:color="auto"/>
                                                                                                                  </w:divBdr>
                                                                                                                  <w:divsChild>
                                                                                                                    <w:div w:id="734817191">
                                                                                                                      <w:marLeft w:val="0"/>
                                                                                                                      <w:marRight w:val="0"/>
                                                                                                                      <w:marTop w:val="0"/>
                                                                                                                      <w:marBottom w:val="0"/>
                                                                                                                      <w:divBdr>
                                                                                                                        <w:top w:val="none" w:sz="0" w:space="0" w:color="auto"/>
                                                                                                                        <w:left w:val="none" w:sz="0" w:space="0" w:color="auto"/>
                                                                                                                        <w:bottom w:val="none" w:sz="0" w:space="0" w:color="auto"/>
                                                                                                                        <w:right w:val="none" w:sz="0" w:space="0" w:color="auto"/>
                                                                                                                      </w:divBdr>
                                                                                                                      <w:divsChild>
                                                                                                                        <w:div w:id="491724993">
                                                                                                                          <w:marLeft w:val="0"/>
                                                                                                                          <w:marRight w:val="0"/>
                                                                                                                          <w:marTop w:val="0"/>
                                                                                                                          <w:marBottom w:val="0"/>
                                                                                                                          <w:divBdr>
                                                                                                                            <w:top w:val="none" w:sz="0" w:space="0" w:color="auto"/>
                                                                                                                            <w:left w:val="none" w:sz="0" w:space="0" w:color="auto"/>
                                                                                                                            <w:bottom w:val="none" w:sz="0" w:space="0" w:color="auto"/>
                                                                                                                            <w:right w:val="none" w:sz="0" w:space="0" w:color="auto"/>
                                                                                                                          </w:divBdr>
                                                                                                                          <w:divsChild>
                                                                                                                            <w:div w:id="552273701">
                                                                                                                              <w:marLeft w:val="0"/>
                                                                                                                              <w:marRight w:val="0"/>
                                                                                                                              <w:marTop w:val="0"/>
                                                                                                                              <w:marBottom w:val="0"/>
                                                                                                                              <w:divBdr>
                                                                                                                                <w:top w:val="none" w:sz="0" w:space="0" w:color="auto"/>
                                                                                                                                <w:left w:val="none" w:sz="0" w:space="0" w:color="auto"/>
                                                                                                                                <w:bottom w:val="none" w:sz="0" w:space="0" w:color="auto"/>
                                                                                                                                <w:right w:val="none" w:sz="0" w:space="0" w:color="auto"/>
                                                                                                                              </w:divBdr>
                                                                                                                              <w:divsChild>
                                                                                                                                <w:div w:id="3101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7728084">
      <w:bodyDiv w:val="1"/>
      <w:marLeft w:val="0"/>
      <w:marRight w:val="0"/>
      <w:marTop w:val="0"/>
      <w:marBottom w:val="0"/>
      <w:divBdr>
        <w:top w:val="none" w:sz="0" w:space="0" w:color="auto"/>
        <w:left w:val="none" w:sz="0" w:space="0" w:color="auto"/>
        <w:bottom w:val="none" w:sz="0" w:space="0" w:color="auto"/>
        <w:right w:val="none" w:sz="0" w:space="0" w:color="auto"/>
      </w:divBdr>
    </w:div>
    <w:div w:id="81672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oxglobal.com/wp-content/uploads/Bridging-Concern-with-Action-Are-US-Companies-Prepared-For-Looming-Water-Challenges_FINALREPORT.pdf" TargetMode="External"/><Relationship Id="rId13" Type="http://schemas.openxmlformats.org/officeDocument/2006/relationships/hyperlink" Target="https://ashrae.org/news/2014/ashrae-joins-nahb-and-icc-to-develop-new-national-green-building-standard" TargetMode="External"/><Relationship Id="rId3" Type="http://schemas.openxmlformats.org/officeDocument/2006/relationships/settings" Target="settings.xml"/><Relationship Id="rId7" Type="http://schemas.openxmlformats.org/officeDocument/2006/relationships/hyperlink" Target="http://www.usgbcncr.org/news/dc-adopts-innovative-new-green-construction-code/" TargetMode="External"/><Relationship Id="rId12" Type="http://schemas.openxmlformats.org/officeDocument/2006/relationships/hyperlink" Target="http://www.iapmo.org/Pages/default.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ccsafe.org/BSM/Pages/default.aspx" TargetMode="External"/><Relationship Id="rId11" Type="http://schemas.openxmlformats.org/officeDocument/2006/relationships/hyperlink" Target="https://www1.gotomeeting.com/register/637357752" TargetMode="External"/><Relationship Id="rId5" Type="http://schemas.openxmlformats.org/officeDocument/2006/relationships/hyperlink" Target="http://www.allianceforwaterefficiency.org/EPActInfo.aspx" TargetMode="External"/><Relationship Id="rId15" Type="http://schemas.openxmlformats.org/officeDocument/2006/relationships/theme" Target="theme/theme1.xml"/><Relationship Id="rId10" Type="http://schemas.openxmlformats.org/officeDocument/2006/relationships/hyperlink" Target="http://www.arcsa.org/news/165733/RAINWATER-HARVESTING-A-RELIABLE-DECENTRALIZED-WATER-SUPPLY-ALTERNATIVE.htm" TargetMode="External"/><Relationship Id="rId4" Type="http://schemas.openxmlformats.org/officeDocument/2006/relationships/webSettings" Target="webSettings.xml"/><Relationship Id="rId9" Type="http://schemas.openxmlformats.org/officeDocument/2006/relationships/hyperlink" Target="http://www.bloomberg.com/news/2014-03-24/water-scarcity-drives-u-s-communities-toward-smarter-use-recycl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anjian lu</dc:creator>
  <cp:lastModifiedBy>home123</cp:lastModifiedBy>
  <cp:revision>6</cp:revision>
  <dcterms:created xsi:type="dcterms:W3CDTF">2014-04-07T02:16:00Z</dcterms:created>
  <dcterms:modified xsi:type="dcterms:W3CDTF">2014-04-09T02:44:00Z</dcterms:modified>
</cp:coreProperties>
</file>