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06E" w:rsidRDefault="00C752A5" w:rsidP="00E0706E">
      <w:pPr>
        <w:pStyle w:val="NormalWeb"/>
      </w:pPr>
      <w:bookmarkStart w:id="0" w:name="_GoBack"/>
      <w:r>
        <w:rPr>
          <w:rStyle w:val="Strong"/>
          <w:rFonts w:ascii="Arial" w:hAnsi="Arial" w:cs="Arial" w:hint="eastAsia"/>
          <w:color w:val="000080"/>
          <w:sz w:val="27"/>
          <w:szCs w:val="27"/>
        </w:rPr>
        <w:t>水和污水基础设施需要排在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2014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年所要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解决水问题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的首位</w:t>
      </w:r>
      <w:r w:rsidR="00E0706E">
        <w:br/>
      </w:r>
      <w:r w:rsidR="00E0706E">
        <w:rPr>
          <w:rFonts w:ascii="Trebuchet MS" w:hAnsi="Trebuchet MS"/>
          <w:color w:val="333333"/>
        </w:rPr>
        <w:t>Water industry professionals in the United States are most concerned about the condition of the country’s water and wastewater infrastructure, as well as the availability of long-term water supplies, according to</w:t>
      </w:r>
      <w:r w:rsidR="00E0706E" w:rsidRPr="00E0706E">
        <w:rPr>
          <w:rFonts w:ascii="Trebuchet MS" w:hAnsi="Trebuchet MS"/>
          <w:color w:val="333333"/>
        </w:rPr>
        <w:t>&lt;a href="</w:t>
      </w:r>
      <w:r w:rsidR="00192D20" w:rsidRPr="00192D20">
        <w:rPr>
          <w:rFonts w:ascii="Trebuchet MS" w:hAnsi="Trebuchet MS"/>
          <w:color w:val="333333"/>
        </w:rPr>
        <w:t>http://aspe.org/sites/default/files/webfm/pdfs/AWWASotWIReport2014.pdf</w:t>
      </w:r>
      <w:r w:rsidR="00E0706E" w:rsidRPr="00E0706E">
        <w:rPr>
          <w:rFonts w:ascii="Trebuchet MS" w:hAnsi="Trebuchet MS"/>
          <w:color w:val="333333"/>
        </w:rPr>
        <w:t xml:space="preserve">"&gt; </w:t>
      </w:r>
      <w:hyperlink r:id="rId5" w:history="1">
        <w:r w:rsidR="00E0706E">
          <w:rPr>
            <w:rStyle w:val="Hyperlink"/>
            <w:rFonts w:ascii="Trebuchet MS" w:hAnsi="Trebuchet MS"/>
          </w:rPr>
          <w:t>the 2014 AWWA State of the Water Industry Report</w:t>
        </w:r>
      </w:hyperlink>
      <w:r w:rsidR="00E0706E" w:rsidRPr="00E0706E">
        <w:rPr>
          <w:rFonts w:ascii="Trebuchet MS" w:hAnsi="Trebuchet MS"/>
          <w:color w:val="333333"/>
        </w:rPr>
        <w:t>&lt;/a&gt;</w:t>
      </w:r>
      <w:r w:rsidR="00E0706E">
        <w:rPr>
          <w:rFonts w:ascii="Trebuchet MS" w:hAnsi="Trebuchet MS"/>
          <w:color w:val="333333"/>
        </w:rPr>
        <w:t xml:space="preserve">. Those surveyed also cited concern about the </w:t>
      </w:r>
      <w:proofErr w:type="gramStart"/>
      <w:r w:rsidR="00E0706E">
        <w:rPr>
          <w:rFonts w:ascii="Trebuchet MS" w:hAnsi="Trebuchet MS"/>
          <w:color w:val="333333"/>
        </w:rPr>
        <w:t>public’s understanding</w:t>
      </w:r>
      <w:proofErr w:type="gramEnd"/>
      <w:r w:rsidR="00E0706E">
        <w:rPr>
          <w:rFonts w:ascii="Trebuchet MS" w:hAnsi="Trebuchet MS"/>
          <w:color w:val="333333"/>
        </w:rPr>
        <w:t xml:space="preserve"> of the value of water resources.</w:t>
      </w:r>
    </w:p>
    <w:p w:rsidR="00E0706E" w:rsidRDefault="00C752A5" w:rsidP="00E0706E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洛杉矶获颁建筑物节能之星证书的数量成为全美国所有城市之首</w:t>
      </w:r>
      <w:r w:rsidR="00E0706E">
        <w:rPr>
          <w:rFonts w:ascii="Arial" w:hAnsi="Arial" w:cs="Arial"/>
          <w:b/>
          <w:bCs/>
          <w:color w:val="000080"/>
          <w:sz w:val="27"/>
          <w:szCs w:val="27"/>
        </w:rPr>
        <w:br/>
      </w:r>
      <w:r w:rsidR="00E0706E">
        <w:rPr>
          <w:rFonts w:ascii="Trebuchet MS" w:hAnsi="Trebuchet MS"/>
          <w:color w:val="333333"/>
        </w:rPr>
        <w:t>With 443 buildings that are Energy Star certified, Los Angeles ranked #1 on</w:t>
      </w:r>
      <w:r w:rsidR="00E0706E">
        <w:rPr>
          <w:rFonts w:ascii="Trebuchet MS" w:hAnsi="Trebuchet MS"/>
          <w:color w:val="333333"/>
        </w:rPr>
        <w:t xml:space="preserve"> </w:t>
      </w:r>
      <w:r w:rsidR="00E0706E" w:rsidRPr="00E0706E">
        <w:rPr>
          <w:rFonts w:ascii="Trebuchet MS" w:hAnsi="Trebuchet MS"/>
          <w:color w:val="333333"/>
        </w:rPr>
        <w:t xml:space="preserve">&lt;a </w:t>
      </w:r>
      <w:proofErr w:type="spellStart"/>
      <w:r w:rsidR="00E0706E" w:rsidRPr="00E0706E">
        <w:rPr>
          <w:rFonts w:ascii="Trebuchet MS" w:hAnsi="Trebuchet MS"/>
          <w:color w:val="333333"/>
        </w:rPr>
        <w:t>href</w:t>
      </w:r>
      <w:proofErr w:type="spellEnd"/>
      <w:r w:rsidR="00E0706E" w:rsidRPr="00E0706E">
        <w:rPr>
          <w:rFonts w:ascii="Trebuchet MS" w:hAnsi="Trebuchet MS"/>
          <w:color w:val="333333"/>
        </w:rPr>
        <w:t>="</w:t>
      </w:r>
      <w:r w:rsidR="00192D20" w:rsidRPr="00192D20">
        <w:rPr>
          <w:rFonts w:ascii="Trebuchet MS" w:hAnsi="Trebuchet MS"/>
          <w:color w:val="333333"/>
        </w:rPr>
        <w:t>http://www.energystar.gov/buildings/topcities</w:t>
      </w:r>
      <w:r w:rsidR="00E0706E" w:rsidRPr="00E0706E">
        <w:rPr>
          <w:rFonts w:ascii="Trebuchet MS" w:hAnsi="Trebuchet MS"/>
          <w:color w:val="333333"/>
        </w:rPr>
        <w:t xml:space="preserve">"&gt; </w:t>
      </w:r>
      <w:hyperlink r:id="rId6" w:history="1">
        <w:r w:rsidR="00E0706E">
          <w:rPr>
            <w:rStyle w:val="Hyperlink"/>
            <w:rFonts w:ascii="Trebuchet MS" w:hAnsi="Trebuchet MS"/>
          </w:rPr>
          <w:t>this year's list</w:t>
        </w:r>
      </w:hyperlink>
      <w:r w:rsidR="00E0706E" w:rsidRPr="00E0706E">
        <w:rPr>
          <w:rFonts w:ascii="Trebuchet MS" w:hAnsi="Trebuchet MS"/>
          <w:color w:val="333333"/>
        </w:rPr>
        <w:t>&lt;/a&gt;</w:t>
      </w:r>
      <w:r w:rsidR="00E0706E">
        <w:rPr>
          <w:rFonts w:ascii="Trebuchet MS" w:hAnsi="Trebuchet MS"/>
          <w:color w:val="333333"/>
        </w:rPr>
        <w:t>, but New York, which ranked #4, had the highest annual energy cost savings, and Chicago, which ranked #6, prevented the most emissions.</w:t>
      </w:r>
    </w:p>
    <w:p w:rsidR="00E0706E" w:rsidRDefault="007F2A6E" w:rsidP="00E0706E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什么是未来用水持续性的关键因素？</w:t>
      </w:r>
      <w:r w:rsidR="00E0706E">
        <w:br/>
      </w:r>
      <w:r w:rsidR="00E0706E">
        <w:rPr>
          <w:rFonts w:ascii="Trebuchet MS" w:hAnsi="Trebuchet MS"/>
          <w:color w:val="333333"/>
        </w:rPr>
        <w:t>Innovations in science, technology, and management, including integrated, real-time data collection, increased reliance on storm</w:t>
      </w:r>
      <w:r w:rsidR="00E0706E">
        <w:rPr>
          <w:rFonts w:ascii="Trebuchet MS" w:hAnsi="Trebuchet MS"/>
          <w:color w:val="333333"/>
        </w:rPr>
        <w:t xml:space="preserve"> </w:t>
      </w:r>
      <w:r w:rsidR="00E0706E">
        <w:rPr>
          <w:rFonts w:ascii="Trebuchet MS" w:hAnsi="Trebuchet MS"/>
          <w:color w:val="333333"/>
        </w:rPr>
        <w:t>water capture, self-repairing materials for distribution systems, and expanded use of high-efficiency plumbing, will be necessary to ensure reliable water supplies, according to</w:t>
      </w:r>
      <w:r w:rsidR="00E0706E" w:rsidRPr="00E0706E">
        <w:rPr>
          <w:rFonts w:ascii="Trebuchet MS" w:hAnsi="Trebuchet MS"/>
          <w:color w:val="333333"/>
        </w:rPr>
        <w:t xml:space="preserve">&lt;a </w:t>
      </w:r>
      <w:proofErr w:type="spellStart"/>
      <w:r w:rsidR="00E0706E" w:rsidRPr="00E0706E">
        <w:rPr>
          <w:rFonts w:ascii="Trebuchet MS" w:hAnsi="Trebuchet MS"/>
          <w:color w:val="333333"/>
        </w:rPr>
        <w:t>href</w:t>
      </w:r>
      <w:proofErr w:type="spellEnd"/>
      <w:r w:rsidR="00E0706E" w:rsidRPr="00E0706E">
        <w:rPr>
          <w:rFonts w:ascii="Trebuchet MS" w:hAnsi="Trebuchet MS"/>
          <w:color w:val="333333"/>
        </w:rPr>
        <w:t>="</w:t>
      </w:r>
      <w:r w:rsidR="00192D20" w:rsidRPr="00192D20">
        <w:rPr>
          <w:rFonts w:ascii="Trebuchet MS" w:hAnsi="Trebuchet MS"/>
          <w:color w:val="333333"/>
        </w:rPr>
        <w:t>http://ccst.us/publications/2014/2014water.pdf</w:t>
      </w:r>
      <w:r w:rsidR="00E0706E" w:rsidRPr="00E0706E">
        <w:rPr>
          <w:rFonts w:ascii="Trebuchet MS" w:hAnsi="Trebuchet MS"/>
          <w:color w:val="333333"/>
        </w:rPr>
        <w:t xml:space="preserve">"&gt; </w:t>
      </w:r>
      <w:hyperlink r:id="rId7" w:history="1">
        <w:r w:rsidR="00E0706E">
          <w:rPr>
            <w:rStyle w:val="Hyperlink"/>
            <w:rFonts w:ascii="Trebuchet MS" w:hAnsi="Trebuchet MS"/>
          </w:rPr>
          <w:t>a report by the California Council on Science and Technology</w:t>
        </w:r>
      </w:hyperlink>
      <w:r w:rsidR="00E0706E" w:rsidRPr="00E0706E">
        <w:rPr>
          <w:rFonts w:ascii="Trebuchet MS" w:hAnsi="Trebuchet MS"/>
          <w:color w:val="333333"/>
        </w:rPr>
        <w:t>&lt;/a&gt;</w:t>
      </w:r>
      <w:r w:rsidR="00E0706E">
        <w:rPr>
          <w:rFonts w:ascii="Trebuchet MS" w:hAnsi="Trebuchet MS"/>
        </w:rPr>
        <w:t xml:space="preserve">  </w:t>
      </w:r>
      <w:r w:rsidR="00E0706E">
        <w:rPr>
          <w:rFonts w:ascii="Trebuchet MS" w:hAnsi="Trebuchet MS"/>
          <w:color w:val="333333"/>
        </w:rPr>
        <w:t>. While the report focuses on California, the solutions are applicable to other areas.</w:t>
      </w:r>
    </w:p>
    <w:p w:rsidR="00E0706E" w:rsidRDefault="007F2A6E" w:rsidP="00E0706E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第一部国际水务管理标准发行</w:t>
      </w:r>
      <w:r w:rsidR="00E0706E">
        <w:br/>
      </w:r>
      <w:r w:rsidR="00E0706E">
        <w:rPr>
          <w:rFonts w:ascii="Trebuchet MS" w:hAnsi="Trebuchet MS"/>
        </w:rPr>
        <w:t>Last week, the Alliance for Water Stewardship published</w:t>
      </w:r>
      <w:r w:rsidR="00E0706E" w:rsidRPr="00E0706E">
        <w:rPr>
          <w:rFonts w:ascii="Trebuchet MS" w:hAnsi="Trebuchet MS"/>
          <w:color w:val="333333"/>
        </w:rPr>
        <w:t>&lt;</w:t>
      </w:r>
      <w:proofErr w:type="spellStart"/>
      <w:r w:rsidR="00E0706E" w:rsidRPr="00E0706E">
        <w:rPr>
          <w:rFonts w:ascii="Trebuchet MS" w:hAnsi="Trebuchet MS"/>
          <w:color w:val="333333"/>
        </w:rPr>
        <w:t>a</w:t>
      </w:r>
      <w:proofErr w:type="spellEnd"/>
      <w:r w:rsidR="00E0706E" w:rsidRPr="00E0706E">
        <w:rPr>
          <w:rFonts w:ascii="Trebuchet MS" w:hAnsi="Trebuchet MS"/>
          <w:color w:val="333333"/>
        </w:rPr>
        <w:t xml:space="preserve"> href="</w:t>
      </w:r>
      <w:r w:rsidR="00192D20" w:rsidRPr="00192D20">
        <w:rPr>
          <w:rFonts w:ascii="Trebuchet MS" w:hAnsi="Trebuchet MS"/>
          <w:color w:val="333333"/>
        </w:rPr>
        <w:t>http://www.allianceforwaterefficiency.org/WorkArea/DownloadAsset.aspx?id=8806</w:t>
      </w:r>
      <w:r w:rsidR="00E0706E" w:rsidRPr="00E0706E">
        <w:rPr>
          <w:rFonts w:ascii="Trebuchet MS" w:hAnsi="Trebuchet MS"/>
          <w:color w:val="333333"/>
        </w:rPr>
        <w:t xml:space="preserve">"&gt; </w:t>
      </w:r>
      <w:hyperlink r:id="rId8" w:tooltip="AWS-Standard-brochure _20140403" w:history="1">
        <w:r w:rsidR="00E0706E">
          <w:rPr>
            <w:rStyle w:val="Hyperlink"/>
            <w:rFonts w:ascii="Trebuchet MS" w:hAnsi="Trebuchet MS"/>
          </w:rPr>
          <w:t>International Water Stewardship Standard, Version 1.0</w:t>
        </w:r>
      </w:hyperlink>
      <w:r w:rsidR="00E0706E" w:rsidRPr="00E0706E">
        <w:rPr>
          <w:rFonts w:ascii="Trebuchet MS" w:hAnsi="Trebuchet MS"/>
          <w:color w:val="333333"/>
        </w:rPr>
        <w:t>&lt;/a&gt;</w:t>
      </w:r>
      <w:r w:rsidR="00E0706E">
        <w:rPr>
          <w:rFonts w:ascii="Trebuchet MS" w:hAnsi="Trebuchet MS"/>
        </w:rPr>
        <w:t xml:space="preserve">  , a global framework to promote sustainable freshwater use by helping companies mitigate their water risks and take actions to earn recognition for responsible water stewardship. A complementary verification program will be completed later this year.</w:t>
      </w:r>
    </w:p>
    <w:p w:rsidR="00E0706E" w:rsidRDefault="007F2A6E" w:rsidP="00E0706E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建筑物调试网上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免费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讲座将于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4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月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29</w:t>
      </w:r>
      <w:r>
        <w:rPr>
          <w:rStyle w:val="Strong"/>
          <w:rFonts w:ascii="Arial" w:hAnsi="Arial" w:cs="Arial" w:hint="eastAsia"/>
          <w:color w:val="000080"/>
          <w:sz w:val="27"/>
          <w:szCs w:val="27"/>
        </w:rPr>
        <w:t>日举行</w:t>
      </w:r>
      <w:r w:rsidR="00E0706E">
        <w:rPr>
          <w:rFonts w:ascii="Arial" w:hAnsi="Arial" w:cs="Arial"/>
          <w:b/>
          <w:bCs/>
          <w:color w:val="000080"/>
          <w:sz w:val="27"/>
          <w:szCs w:val="27"/>
        </w:rPr>
        <w:br/>
      </w:r>
      <w:r w:rsidR="00E0706E">
        <w:rPr>
          <w:rFonts w:ascii="Trebuchet MS" w:hAnsi="Trebuchet MS"/>
        </w:rPr>
        <w:t>At 1 p.m. EDT, NIST Engineering Laboratory and ASHRAE’s Technical Committee 7.9 on Building Commissioning are hosting a webinar for stakeholders interested in helping guide the future of building commissioning research and investment. You can learn more and register</w:t>
      </w:r>
      <w:r w:rsidR="00E0706E">
        <w:rPr>
          <w:rFonts w:ascii="Trebuchet MS" w:hAnsi="Trebuchet MS"/>
          <w:color w:val="333333"/>
        </w:rPr>
        <w:t> </w:t>
      </w:r>
      <w:r w:rsidR="00E0706E" w:rsidRPr="00E0706E">
        <w:rPr>
          <w:rFonts w:ascii="Trebuchet MS" w:hAnsi="Trebuchet MS"/>
          <w:color w:val="333333"/>
        </w:rPr>
        <w:t xml:space="preserve">&lt;a </w:t>
      </w:r>
      <w:proofErr w:type="spellStart"/>
      <w:r w:rsidR="00E0706E" w:rsidRPr="00E0706E">
        <w:rPr>
          <w:rFonts w:ascii="Trebuchet MS" w:hAnsi="Trebuchet MS"/>
          <w:color w:val="333333"/>
        </w:rPr>
        <w:t>href</w:t>
      </w:r>
      <w:proofErr w:type="spellEnd"/>
      <w:r w:rsidR="00E0706E" w:rsidRPr="00E0706E">
        <w:rPr>
          <w:rFonts w:ascii="Trebuchet MS" w:hAnsi="Trebuchet MS"/>
          <w:color w:val="333333"/>
        </w:rPr>
        <w:t>="</w:t>
      </w:r>
      <w:r w:rsidR="00192D20" w:rsidRPr="00192D20">
        <w:rPr>
          <w:rFonts w:ascii="Trebuchet MS" w:hAnsi="Trebuchet MS"/>
          <w:color w:val="333333"/>
        </w:rPr>
        <w:t>https://www2.gotomeeting.com/register/558102386</w:t>
      </w:r>
      <w:r w:rsidR="00E0706E" w:rsidRPr="00E0706E">
        <w:rPr>
          <w:rFonts w:ascii="Trebuchet MS" w:hAnsi="Trebuchet MS"/>
          <w:color w:val="333333"/>
        </w:rPr>
        <w:t xml:space="preserve">"&gt; </w:t>
      </w:r>
      <w:hyperlink r:id="rId9" w:history="1">
        <w:r w:rsidR="00E0706E">
          <w:rPr>
            <w:rStyle w:val="Hyperlink"/>
            <w:rFonts w:ascii="Trebuchet MS" w:hAnsi="Trebuchet MS"/>
          </w:rPr>
          <w:t>here</w:t>
        </w:r>
      </w:hyperlink>
      <w:r w:rsidR="00E0706E" w:rsidRPr="00E0706E">
        <w:rPr>
          <w:rFonts w:ascii="Trebuchet MS" w:hAnsi="Trebuchet MS"/>
          <w:color w:val="333333"/>
        </w:rPr>
        <w:t>&lt;/a&gt;</w:t>
      </w:r>
      <w:r w:rsidR="00E0706E">
        <w:rPr>
          <w:rFonts w:ascii="Trebuchet MS" w:hAnsi="Trebuchet MS"/>
          <w:color w:val="333333"/>
        </w:rPr>
        <w:t>.</w:t>
      </w:r>
    </w:p>
    <w:p w:rsidR="00E0706E" w:rsidRDefault="003454C6" w:rsidP="00E0706E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给水温度分级加进冷却数据通讯中心规范</w:t>
      </w:r>
      <w:r w:rsidR="00E0706E">
        <w:rPr>
          <w:color w:val="333333"/>
        </w:rPr>
        <w:br/>
      </w:r>
      <w:r w:rsidR="00E0706E">
        <w:rPr>
          <w:rFonts w:ascii="Trebuchet MS" w:hAnsi="Trebuchet MS"/>
        </w:rPr>
        <w:t xml:space="preserve">The second edition of “Liquid Cooling Guidelines for </w:t>
      </w:r>
      <w:proofErr w:type="spellStart"/>
      <w:r w:rsidR="00E0706E">
        <w:rPr>
          <w:rFonts w:ascii="Trebuchet MS" w:hAnsi="Trebuchet MS"/>
        </w:rPr>
        <w:t>Datacom</w:t>
      </w:r>
      <w:proofErr w:type="spellEnd"/>
      <w:r w:rsidR="00E0706E">
        <w:rPr>
          <w:rFonts w:ascii="Trebuchet MS" w:hAnsi="Trebuchet MS"/>
        </w:rPr>
        <w:t xml:space="preserve"> Equipment Centers” provides best practice guidance for implementing liquid cooling systems in data centers, including interface requirements between the chilled-water system and the technology cooling system and water quality guidelines. </w:t>
      </w:r>
      <w:r w:rsidR="00E0706E" w:rsidRPr="00E0706E">
        <w:rPr>
          <w:rFonts w:ascii="Trebuchet MS" w:hAnsi="Trebuchet MS"/>
          <w:color w:val="333333"/>
        </w:rPr>
        <w:t xml:space="preserve">&lt;a </w:t>
      </w:r>
      <w:r w:rsidR="00E0706E" w:rsidRPr="00E0706E">
        <w:rPr>
          <w:rFonts w:ascii="Trebuchet MS" w:hAnsi="Trebuchet MS"/>
          <w:color w:val="333333"/>
        </w:rPr>
        <w:lastRenderedPageBreak/>
        <w:t>href="</w:t>
      </w:r>
      <w:r w:rsidR="00192D20" w:rsidRPr="00192D20">
        <w:rPr>
          <w:rFonts w:ascii="Trebuchet MS" w:hAnsi="Trebuchet MS"/>
          <w:color w:val="333333"/>
        </w:rPr>
        <w:t>https://www.ashrae.org/news/2014/supply-water-temperature-classification-new-addition-to-updated-guidance-on-cooling-data-centers</w:t>
      </w:r>
      <w:r w:rsidR="00E0706E" w:rsidRPr="00E0706E">
        <w:rPr>
          <w:rFonts w:ascii="Trebuchet MS" w:hAnsi="Trebuchet MS"/>
          <w:color w:val="333333"/>
        </w:rPr>
        <w:t xml:space="preserve">"&gt; </w:t>
      </w:r>
      <w:hyperlink r:id="rId10" w:history="1">
        <w:r w:rsidR="00E0706E">
          <w:rPr>
            <w:rStyle w:val="Hyperlink"/>
            <w:rFonts w:ascii="Trebuchet MS" w:hAnsi="Trebuchet MS"/>
          </w:rPr>
          <w:t>More&gt;&gt;</w:t>
        </w:r>
      </w:hyperlink>
      <w:r w:rsidR="00E0706E" w:rsidRPr="00E0706E">
        <w:rPr>
          <w:rFonts w:ascii="Trebuchet MS" w:hAnsi="Trebuchet MS"/>
          <w:color w:val="333333"/>
        </w:rPr>
        <w:t>&lt;/a&gt;</w:t>
      </w:r>
    </w:p>
    <w:p w:rsidR="00E0706E" w:rsidRDefault="00E0706E" w:rsidP="00E0706E">
      <w:pPr>
        <w:pStyle w:val="NormalWeb"/>
      </w:pPr>
      <w:r>
        <w:rPr>
          <w:rStyle w:val="Strong"/>
          <w:rFonts w:ascii="Arial" w:hAnsi="Arial" w:cs="Arial"/>
          <w:color w:val="000080"/>
          <w:sz w:val="27"/>
          <w:szCs w:val="27"/>
        </w:rPr>
        <w:t>ASHRAE</w:t>
      </w:r>
      <w:r w:rsidR="003454C6">
        <w:rPr>
          <w:rStyle w:val="Strong"/>
          <w:rFonts w:ascii="Arial" w:hAnsi="Arial" w:cs="Arial" w:hint="eastAsia"/>
          <w:color w:val="000080"/>
          <w:sz w:val="27"/>
          <w:szCs w:val="27"/>
        </w:rPr>
        <w:t>培训着重水系统设计</w:t>
      </w:r>
      <w:r>
        <w:br/>
      </w:r>
      <w:r>
        <w:rPr>
          <w:rFonts w:ascii="Trebuchet MS" w:hAnsi="Trebuchet MS"/>
        </w:rPr>
        <w:t xml:space="preserve">ASHRAE offers 21 eLearning courses that cover water system design, which can be found at </w:t>
      </w:r>
      <w:r w:rsidRPr="00E0706E">
        <w:rPr>
          <w:rFonts w:ascii="Trebuchet MS" w:hAnsi="Trebuchet MS"/>
          <w:color w:val="333333"/>
        </w:rPr>
        <w:t xml:space="preserve">&lt;a </w:t>
      </w:r>
      <w:proofErr w:type="spellStart"/>
      <w:r w:rsidRPr="00E0706E">
        <w:rPr>
          <w:rFonts w:ascii="Trebuchet MS" w:hAnsi="Trebuchet MS"/>
          <w:color w:val="333333"/>
        </w:rPr>
        <w:t>href</w:t>
      </w:r>
      <w:proofErr w:type="spellEnd"/>
      <w:r w:rsidRPr="00E0706E">
        <w:rPr>
          <w:rFonts w:ascii="Trebuchet MS" w:hAnsi="Trebuchet MS"/>
          <w:color w:val="333333"/>
        </w:rPr>
        <w:t>=</w:t>
      </w:r>
      <w:r w:rsidR="00192D20" w:rsidRPr="00E0706E">
        <w:rPr>
          <w:rFonts w:ascii="Trebuchet MS" w:hAnsi="Trebuchet MS"/>
          <w:color w:val="333333"/>
        </w:rPr>
        <w:t>"</w:t>
      </w:r>
      <w:r w:rsidR="00192D20" w:rsidRPr="00192D20">
        <w:rPr>
          <w:rFonts w:ascii="Trebuchet MS" w:hAnsi="Trebuchet MS"/>
          <w:color w:val="333333"/>
        </w:rPr>
        <w:t>http://elearning.ashrae.org/</w:t>
      </w:r>
      <w:r w:rsidRPr="00E0706E">
        <w:rPr>
          <w:rFonts w:ascii="Trebuchet MS" w:hAnsi="Trebuchet MS"/>
          <w:color w:val="333333"/>
        </w:rPr>
        <w:t xml:space="preserve">"&gt; </w:t>
      </w:r>
      <w:hyperlink r:id="rId11" w:history="1">
        <w:r>
          <w:rPr>
            <w:rStyle w:val="Hyperlink"/>
            <w:rFonts w:ascii="Trebuchet MS" w:hAnsi="Trebuchet MS"/>
          </w:rPr>
          <w:t>elearning.ashrae.org</w:t>
        </w:r>
      </w:hyperlink>
      <w:r w:rsidRPr="00E0706E">
        <w:rPr>
          <w:rFonts w:ascii="Trebuchet MS" w:hAnsi="Trebuchet MS"/>
          <w:color w:val="333333"/>
        </w:rPr>
        <w:t>&lt;/a&gt;</w:t>
      </w:r>
      <w:r>
        <w:rPr>
          <w:rFonts w:ascii="Trebuchet MS" w:hAnsi="Trebuchet MS"/>
        </w:rPr>
        <w:t> </w:t>
      </w:r>
      <w:r>
        <w:rPr>
          <w:rFonts w:ascii="Trebuchet MS" w:hAnsi="Trebuchet MS"/>
          <w:shd w:val="clear" w:color="auto" w:fill="FFFFFF"/>
        </w:rPr>
        <w:t xml:space="preserve">by clicking on Individual Courses and entering Water in the search field. ASHRAE also offers several instructor-led courses that cover Standard 189.1: </w:t>
      </w:r>
      <w:r>
        <w:rPr>
          <w:rStyle w:val="Emphasis"/>
          <w:rFonts w:ascii="Trebuchet MS" w:hAnsi="Trebuchet MS"/>
          <w:shd w:val="clear" w:color="auto" w:fill="FFFFFF"/>
        </w:rPr>
        <w:t>Standard for the Design of High-Performance Green Buildings (Except Low-Rise Residential Buildings),</w:t>
      </w:r>
      <w:r>
        <w:rPr>
          <w:rFonts w:ascii="Trebuchet MS" w:hAnsi="Trebuchet MS"/>
          <w:shd w:val="clear" w:color="auto" w:fill="FFFFFF"/>
        </w:rPr>
        <w:t xml:space="preserve"> which includes a section on water use efficiency. Questions about the courses can be sent to</w:t>
      </w:r>
      <w:r w:rsidRPr="00E0706E">
        <w:rPr>
          <w:rFonts w:ascii="Trebuchet MS" w:hAnsi="Trebuchet MS"/>
          <w:color w:val="333333"/>
        </w:rPr>
        <w:t xml:space="preserve">&lt;a </w:t>
      </w:r>
      <w:proofErr w:type="spellStart"/>
      <w:r w:rsidRPr="00E0706E">
        <w:rPr>
          <w:rFonts w:ascii="Trebuchet MS" w:hAnsi="Trebuchet MS"/>
          <w:color w:val="333333"/>
        </w:rPr>
        <w:t>href</w:t>
      </w:r>
      <w:proofErr w:type="spellEnd"/>
      <w:r w:rsidRPr="00E0706E">
        <w:rPr>
          <w:rFonts w:ascii="Trebuchet MS" w:hAnsi="Trebuchet MS"/>
          <w:color w:val="333333"/>
        </w:rPr>
        <w:t>="</w:t>
      </w:r>
      <w:r w:rsidR="00192D20" w:rsidRPr="00192D20">
        <w:rPr>
          <w:rFonts w:ascii="Trebuchet MS" w:hAnsi="Trebuchet MS"/>
          <w:color w:val="333333"/>
        </w:rPr>
        <w:t>mailto:kmurray@ashrae.org</w:t>
      </w:r>
      <w:r w:rsidRPr="00E0706E">
        <w:rPr>
          <w:rFonts w:ascii="Trebuchet MS" w:hAnsi="Trebuchet MS"/>
          <w:color w:val="333333"/>
        </w:rPr>
        <w:t xml:space="preserve">"&gt; </w:t>
      </w:r>
      <w:hyperlink r:id="rId12" w:history="1">
        <w:r>
          <w:rPr>
            <w:rStyle w:val="Hyperlink"/>
            <w:rFonts w:ascii="Trebuchet MS" w:hAnsi="Trebuchet MS"/>
          </w:rPr>
          <w:t>kmurray@ashrae.org</w:t>
        </w:r>
      </w:hyperlink>
      <w:r w:rsidRPr="00E0706E">
        <w:rPr>
          <w:rFonts w:ascii="Trebuchet MS" w:hAnsi="Trebuchet MS"/>
          <w:color w:val="333333"/>
        </w:rPr>
        <w:t>&lt;/a</w:t>
      </w:r>
      <w:proofErr w:type="gramStart"/>
      <w:r w:rsidRPr="00E0706E">
        <w:rPr>
          <w:rFonts w:ascii="Trebuchet MS" w:hAnsi="Trebuchet MS"/>
          <w:color w:val="333333"/>
        </w:rPr>
        <w:t>&gt;</w:t>
      </w:r>
      <w:r>
        <w:rPr>
          <w:rFonts w:ascii="Trebuchet MS" w:hAnsi="Trebuchet MS"/>
        </w:rPr>
        <w:t xml:space="preserve">  </w:t>
      </w:r>
      <w:r>
        <w:rPr>
          <w:rFonts w:ascii="Trebuchet MS" w:hAnsi="Trebuchet MS"/>
          <w:color w:val="333333"/>
        </w:rPr>
        <w:t>.</w:t>
      </w:r>
      <w:proofErr w:type="gramEnd"/>
    </w:p>
    <w:p w:rsidR="00E0706E" w:rsidRDefault="003454C6" w:rsidP="00E0706E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</w:rPr>
        <w:t>全球城市峰会注册开始</w:t>
      </w:r>
      <w:r w:rsidR="00E0706E">
        <w:br/>
      </w:r>
      <w:r w:rsidR="00E0706E">
        <w:rPr>
          <w:rFonts w:ascii="Trebuchet MS" w:hAnsi="Trebuchet MS"/>
        </w:rPr>
        <w:t xml:space="preserve">Representatives of government agencies, nonprofit organizations, academia, industry groups, and other smart city stakeholders are invited to take part in </w:t>
      </w:r>
      <w:r w:rsidR="00E0706E" w:rsidRPr="00E0706E">
        <w:rPr>
          <w:rFonts w:ascii="Trebuchet MS" w:hAnsi="Trebuchet MS"/>
          <w:color w:val="333333"/>
        </w:rPr>
        <w:t xml:space="preserve">&lt;a </w:t>
      </w:r>
      <w:proofErr w:type="spellStart"/>
      <w:r w:rsidR="00E0706E" w:rsidRPr="00E0706E">
        <w:rPr>
          <w:rFonts w:ascii="Trebuchet MS" w:hAnsi="Trebuchet MS"/>
          <w:color w:val="333333"/>
        </w:rPr>
        <w:t>href</w:t>
      </w:r>
      <w:proofErr w:type="spellEnd"/>
      <w:r w:rsidR="00E0706E" w:rsidRPr="00E0706E">
        <w:rPr>
          <w:rFonts w:ascii="Trebuchet MS" w:hAnsi="Trebuchet MS"/>
          <w:color w:val="333333"/>
        </w:rPr>
        <w:t>="</w:t>
      </w:r>
      <w:r w:rsidR="00192D20" w:rsidRPr="00192D20">
        <w:rPr>
          <w:rFonts w:ascii="Trebuchet MS" w:hAnsi="Trebuchet MS"/>
          <w:color w:val="333333"/>
        </w:rPr>
        <w:t>http://www.globalcitiessummit.com/</w:t>
      </w:r>
      <w:r w:rsidR="00E0706E" w:rsidRPr="00E0706E">
        <w:rPr>
          <w:rFonts w:ascii="Trebuchet MS" w:hAnsi="Trebuchet MS"/>
          <w:color w:val="333333"/>
        </w:rPr>
        <w:t xml:space="preserve">"&gt; </w:t>
      </w:r>
      <w:hyperlink r:id="rId13" w:history="1">
        <w:r w:rsidR="00E0706E">
          <w:rPr>
            <w:rStyle w:val="Hyperlink"/>
            <w:rFonts w:ascii="Trebuchet MS" w:hAnsi="Trebuchet MS"/>
          </w:rPr>
          <w:t>this conference being held in Toronto</w:t>
        </w:r>
      </w:hyperlink>
      <w:r w:rsidR="00E0706E">
        <w:rPr>
          <w:rFonts w:ascii="Trebuchet MS" w:hAnsi="Trebuchet MS"/>
        </w:rPr>
        <w:t xml:space="preserve"> </w:t>
      </w:r>
      <w:r w:rsidR="00E0706E" w:rsidRPr="00E0706E">
        <w:rPr>
          <w:rFonts w:ascii="Trebuchet MS" w:hAnsi="Trebuchet MS"/>
          <w:color w:val="333333"/>
        </w:rPr>
        <w:t>&lt;/a&gt;</w:t>
      </w:r>
      <w:r w:rsidR="00E0706E">
        <w:rPr>
          <w:rFonts w:ascii="Trebuchet MS" w:hAnsi="Trebuchet MS"/>
        </w:rPr>
        <w:t xml:space="preserve"> </w:t>
      </w:r>
      <w:r w:rsidR="00E0706E">
        <w:rPr>
          <w:rFonts w:ascii="Trebuchet MS" w:hAnsi="Trebuchet MS"/>
          <w:shd w:val="clear" w:color="auto" w:fill="FFFFFF"/>
        </w:rPr>
        <w:t>on May 15-16 that will explore sustainable solutions to urban infrastructure challenges.</w:t>
      </w:r>
    </w:p>
    <w:p w:rsidR="00E0706E" w:rsidRDefault="003454C6" w:rsidP="00E0706E">
      <w:pPr>
        <w:pStyle w:val="NormalWeb"/>
      </w:pPr>
      <w:r>
        <w:rPr>
          <w:rStyle w:val="Strong"/>
          <w:rFonts w:ascii="Arial" w:hAnsi="Arial" w:cs="Arial" w:hint="eastAsia"/>
          <w:color w:val="000080"/>
          <w:sz w:val="27"/>
          <w:szCs w:val="27"/>
          <w:shd w:val="clear" w:color="auto" w:fill="FFFFFF"/>
        </w:rPr>
        <w:t>居住建筑中水系统新标准征求意见</w:t>
      </w:r>
      <w:r w:rsidR="00E0706E">
        <w:rPr>
          <w:rFonts w:ascii="Trebuchet MS" w:hAnsi="Trebuchet MS"/>
          <w:shd w:val="clear" w:color="auto" w:fill="FFFFFF"/>
        </w:rPr>
        <w:br/>
        <w:t xml:space="preserve">IAPMO Z1207-201x, Small-Scale Residential </w:t>
      </w:r>
      <w:proofErr w:type="spellStart"/>
      <w:r w:rsidR="00E0706E">
        <w:rPr>
          <w:rFonts w:ascii="Trebuchet MS" w:hAnsi="Trebuchet MS"/>
          <w:shd w:val="clear" w:color="auto" w:fill="FFFFFF"/>
        </w:rPr>
        <w:t>Graywater</w:t>
      </w:r>
      <w:proofErr w:type="spellEnd"/>
      <w:r w:rsidR="00E0706E">
        <w:rPr>
          <w:rFonts w:ascii="Trebuchet MS" w:hAnsi="Trebuchet MS"/>
          <w:shd w:val="clear" w:color="auto" w:fill="FFFFFF"/>
        </w:rPr>
        <w:t xml:space="preserve"> Recycling Systems is intended for residential </w:t>
      </w:r>
      <w:proofErr w:type="spellStart"/>
      <w:r w:rsidR="00E0706E">
        <w:rPr>
          <w:rFonts w:ascii="Trebuchet MS" w:hAnsi="Trebuchet MS"/>
          <w:shd w:val="clear" w:color="auto" w:fill="FFFFFF"/>
        </w:rPr>
        <w:t>graywater</w:t>
      </w:r>
      <w:proofErr w:type="spellEnd"/>
      <w:r w:rsidR="00E0706E">
        <w:rPr>
          <w:rFonts w:ascii="Trebuchet MS" w:hAnsi="Trebuchet MS"/>
          <w:shd w:val="clear" w:color="auto" w:fill="FFFFFF"/>
        </w:rPr>
        <w:t xml:space="preserve"> use for toilet flushing and subsurface irrigation and specifies requirements for materials, physical characteristics, performance testing, and markings. Comments will be accepted until April 28. Contact </w:t>
      </w:r>
      <w:r w:rsidR="00E0706E" w:rsidRPr="00E0706E">
        <w:rPr>
          <w:rFonts w:ascii="Trebuchet MS" w:hAnsi="Trebuchet MS"/>
          <w:color w:val="333333"/>
        </w:rPr>
        <w:t xml:space="preserve">&lt;a </w:t>
      </w:r>
      <w:proofErr w:type="spellStart"/>
      <w:r w:rsidR="00E0706E" w:rsidRPr="00E0706E">
        <w:rPr>
          <w:rFonts w:ascii="Trebuchet MS" w:hAnsi="Trebuchet MS"/>
          <w:color w:val="333333"/>
        </w:rPr>
        <w:t>href</w:t>
      </w:r>
      <w:proofErr w:type="spellEnd"/>
      <w:r w:rsidR="00E0706E" w:rsidRPr="00E0706E">
        <w:rPr>
          <w:rFonts w:ascii="Trebuchet MS" w:hAnsi="Trebuchet MS"/>
          <w:color w:val="333333"/>
        </w:rPr>
        <w:t>="</w:t>
      </w:r>
      <w:r w:rsidR="00192D20" w:rsidRPr="00192D20">
        <w:rPr>
          <w:rFonts w:ascii="Trebuchet MS" w:hAnsi="Trebuchet MS"/>
          <w:color w:val="333333"/>
        </w:rPr>
        <w:t>mailto:standards@IAPMOstandards.org</w:t>
      </w:r>
      <w:r w:rsidR="00E0706E" w:rsidRPr="00E0706E">
        <w:rPr>
          <w:rFonts w:ascii="Trebuchet MS" w:hAnsi="Trebuchet MS"/>
          <w:color w:val="333333"/>
        </w:rPr>
        <w:t xml:space="preserve">"&gt; </w:t>
      </w:r>
      <w:hyperlink r:id="rId14" w:history="1">
        <w:r w:rsidR="00E0706E">
          <w:rPr>
            <w:rStyle w:val="Hyperlink"/>
            <w:rFonts w:ascii="Trebuchet MS" w:hAnsi="Trebuchet MS"/>
            <w:shd w:val="clear" w:color="auto" w:fill="FFFFFF"/>
          </w:rPr>
          <w:t>standards@IAPMOstandards.org</w:t>
        </w:r>
      </w:hyperlink>
      <w:r w:rsidR="00E0706E" w:rsidRPr="00E0706E">
        <w:rPr>
          <w:rFonts w:ascii="Trebuchet MS" w:hAnsi="Trebuchet MS"/>
          <w:color w:val="333333"/>
        </w:rPr>
        <w:t>&lt;/a</w:t>
      </w:r>
      <w:proofErr w:type="gramStart"/>
      <w:r w:rsidR="00E0706E" w:rsidRPr="00E0706E">
        <w:rPr>
          <w:rFonts w:ascii="Trebuchet MS" w:hAnsi="Trebuchet MS"/>
          <w:color w:val="333333"/>
        </w:rPr>
        <w:t>&gt;</w:t>
      </w:r>
      <w:r w:rsidR="00E0706E">
        <w:rPr>
          <w:rFonts w:ascii="Trebuchet MS" w:hAnsi="Trebuchet MS"/>
        </w:rPr>
        <w:t xml:space="preserve"> </w:t>
      </w:r>
      <w:r w:rsidR="00E0706E">
        <w:rPr>
          <w:rFonts w:ascii="Trebuchet MS" w:hAnsi="Trebuchet MS"/>
          <w:shd w:val="clear" w:color="auto" w:fill="FFFFFF"/>
        </w:rPr>
        <w:t xml:space="preserve"> for</w:t>
      </w:r>
      <w:proofErr w:type="gramEnd"/>
      <w:r w:rsidR="00E0706E">
        <w:rPr>
          <w:rFonts w:ascii="Trebuchet MS" w:hAnsi="Trebuchet MS"/>
          <w:shd w:val="clear" w:color="auto" w:fill="FFFFFF"/>
        </w:rPr>
        <w:t xml:space="preserve"> a copy of the draft standard.</w:t>
      </w:r>
    </w:p>
    <w:bookmarkEnd w:id="0"/>
    <w:p w:rsidR="00E0706E" w:rsidRDefault="00E0706E" w:rsidP="00E0706E"/>
    <w:p w:rsidR="00551B52" w:rsidRPr="001C59EE" w:rsidRDefault="00551B52" w:rsidP="00E0706E">
      <w:pPr>
        <w:pStyle w:val="NormalWeb"/>
        <w:rPr>
          <w:sz w:val="22"/>
          <w:szCs w:val="22"/>
        </w:rPr>
      </w:pPr>
    </w:p>
    <w:sectPr w:rsidR="00551B52" w:rsidRPr="001C59EE" w:rsidSect="00AD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52"/>
    <w:rsid w:val="00001F0B"/>
    <w:rsid w:val="00070D8F"/>
    <w:rsid w:val="00192D20"/>
    <w:rsid w:val="001C59EE"/>
    <w:rsid w:val="001F5E33"/>
    <w:rsid w:val="002224A2"/>
    <w:rsid w:val="002A5AAF"/>
    <w:rsid w:val="002C2AA9"/>
    <w:rsid w:val="003454C6"/>
    <w:rsid w:val="003B39F5"/>
    <w:rsid w:val="00433F7D"/>
    <w:rsid w:val="005469B8"/>
    <w:rsid w:val="00551B52"/>
    <w:rsid w:val="00625A56"/>
    <w:rsid w:val="0063109B"/>
    <w:rsid w:val="0072068F"/>
    <w:rsid w:val="00791689"/>
    <w:rsid w:val="007B3C98"/>
    <w:rsid w:val="007E740E"/>
    <w:rsid w:val="007F2A6E"/>
    <w:rsid w:val="008B1A17"/>
    <w:rsid w:val="008D70E8"/>
    <w:rsid w:val="00926BC4"/>
    <w:rsid w:val="00950DA7"/>
    <w:rsid w:val="009A618A"/>
    <w:rsid w:val="00AB7D31"/>
    <w:rsid w:val="00AC228B"/>
    <w:rsid w:val="00AC2EA7"/>
    <w:rsid w:val="00AD0BE9"/>
    <w:rsid w:val="00C01181"/>
    <w:rsid w:val="00C752A5"/>
    <w:rsid w:val="00C971A7"/>
    <w:rsid w:val="00CB1A97"/>
    <w:rsid w:val="00CB6D50"/>
    <w:rsid w:val="00D075AA"/>
    <w:rsid w:val="00D66C3B"/>
    <w:rsid w:val="00DE5D96"/>
    <w:rsid w:val="00E0706E"/>
    <w:rsid w:val="00E1111D"/>
    <w:rsid w:val="00E1352D"/>
    <w:rsid w:val="00E37BB4"/>
    <w:rsid w:val="00E65909"/>
    <w:rsid w:val="00E97452"/>
    <w:rsid w:val="00EC258E"/>
    <w:rsid w:val="00FC42C6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51B52"/>
    <w:pPr>
      <w:keepNext/>
      <w:tabs>
        <w:tab w:val="left" w:pos="8366"/>
      </w:tabs>
      <w:spacing w:after="0" w:line="240" w:lineRule="auto"/>
      <w:ind w:left="-90"/>
      <w:outlineLvl w:val="0"/>
    </w:pPr>
    <w:rPr>
      <w:rFonts w:ascii="Arial" w:hAnsi="Arial" w:cs="Times New Roman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1B52"/>
    <w:rPr>
      <w:rFonts w:ascii="Arial" w:eastAsiaTheme="minorEastAsia" w:hAnsi="Arial" w:cs="Times New Roman"/>
      <w:b/>
      <w:bCs/>
      <w:sz w:val="28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1B5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51B5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59EE"/>
    <w:rPr>
      <w:b/>
      <w:bCs/>
    </w:rPr>
  </w:style>
  <w:style w:type="character" w:customStyle="1" w:styleId="aqj">
    <w:name w:val="aqj"/>
    <w:basedOn w:val="DefaultParagraphFont"/>
    <w:rsid w:val="001C59EE"/>
  </w:style>
  <w:style w:type="character" w:styleId="Emphasis">
    <w:name w:val="Emphasis"/>
    <w:basedOn w:val="DefaultParagraphFont"/>
    <w:uiPriority w:val="20"/>
    <w:qFormat/>
    <w:rsid w:val="001C59E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A61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51B52"/>
    <w:pPr>
      <w:keepNext/>
      <w:tabs>
        <w:tab w:val="left" w:pos="8366"/>
      </w:tabs>
      <w:spacing w:after="0" w:line="240" w:lineRule="auto"/>
      <w:ind w:left="-90"/>
      <w:outlineLvl w:val="0"/>
    </w:pPr>
    <w:rPr>
      <w:rFonts w:ascii="Arial" w:hAnsi="Arial" w:cs="Times New Roman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1B52"/>
    <w:rPr>
      <w:rFonts w:ascii="Arial" w:eastAsiaTheme="minorEastAsia" w:hAnsi="Arial" w:cs="Times New Roman"/>
      <w:b/>
      <w:bCs/>
      <w:sz w:val="28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1B5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51B5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59EE"/>
    <w:rPr>
      <w:b/>
      <w:bCs/>
    </w:rPr>
  </w:style>
  <w:style w:type="character" w:customStyle="1" w:styleId="aqj">
    <w:name w:val="aqj"/>
    <w:basedOn w:val="DefaultParagraphFont"/>
    <w:rsid w:val="001C59EE"/>
  </w:style>
  <w:style w:type="character" w:styleId="Emphasis">
    <w:name w:val="Emphasis"/>
    <w:basedOn w:val="DefaultParagraphFont"/>
    <w:uiPriority w:val="20"/>
    <w:qFormat/>
    <w:rsid w:val="001C59E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A61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8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9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10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15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35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39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542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20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748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431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899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153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8081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7548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776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813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3736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69023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5178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48171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17249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22737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01836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7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ianceforwaterefficiency.org/WorkArea/DownloadAsset.aspx?id=8806" TargetMode="External"/><Relationship Id="rId13" Type="http://schemas.openxmlformats.org/officeDocument/2006/relationships/hyperlink" Target="http://www.globalcitiessummi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cst.us/publications/2014/2014water.pdf" TargetMode="External"/><Relationship Id="rId12" Type="http://schemas.openxmlformats.org/officeDocument/2006/relationships/hyperlink" Target="mailto:kmurray@ashrae.org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nergystar.gov/buildings/topcities" TargetMode="External"/><Relationship Id="rId11" Type="http://schemas.openxmlformats.org/officeDocument/2006/relationships/hyperlink" Target="http://elearning.ashrae.org/" TargetMode="External"/><Relationship Id="rId5" Type="http://schemas.openxmlformats.org/officeDocument/2006/relationships/hyperlink" Target="http://aspe.org/sites/default/files/webfm/pdfs/AWWASotWIReport2014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shrae.org/news/2014/supply-water-temperature-classification-new-addition-to-updated-guidance-on-cooling-data-cen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gotomeeting.com/register/558102386" TargetMode="External"/><Relationship Id="rId14" Type="http://schemas.openxmlformats.org/officeDocument/2006/relationships/hyperlink" Target="mailto:standards@IAPMOstandard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Affiliated Engineers Metro DC</Company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anjian lu</dc:creator>
  <cp:lastModifiedBy>home123</cp:lastModifiedBy>
  <cp:revision>6</cp:revision>
  <dcterms:created xsi:type="dcterms:W3CDTF">2014-04-19T02:08:00Z</dcterms:created>
  <dcterms:modified xsi:type="dcterms:W3CDTF">2014-04-19T02:43:00Z</dcterms:modified>
</cp:coreProperties>
</file>