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501" w:rsidRDefault="00D833A7" w:rsidP="00355501">
      <w:pPr>
        <w:pStyle w:val="Heading1"/>
        <w:rPr>
          <w:rFonts w:eastAsia="Times New Roman"/>
        </w:rPr>
      </w:pPr>
      <w:r>
        <w:rPr>
          <w:rFonts w:hint="eastAsia"/>
        </w:rPr>
        <w:t>5</w:t>
      </w:r>
      <w:r>
        <w:rPr>
          <w:rFonts w:hint="eastAsia"/>
        </w:rPr>
        <w:t>月是全国建筑物安全月</w:t>
      </w:r>
    </w:p>
    <w:p w:rsidR="00355501" w:rsidRDefault="00355501" w:rsidP="00355501">
      <w:r>
        <w:t xml:space="preserve">President Obama </w:t>
      </w:r>
      <w:r w:rsidRPr="00BE77E1">
        <w:t>&lt;a href="</w:t>
      </w:r>
      <w:r w:rsidRPr="00355501">
        <w:t>http://www.whitehouse.gov/the-press-office/2013/04/30/presidential-proclamation-national-building-safety-month-2013</w:t>
      </w:r>
      <w:r w:rsidRPr="00BE77E1">
        <w:t>"&gt;</w:t>
      </w:r>
      <w:hyperlink r:id="rId4" w:history="1">
        <w:r>
          <w:rPr>
            <w:rStyle w:val="Hyperlink"/>
          </w:rPr>
          <w:t>signed a proclamation</w:t>
        </w:r>
      </w:hyperlink>
      <w:r w:rsidRPr="00BE77E1">
        <w:rPr>
          <w:rFonts w:ascii="Vrinda" w:eastAsia="MingLiU" w:hAnsi="Vrinda" w:cs="Vrinda"/>
        </w:rPr>
        <w:t>&lt;/a&gt;</w:t>
      </w:r>
      <w:r>
        <w:t xml:space="preserve"> designating May as </w:t>
      </w:r>
      <w:r w:rsidRPr="00BE77E1">
        <w:t xml:space="preserve">&lt;a </w:t>
      </w:r>
      <w:proofErr w:type="spellStart"/>
      <w:r w:rsidRPr="00BE77E1">
        <w:t>href</w:t>
      </w:r>
      <w:proofErr w:type="spellEnd"/>
      <w:r w:rsidRPr="00BE77E1">
        <w:t>="</w:t>
      </w:r>
      <w:r w:rsidRPr="00355501">
        <w:t>http://www.iccsafe.org/BSM/Pages/default.aspx</w:t>
      </w:r>
      <w:r w:rsidRPr="00BE77E1">
        <w:t>"&gt;</w:t>
      </w:r>
      <w:hyperlink r:id="rId5" w:history="1">
        <w:r>
          <w:rPr>
            <w:rStyle w:val="Hyperlink"/>
          </w:rPr>
          <w:t>National Building Safety Month</w:t>
        </w:r>
      </w:hyperlink>
      <w:r w:rsidRPr="00BE77E1">
        <w:rPr>
          <w:rFonts w:ascii="Vrinda" w:eastAsia="MingLiU" w:hAnsi="Vrinda" w:cs="Vrinda"/>
        </w:rPr>
        <w:t>&lt;/a&gt;</w:t>
      </w:r>
      <w:r>
        <w:t>, a public service campaign founded by the International Code Council to raise awareness of the importance of building codes and a trained workforce in creating and sustaining safe structures.</w:t>
      </w:r>
    </w:p>
    <w:p w:rsidR="00355501" w:rsidRDefault="00355501" w:rsidP="00355501">
      <w:r>
        <w:t> </w:t>
      </w:r>
    </w:p>
    <w:p w:rsidR="00355501" w:rsidRDefault="00F5143C" w:rsidP="00355501">
      <w:pPr>
        <w:pStyle w:val="Heading1"/>
        <w:rPr>
          <w:rFonts w:eastAsia="Times New Roman"/>
        </w:rPr>
      </w:pPr>
      <w:r>
        <w:rPr>
          <w:rFonts w:hint="eastAsia"/>
        </w:rPr>
        <w:t>美国列世界绿色税收优惠政策第一</w:t>
      </w:r>
    </w:p>
    <w:p w:rsidR="00355501" w:rsidRDefault="00355501" w:rsidP="00355501">
      <w:r>
        <w:t xml:space="preserve">The United States tops the list of 21 countries that are most active in using green tax incentives and penalties to achieve green policy objectives due to its extensive program of federal tax incentives for energy efficiency, renewable energy, and green buildings, according to the </w:t>
      </w:r>
      <w:r w:rsidRPr="00BE77E1">
        <w:t>&lt;a href="</w:t>
      </w:r>
      <w:r w:rsidRPr="00355501">
        <w:t>http://www.kpmg.com/global/en/issuesandinsights/articlespublications/green-tax/pages/default.aspx</w:t>
      </w:r>
      <w:r w:rsidRPr="00BE77E1">
        <w:t>"&gt;</w:t>
      </w:r>
      <w:hyperlink r:id="rId6" w:history="1">
        <w:r>
          <w:rPr>
            <w:rStyle w:val="Hyperlink"/>
          </w:rPr>
          <w:t>KPMG Green Tax Index</w:t>
        </w:r>
      </w:hyperlink>
      <w:r>
        <w:t>.</w:t>
      </w:r>
      <w:r w:rsidRPr="00355501">
        <w:rPr>
          <w:rFonts w:ascii="Vrinda" w:eastAsia="MingLiU" w:hAnsi="Vrinda" w:cs="Vrinda"/>
        </w:rPr>
        <w:t xml:space="preserve"> </w:t>
      </w:r>
      <w:r w:rsidRPr="00BE77E1">
        <w:rPr>
          <w:rFonts w:ascii="Vrinda" w:eastAsia="MingLiU" w:hAnsi="Vrinda" w:cs="Vrinda"/>
        </w:rPr>
        <w:t>&lt;/a&gt;</w:t>
      </w:r>
    </w:p>
    <w:p w:rsidR="00355501" w:rsidRDefault="00355501" w:rsidP="00355501">
      <w:r>
        <w:t> </w:t>
      </w:r>
    </w:p>
    <w:p w:rsidR="00355501" w:rsidRDefault="002F5C79" w:rsidP="00355501">
      <w:pPr>
        <w:pStyle w:val="Heading1"/>
        <w:rPr>
          <w:rFonts w:eastAsia="Times New Roman"/>
        </w:rPr>
      </w:pPr>
      <w:r>
        <w:rPr>
          <w:rFonts w:hint="eastAsia"/>
        </w:rPr>
        <w:t>法案将建立高效供应链的“</w:t>
      </w:r>
      <w:r w:rsidR="00355501">
        <w:rPr>
          <w:rFonts w:eastAsia="Times New Roman"/>
        </w:rPr>
        <w:t xml:space="preserve"> </w:t>
      </w:r>
      <w:r>
        <w:rPr>
          <w:rFonts w:hint="eastAsia"/>
        </w:rPr>
        <w:t>供应之星（</w:t>
      </w:r>
      <w:r w:rsidR="00355501">
        <w:rPr>
          <w:rFonts w:eastAsia="Times New Roman"/>
        </w:rPr>
        <w:t>Supply Star</w:t>
      </w:r>
      <w:r>
        <w:rPr>
          <w:rFonts w:hint="eastAsia"/>
        </w:rPr>
        <w:t>）”计划</w:t>
      </w:r>
    </w:p>
    <w:p w:rsidR="00355501" w:rsidRDefault="00355501" w:rsidP="00355501">
      <w:r>
        <w:t xml:space="preserve">This new program, included in </w:t>
      </w:r>
      <w:r w:rsidRPr="00BE77E1">
        <w:t xml:space="preserve">&lt;a </w:t>
      </w:r>
      <w:proofErr w:type="spellStart"/>
      <w:r w:rsidRPr="00BE77E1">
        <w:t>href</w:t>
      </w:r>
      <w:proofErr w:type="spellEnd"/>
      <w:r w:rsidRPr="00BE77E1">
        <w:t>="</w:t>
      </w:r>
      <w:r w:rsidRPr="00355501">
        <w:t>http://www.govtrack.us/congress/bills/113/s761/text</w:t>
      </w:r>
      <w:r w:rsidRPr="00BE77E1">
        <w:t>"&gt;</w:t>
      </w:r>
      <w:hyperlink r:id="rId7" w:history="1">
        <w:r>
          <w:rPr>
            <w:rStyle w:val="Hyperlink"/>
          </w:rPr>
          <w:t>S. 761: Energy Savings and Industrial Competitiveness Act of 2013</w:t>
        </w:r>
      </w:hyperlink>
      <w:r w:rsidRPr="00BE77E1">
        <w:rPr>
          <w:rFonts w:ascii="Vrinda" w:eastAsia="MingLiU" w:hAnsi="Vrinda" w:cs="Vrinda"/>
        </w:rPr>
        <w:t>&lt;/a&gt;</w:t>
      </w:r>
      <w:r>
        <w:t>, would recognize and promote practices, companies, and products that use highly efficient supply chains that conserve energy, water, and other resources.</w:t>
      </w:r>
    </w:p>
    <w:p w:rsidR="00355501" w:rsidRDefault="00355501" w:rsidP="00355501">
      <w:r>
        <w:t> </w:t>
      </w:r>
    </w:p>
    <w:p w:rsidR="00355501" w:rsidRDefault="002F5C79" w:rsidP="00355501">
      <w:pPr>
        <w:pStyle w:val="Heading1"/>
        <w:rPr>
          <w:rFonts w:eastAsia="Times New Roman"/>
        </w:rPr>
      </w:pPr>
      <w:r>
        <w:rPr>
          <w:rFonts w:hint="eastAsia"/>
        </w:rPr>
        <w:t>加州有几百万美元的饮用水工程基金没有使用</w:t>
      </w:r>
    </w:p>
    <w:p w:rsidR="00355501" w:rsidRDefault="00355501" w:rsidP="00355501">
      <w:r>
        <w:t xml:space="preserve">California </w:t>
      </w:r>
      <w:r w:rsidRPr="00BE77E1">
        <w:t>&lt;a href="</w:t>
      </w:r>
      <w:r w:rsidRPr="00355501">
        <w:t>http://www.foxnews.com/us/2013/04/20/california-failed-to-spend-455m-on-water-projects-epa-says/</w:t>
      </w:r>
      <w:r w:rsidRPr="00BE77E1">
        <w:t>"&gt;</w:t>
      </w:r>
      <w:hyperlink r:id="rId8" w:history="1">
        <w:r>
          <w:rPr>
            <w:rStyle w:val="Hyperlink"/>
          </w:rPr>
          <w:t>has not spent</w:t>
        </w:r>
      </w:hyperlink>
      <w:r w:rsidRPr="00BE77E1">
        <w:rPr>
          <w:rFonts w:ascii="Vrinda" w:eastAsia="MingLiU" w:hAnsi="Vrinda" w:cs="Vrinda"/>
        </w:rPr>
        <w:t>&lt;/a&gt;</w:t>
      </w:r>
      <w:r>
        <w:t xml:space="preserve"> $455 million of the $1.5 billion it has received for its Safe Drinking Water State Revolving Fund, constituting the largest unspent sum in the country, says the U.S. EPA.</w:t>
      </w:r>
    </w:p>
    <w:p w:rsidR="00355501" w:rsidRDefault="00355501" w:rsidP="00355501">
      <w:r>
        <w:t> </w:t>
      </w:r>
    </w:p>
    <w:p w:rsidR="00355501" w:rsidRDefault="006C0FCC" w:rsidP="00355501">
      <w:pPr>
        <w:pStyle w:val="Heading1"/>
        <w:rPr>
          <w:rFonts w:eastAsia="Times New Roman"/>
        </w:rPr>
      </w:pPr>
      <w:r>
        <w:rPr>
          <w:rFonts w:hint="eastAsia"/>
        </w:rPr>
        <w:t>谁赢得美国能源之星竞赛奖？</w:t>
      </w:r>
    </w:p>
    <w:p w:rsidR="00355501" w:rsidRDefault="00355501" w:rsidP="00355501">
      <w:r>
        <w:t xml:space="preserve">Demarest Elementary School in Bloomfield, New Jersey came in first place in the </w:t>
      </w:r>
      <w:r w:rsidRPr="00BE77E1">
        <w:t>&lt;a href="</w:t>
      </w:r>
      <w:r w:rsidRPr="00355501">
        <w:t>http://yosemite.epa.gov/opa/admpress.nsf/d0cf6618525a9efb85257359003fb69d/3b47bf8a222c50e885257b56004e45af!OpenDocument</w:t>
      </w:r>
      <w:r w:rsidRPr="00BE77E1">
        <w:t>"&gt;</w:t>
      </w:r>
      <w:hyperlink r:id="rId9" w:history="1">
        <w:r>
          <w:rPr>
            <w:rStyle w:val="Hyperlink"/>
          </w:rPr>
          <w:t>EPA's 2012 Energy Star Battle of the Buildings</w:t>
        </w:r>
      </w:hyperlink>
      <w:r w:rsidRPr="00BE77E1">
        <w:rPr>
          <w:rFonts w:ascii="Vrinda" w:eastAsia="MingLiU" w:hAnsi="Vrinda" w:cs="Vrinda"/>
        </w:rPr>
        <w:t>&lt;/a&gt;</w:t>
      </w:r>
      <w:r>
        <w:t xml:space="preserve"> competition by demonstrating a 52 percent energy use reduction. In addition to energy conservation, nearly 400 competitors also tracked and reduced their water consumption using the </w:t>
      </w:r>
      <w:proofErr w:type="spellStart"/>
      <w:r>
        <w:t>WaterSense</w:t>
      </w:r>
      <w:proofErr w:type="spellEnd"/>
      <w:r>
        <w:t xml:space="preserve"> program.</w:t>
      </w:r>
    </w:p>
    <w:p w:rsidR="00355501" w:rsidRDefault="00355501" w:rsidP="00355501">
      <w:r>
        <w:t> </w:t>
      </w:r>
    </w:p>
    <w:p w:rsidR="00355501" w:rsidRDefault="006C0FCC" w:rsidP="00355501">
      <w:pPr>
        <w:pStyle w:val="Heading1"/>
        <w:rPr>
          <w:rFonts w:eastAsia="Times New Roman"/>
        </w:rPr>
      </w:pPr>
      <w:r>
        <w:rPr>
          <w:rFonts w:hint="eastAsia"/>
        </w:rPr>
        <w:t>头</w:t>
      </w:r>
      <w:r>
        <w:rPr>
          <w:rFonts w:hint="eastAsia"/>
        </w:rPr>
        <w:t>10</w:t>
      </w:r>
      <w:r>
        <w:rPr>
          <w:rFonts w:hint="eastAsia"/>
        </w:rPr>
        <w:t>名绿色工程公布</w:t>
      </w:r>
    </w:p>
    <w:p w:rsidR="00355501" w:rsidRDefault="00355501" w:rsidP="00355501">
      <w:r>
        <w:t xml:space="preserve">Among the winners of AIA's </w:t>
      </w:r>
      <w:r w:rsidRPr="00BE77E1">
        <w:t xml:space="preserve">&lt;a </w:t>
      </w:r>
      <w:proofErr w:type="spellStart"/>
      <w:r w:rsidRPr="00BE77E1">
        <w:t>href</w:t>
      </w:r>
      <w:proofErr w:type="spellEnd"/>
      <w:r w:rsidRPr="00BE77E1">
        <w:t>="</w:t>
      </w:r>
      <w:r w:rsidRPr="00355501">
        <w:t>http://www.aia.org/press/releases/AIAB098516</w:t>
      </w:r>
      <w:r w:rsidRPr="00BE77E1">
        <w:t>"&gt;</w:t>
      </w:r>
      <w:hyperlink r:id="rId10" w:history="1">
        <w:r>
          <w:rPr>
            <w:rStyle w:val="Hyperlink"/>
          </w:rPr>
          <w:t>2013 COTE Top 10 Green Projects</w:t>
        </w:r>
      </w:hyperlink>
      <w:r w:rsidRPr="00BE77E1">
        <w:rPr>
          <w:rFonts w:ascii="Vrinda" w:eastAsia="MingLiU" w:hAnsi="Vrinda" w:cs="Vrinda"/>
        </w:rPr>
        <w:t>&lt;/a&gt;</w:t>
      </w:r>
      <w:r>
        <w:t xml:space="preserve"> is one of the first buildings in the nation with on-site treatment of gray- and black water.</w:t>
      </w:r>
    </w:p>
    <w:p w:rsidR="00355501" w:rsidRDefault="00355501" w:rsidP="00355501">
      <w:r>
        <w:t> </w:t>
      </w:r>
    </w:p>
    <w:p w:rsidR="00355501" w:rsidRDefault="00BB47C3" w:rsidP="00355501">
      <w:pPr>
        <w:pStyle w:val="Heading1"/>
        <w:rPr>
          <w:rFonts w:eastAsia="Times New Roman"/>
        </w:rPr>
      </w:pPr>
      <w:r>
        <w:rPr>
          <w:rFonts w:hint="eastAsia"/>
        </w:rPr>
        <w:t>美国消防支出增加，火灾损失降低</w:t>
      </w:r>
    </w:p>
    <w:p w:rsidR="00355501" w:rsidRDefault="00355501" w:rsidP="00355501">
      <w:r>
        <w:t xml:space="preserve">In 2010, the total cost of fire was an estimated $328 billion, a 38 percent increase since 1980. However, the economic loss due to fire decreased by 29 percent, totaling $14.8 billion, finds a </w:t>
      </w:r>
      <w:r w:rsidRPr="00BE77E1">
        <w:t xml:space="preserve">&lt;a </w:t>
      </w:r>
      <w:proofErr w:type="spellStart"/>
      <w:r w:rsidRPr="00BE77E1">
        <w:t>href</w:t>
      </w:r>
      <w:proofErr w:type="spellEnd"/>
      <w:r w:rsidRPr="00BE77E1">
        <w:t>="</w:t>
      </w:r>
      <w:r w:rsidRPr="00355501">
        <w:t>http://www.nfpa.org/assets/files/PDF/OS.totalcost.pdf</w:t>
      </w:r>
      <w:r w:rsidRPr="00BE77E1">
        <w:t>"&gt;</w:t>
      </w:r>
      <w:hyperlink r:id="rId11" w:history="1">
        <w:r>
          <w:rPr>
            <w:rStyle w:val="Hyperlink"/>
          </w:rPr>
          <w:t>new NFPA report</w:t>
        </w:r>
      </w:hyperlink>
      <w:r w:rsidRPr="00BE77E1">
        <w:rPr>
          <w:rFonts w:ascii="Vrinda" w:eastAsia="MingLiU" w:hAnsi="Vrinda" w:cs="Vrinda"/>
        </w:rPr>
        <w:t>&lt;/a&gt;</w:t>
      </w:r>
      <w:r>
        <w:t>.</w:t>
      </w:r>
    </w:p>
    <w:p w:rsidR="00355501" w:rsidRDefault="00355501" w:rsidP="00355501">
      <w:r>
        <w:t> </w:t>
      </w:r>
    </w:p>
    <w:p w:rsidR="00355501" w:rsidRDefault="00BB47C3" w:rsidP="00355501">
      <w:pPr>
        <w:pStyle w:val="Heading1"/>
        <w:rPr>
          <w:rFonts w:eastAsia="Times New Roman"/>
        </w:rPr>
      </w:pPr>
      <w:r>
        <w:rPr>
          <w:rFonts w:hint="eastAsia"/>
        </w:rPr>
        <w:t>社区大学敦请工程教师</w:t>
      </w:r>
    </w:p>
    <w:p w:rsidR="00355501" w:rsidRDefault="00355501" w:rsidP="00355501">
      <w:r>
        <w:t xml:space="preserve">The City College of San Francisco's Engineering and Technology Department </w:t>
      </w:r>
      <w:r w:rsidRPr="00BE77E1">
        <w:t>&lt;a href="</w:t>
      </w:r>
      <w:r w:rsidRPr="00355501">
        <w:t>http://sfbay.craigslist.org/sfc/edu/3738290669.html</w:t>
      </w:r>
      <w:r w:rsidRPr="00BE77E1">
        <w:t>"&gt;</w:t>
      </w:r>
      <w:hyperlink r:id="rId12" w:history="1">
        <w:r>
          <w:rPr>
            <w:rStyle w:val="Hyperlink"/>
          </w:rPr>
          <w:t>invites experts interested in teaching</w:t>
        </w:r>
      </w:hyperlink>
      <w:r w:rsidRPr="00BE77E1">
        <w:rPr>
          <w:rFonts w:ascii="Vrinda" w:eastAsia="MingLiU" w:hAnsi="Vrinda" w:cs="Vrinda"/>
        </w:rPr>
        <w:t>&lt;/a&gt;</w:t>
      </w:r>
      <w:r>
        <w:t xml:space="preserve"> HVAC, environmental control technology, engineered plumbing systems, and related disciplines to apply to its part-time teaching pool. Screening will begin May 9.</w:t>
      </w:r>
    </w:p>
    <w:p w:rsidR="00355501" w:rsidRDefault="00355501" w:rsidP="00355501">
      <w:pPr>
        <w:pStyle w:val="NormalWeb"/>
        <w:spacing w:before="0" w:beforeAutospacing="0" w:after="0" w:afterAutospacing="0"/>
      </w:pPr>
      <w:r>
        <w:t> </w:t>
      </w:r>
    </w:p>
    <w:p w:rsidR="00355501" w:rsidRDefault="00BB47C3" w:rsidP="00355501">
      <w:pPr>
        <w:pStyle w:val="Heading1"/>
        <w:rPr>
          <w:rFonts w:eastAsia="Times New Roman"/>
        </w:rPr>
      </w:pPr>
      <w:r>
        <w:rPr>
          <w:rFonts w:hint="eastAsia"/>
        </w:rPr>
        <w:t>2013</w:t>
      </w:r>
      <w:r>
        <w:rPr>
          <w:rFonts w:hint="eastAsia"/>
        </w:rPr>
        <w:t>节水展览会（</w:t>
      </w:r>
      <w:r>
        <w:rPr>
          <w:rFonts w:hint="eastAsia"/>
        </w:rPr>
        <w:t>WSI 2013</w:t>
      </w:r>
      <w:r>
        <w:rPr>
          <w:rFonts w:hint="eastAsia"/>
        </w:rPr>
        <w:t>）注册已经开始</w:t>
      </w:r>
    </w:p>
    <w:p w:rsidR="00355501" w:rsidRDefault="00355501" w:rsidP="00355501">
      <w:r>
        <w:lastRenderedPageBreak/>
        <w:t xml:space="preserve">The </w:t>
      </w:r>
      <w:r w:rsidRPr="00BE77E1">
        <w:t xml:space="preserve">&lt;a </w:t>
      </w:r>
      <w:proofErr w:type="spellStart"/>
      <w:r w:rsidRPr="00BE77E1">
        <w:t>href</w:t>
      </w:r>
      <w:proofErr w:type="spellEnd"/>
      <w:r w:rsidRPr="00BE77E1">
        <w:t>="</w:t>
      </w:r>
      <w:r w:rsidRPr="00355501">
        <w:t>http://www.watersmartinnovations.com/index.php</w:t>
      </w:r>
      <w:r w:rsidRPr="00BE77E1">
        <w:t>"&gt;</w:t>
      </w:r>
      <w:hyperlink r:id="rId13" w:history="1">
        <w:r>
          <w:rPr>
            <w:rStyle w:val="Hyperlink"/>
          </w:rPr>
          <w:t>WaterSmart Innovations Conference and Exposition</w:t>
        </w:r>
      </w:hyperlink>
      <w:r w:rsidRPr="00BE77E1">
        <w:rPr>
          <w:rFonts w:ascii="Vrinda" w:eastAsia="MingLiU" w:hAnsi="Vrinda" w:cs="Vrinda"/>
        </w:rPr>
        <w:t>&lt;/a&gt;</w:t>
      </w:r>
      <w:r>
        <w:t>, featuring technical sessions on water-efficient products, services, and systems, will be held October 2-4 at the South Point Hotel and Conference Center in Las Vegas.</w:t>
      </w:r>
    </w:p>
    <w:p w:rsidR="00D65CE4" w:rsidRPr="00413716" w:rsidRDefault="00D65CE4" w:rsidP="00355501">
      <w:pPr>
        <w:pStyle w:val="Heading1"/>
      </w:pPr>
    </w:p>
    <w:sectPr w:rsidR="00D65CE4" w:rsidRPr="00413716" w:rsidSect="00D65C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Vrinda">
    <w:panose1 w:val="01010600010101010101"/>
    <w:charset w:val="00"/>
    <w:family w:val="auto"/>
    <w:pitch w:val="variable"/>
    <w:sig w:usb0="00010003" w:usb1="00000000" w:usb2="00000000" w:usb3="00000000" w:csb0="00000001" w:csb1="00000000"/>
  </w:font>
  <w:font w:name="MingLiU">
    <w:altName w:val="細明體"/>
    <w:panose1 w:val="02020309000000000000"/>
    <w:charset w:val="88"/>
    <w:family w:val="modern"/>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1E0256"/>
    <w:rsid w:val="00001A3B"/>
    <w:rsid w:val="00021944"/>
    <w:rsid w:val="00151051"/>
    <w:rsid w:val="00153FB1"/>
    <w:rsid w:val="00156618"/>
    <w:rsid w:val="00183B7B"/>
    <w:rsid w:val="001D23AC"/>
    <w:rsid w:val="001E0256"/>
    <w:rsid w:val="002250AF"/>
    <w:rsid w:val="00295147"/>
    <w:rsid w:val="002B3853"/>
    <w:rsid w:val="002D1ECC"/>
    <w:rsid w:val="002D30D5"/>
    <w:rsid w:val="002D3DA3"/>
    <w:rsid w:val="002F5C79"/>
    <w:rsid w:val="00301D2B"/>
    <w:rsid w:val="003531B7"/>
    <w:rsid w:val="00355501"/>
    <w:rsid w:val="003D3513"/>
    <w:rsid w:val="003D5107"/>
    <w:rsid w:val="003E0C3F"/>
    <w:rsid w:val="00413716"/>
    <w:rsid w:val="00464DC6"/>
    <w:rsid w:val="00470E52"/>
    <w:rsid w:val="004A212B"/>
    <w:rsid w:val="005806F9"/>
    <w:rsid w:val="005830D3"/>
    <w:rsid w:val="005A6B01"/>
    <w:rsid w:val="00616693"/>
    <w:rsid w:val="00621A37"/>
    <w:rsid w:val="00644050"/>
    <w:rsid w:val="006C0FCC"/>
    <w:rsid w:val="006E5B22"/>
    <w:rsid w:val="00731726"/>
    <w:rsid w:val="0079464F"/>
    <w:rsid w:val="0083353D"/>
    <w:rsid w:val="00864D3E"/>
    <w:rsid w:val="0088177C"/>
    <w:rsid w:val="00885344"/>
    <w:rsid w:val="008C1B18"/>
    <w:rsid w:val="00925573"/>
    <w:rsid w:val="009321F2"/>
    <w:rsid w:val="00962BDA"/>
    <w:rsid w:val="00A478E9"/>
    <w:rsid w:val="00A675EF"/>
    <w:rsid w:val="00AA1A91"/>
    <w:rsid w:val="00AC48A9"/>
    <w:rsid w:val="00AF272B"/>
    <w:rsid w:val="00AF6484"/>
    <w:rsid w:val="00B35804"/>
    <w:rsid w:val="00BB47C3"/>
    <w:rsid w:val="00BD6894"/>
    <w:rsid w:val="00C30434"/>
    <w:rsid w:val="00C35775"/>
    <w:rsid w:val="00C541EA"/>
    <w:rsid w:val="00C62CA8"/>
    <w:rsid w:val="00CC1F10"/>
    <w:rsid w:val="00D47C95"/>
    <w:rsid w:val="00D62190"/>
    <w:rsid w:val="00D65CE4"/>
    <w:rsid w:val="00D833A7"/>
    <w:rsid w:val="00DF2795"/>
    <w:rsid w:val="00DF6102"/>
    <w:rsid w:val="00E00DAA"/>
    <w:rsid w:val="00E62547"/>
    <w:rsid w:val="00E84170"/>
    <w:rsid w:val="00E945CA"/>
    <w:rsid w:val="00EA5FB1"/>
    <w:rsid w:val="00EE4AC7"/>
    <w:rsid w:val="00F5143C"/>
    <w:rsid w:val="00FC20BF"/>
    <w:rsid w:val="00FF1B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56"/>
    <w:pPr>
      <w:spacing w:after="0" w:line="240" w:lineRule="auto"/>
    </w:pPr>
    <w:rPr>
      <w:rFonts w:ascii="Trebuchet MS" w:hAnsi="Trebuchet MS" w:cs="Times New Roman"/>
      <w:color w:val="808080"/>
      <w:sz w:val="20"/>
      <w:szCs w:val="20"/>
    </w:rPr>
  </w:style>
  <w:style w:type="paragraph" w:styleId="Heading1">
    <w:name w:val="heading 1"/>
    <w:basedOn w:val="Normal"/>
    <w:link w:val="Heading1Char"/>
    <w:uiPriority w:val="9"/>
    <w:qFormat/>
    <w:rsid w:val="001E0256"/>
    <w:pPr>
      <w:outlineLvl w:val="0"/>
    </w:pPr>
    <w:rPr>
      <w:rFonts w:ascii="Arial" w:hAnsi="Arial" w:cs="Arial"/>
      <w:b/>
      <w:bCs/>
      <w:color w:val="33418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56"/>
    <w:rPr>
      <w:rFonts w:ascii="Arial" w:hAnsi="Arial" w:cs="Arial"/>
      <w:b/>
      <w:bCs/>
      <w:color w:val="334181"/>
      <w:kern w:val="36"/>
      <w:sz w:val="28"/>
      <w:szCs w:val="28"/>
    </w:rPr>
  </w:style>
  <w:style w:type="character" w:styleId="Hyperlink">
    <w:name w:val="Hyperlink"/>
    <w:basedOn w:val="DefaultParagraphFont"/>
    <w:uiPriority w:val="99"/>
    <w:semiHidden/>
    <w:unhideWhenUsed/>
    <w:rsid w:val="001E0256"/>
    <w:rPr>
      <w:color w:val="0000FF"/>
      <w:u w:val="single"/>
    </w:rPr>
  </w:style>
  <w:style w:type="character" w:customStyle="1" w:styleId="object">
    <w:name w:val="object"/>
    <w:basedOn w:val="DefaultParagraphFont"/>
    <w:rsid w:val="001E0256"/>
  </w:style>
  <w:style w:type="character" w:customStyle="1" w:styleId="body">
    <w:name w:val="body"/>
    <w:basedOn w:val="DefaultParagraphFont"/>
    <w:rsid w:val="001E0256"/>
  </w:style>
  <w:style w:type="character" w:styleId="FollowedHyperlink">
    <w:name w:val="FollowedHyperlink"/>
    <w:basedOn w:val="DefaultParagraphFont"/>
    <w:uiPriority w:val="99"/>
    <w:semiHidden/>
    <w:unhideWhenUsed/>
    <w:rsid w:val="00DF6102"/>
    <w:rPr>
      <w:color w:val="800080" w:themeColor="followedHyperlink"/>
      <w:u w:val="single"/>
    </w:rPr>
  </w:style>
  <w:style w:type="character" w:styleId="Strong">
    <w:name w:val="Strong"/>
    <w:basedOn w:val="DefaultParagraphFont"/>
    <w:uiPriority w:val="22"/>
    <w:qFormat/>
    <w:rsid w:val="00413716"/>
    <w:rPr>
      <w:b/>
      <w:bCs/>
    </w:rPr>
  </w:style>
  <w:style w:type="paragraph" w:styleId="NormalWeb">
    <w:name w:val="Normal (Web)"/>
    <w:basedOn w:val="Normal"/>
    <w:uiPriority w:val="99"/>
    <w:semiHidden/>
    <w:unhideWhenUsed/>
    <w:rsid w:val="00355501"/>
    <w:pPr>
      <w:spacing w:before="100" w:beforeAutospacing="1" w:after="100" w:afterAutospacing="1"/>
    </w:pPr>
    <w:rPr>
      <w:rFonts w:ascii="Times New Roman" w:hAnsi="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56"/>
    <w:pPr>
      <w:spacing w:after="0" w:line="240" w:lineRule="auto"/>
    </w:pPr>
    <w:rPr>
      <w:rFonts w:ascii="Trebuchet MS" w:hAnsi="Trebuchet MS" w:cs="Times New Roman"/>
      <w:color w:val="808080"/>
      <w:sz w:val="20"/>
      <w:szCs w:val="20"/>
    </w:rPr>
  </w:style>
  <w:style w:type="paragraph" w:styleId="Heading1">
    <w:name w:val="heading 1"/>
    <w:basedOn w:val="Normal"/>
    <w:link w:val="Heading1Char"/>
    <w:uiPriority w:val="9"/>
    <w:qFormat/>
    <w:rsid w:val="001E0256"/>
    <w:pPr>
      <w:outlineLvl w:val="0"/>
    </w:pPr>
    <w:rPr>
      <w:rFonts w:ascii="Arial" w:hAnsi="Arial" w:cs="Arial"/>
      <w:b/>
      <w:bCs/>
      <w:color w:val="33418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56"/>
    <w:rPr>
      <w:rFonts w:ascii="Arial" w:hAnsi="Arial" w:cs="Arial"/>
      <w:b/>
      <w:bCs/>
      <w:color w:val="334181"/>
      <w:kern w:val="36"/>
      <w:sz w:val="28"/>
      <w:szCs w:val="28"/>
    </w:rPr>
  </w:style>
  <w:style w:type="character" w:styleId="Hyperlink">
    <w:name w:val="Hyperlink"/>
    <w:basedOn w:val="DefaultParagraphFont"/>
    <w:uiPriority w:val="99"/>
    <w:semiHidden/>
    <w:unhideWhenUsed/>
    <w:rsid w:val="001E0256"/>
    <w:rPr>
      <w:color w:val="0000FF"/>
      <w:u w:val="single"/>
    </w:rPr>
  </w:style>
  <w:style w:type="character" w:customStyle="1" w:styleId="object">
    <w:name w:val="object"/>
    <w:basedOn w:val="DefaultParagraphFont"/>
    <w:rsid w:val="001E0256"/>
  </w:style>
  <w:style w:type="character" w:customStyle="1" w:styleId="body">
    <w:name w:val="body"/>
    <w:basedOn w:val="DefaultParagraphFont"/>
    <w:rsid w:val="001E0256"/>
  </w:style>
  <w:style w:type="character" w:styleId="FollowedHyperlink">
    <w:name w:val="FollowedHyperlink"/>
    <w:basedOn w:val="DefaultParagraphFont"/>
    <w:uiPriority w:val="99"/>
    <w:semiHidden/>
    <w:unhideWhenUsed/>
    <w:rsid w:val="00DF6102"/>
    <w:rPr>
      <w:color w:val="800080" w:themeColor="followedHyperlink"/>
      <w:u w:val="single"/>
    </w:rPr>
  </w:style>
  <w:style w:type="character" w:styleId="Strong">
    <w:name w:val="Strong"/>
    <w:basedOn w:val="DefaultParagraphFont"/>
    <w:uiPriority w:val="22"/>
    <w:qFormat/>
    <w:rsid w:val="00413716"/>
    <w:rPr>
      <w:b/>
      <w:bCs/>
    </w:rPr>
  </w:style>
</w:styles>
</file>

<file path=word/webSettings.xml><?xml version="1.0" encoding="utf-8"?>
<w:webSettings xmlns:r="http://schemas.openxmlformats.org/officeDocument/2006/relationships" xmlns:w="http://schemas.openxmlformats.org/wordprocessingml/2006/main">
  <w:divs>
    <w:div w:id="1033575571">
      <w:bodyDiv w:val="1"/>
      <w:marLeft w:val="0"/>
      <w:marRight w:val="0"/>
      <w:marTop w:val="0"/>
      <w:marBottom w:val="0"/>
      <w:divBdr>
        <w:top w:val="none" w:sz="0" w:space="0" w:color="auto"/>
        <w:left w:val="none" w:sz="0" w:space="0" w:color="auto"/>
        <w:bottom w:val="none" w:sz="0" w:space="0" w:color="auto"/>
        <w:right w:val="none" w:sz="0" w:space="0" w:color="auto"/>
      </w:divBdr>
    </w:div>
    <w:div w:id="1263800453">
      <w:bodyDiv w:val="1"/>
      <w:marLeft w:val="0"/>
      <w:marRight w:val="0"/>
      <w:marTop w:val="0"/>
      <w:marBottom w:val="0"/>
      <w:divBdr>
        <w:top w:val="none" w:sz="0" w:space="0" w:color="auto"/>
        <w:left w:val="none" w:sz="0" w:space="0" w:color="auto"/>
        <w:bottom w:val="none" w:sz="0" w:space="0" w:color="auto"/>
        <w:right w:val="none" w:sz="0" w:space="0" w:color="auto"/>
      </w:divBdr>
    </w:div>
    <w:div w:id="127999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oxnews.com/us/2013/04/20/california-failed-to-spend-455m-on-water-projects-epa-says/" TargetMode="External"/><Relationship Id="rId13" Type="http://schemas.openxmlformats.org/officeDocument/2006/relationships/hyperlink" Target="http://www.watersmartinnovations.com/index.php" TargetMode="External"/><Relationship Id="rId3" Type="http://schemas.openxmlformats.org/officeDocument/2006/relationships/webSettings" Target="webSettings.xml"/><Relationship Id="rId7" Type="http://schemas.openxmlformats.org/officeDocument/2006/relationships/hyperlink" Target="http://www.govtrack.us/congress/bills/113/s761/text" TargetMode="External"/><Relationship Id="rId12" Type="http://schemas.openxmlformats.org/officeDocument/2006/relationships/hyperlink" Target="http://sfbay.craigslist.org/sfc/edu/3738290669.html" TargetMode="External"/><Relationship Id="rId2" Type="http://schemas.openxmlformats.org/officeDocument/2006/relationships/settings" Target="settings.xml"/><Relationship Id="rId16"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kpmg.com/global/en/issuesandinsights/articlespublications/green-tax/pages/default.aspx" TargetMode="External"/><Relationship Id="rId11" Type="http://schemas.openxmlformats.org/officeDocument/2006/relationships/hyperlink" Target="http://www.nfpa.org/assets/files/PDF/OS.totalcost.pdf" TargetMode="External"/><Relationship Id="rId5" Type="http://schemas.openxmlformats.org/officeDocument/2006/relationships/hyperlink" Target="http://www.iccsafe.org/BSM/Pages/default.aspx" TargetMode="External"/><Relationship Id="rId15" Type="http://schemas.openxmlformats.org/officeDocument/2006/relationships/theme" Target="theme/theme1.xml"/><Relationship Id="rId10" Type="http://schemas.openxmlformats.org/officeDocument/2006/relationships/hyperlink" Target="http://www.aia.org/press/releases/AIAB098516" TargetMode="External"/><Relationship Id="rId4" Type="http://schemas.openxmlformats.org/officeDocument/2006/relationships/hyperlink" Target="http://www.whitehouse.gov/the-press-office/2013/04/30/presidential-proclamation-national-building-safety-month-2013" TargetMode="External"/><Relationship Id="rId9" Type="http://schemas.openxmlformats.org/officeDocument/2006/relationships/hyperlink" Target="http://yosemite.epa.gov/opa/admpress.nsf/d0cf6618525a9efb85257359003fb69d/3b47bf8a222c50e885257b56004e45af!OpenDocu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4142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Your User Name</cp:lastModifiedBy>
  <cp:revision>4</cp:revision>
  <dcterms:created xsi:type="dcterms:W3CDTF">2013-05-03T12:13:00Z</dcterms:created>
  <dcterms:modified xsi:type="dcterms:W3CDTF">2013-05-03T12:40:00Z</dcterms:modified>
</cp:coreProperties>
</file>