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37" w:rsidRPr="00733537" w:rsidRDefault="00805AB4" w:rsidP="00733537">
      <w:pPr>
        <w:spacing w:before="100" w:beforeAutospacing="1" w:after="100" w:afterAutospacing="1"/>
        <w:rPr>
          <w:rFonts w:ascii="Arial" w:eastAsia="Times New Roman" w:hAnsi="Arial" w:cs="Arial"/>
        </w:rPr>
      </w:pPr>
      <w:bookmarkStart w:id="0" w:name="_GoBack"/>
      <w:r>
        <w:rPr>
          <w:rFonts w:ascii="Arial" w:hAnsi="Arial" w:cs="Arial" w:hint="eastAsia"/>
          <w:b/>
          <w:bCs/>
          <w:color w:val="000080"/>
          <w:sz w:val="27"/>
          <w:szCs w:val="27"/>
        </w:rPr>
        <w:t>水费增加怪旧管</w:t>
      </w:r>
      <w:r w:rsidR="00733537" w:rsidRPr="00733537">
        <w:rPr>
          <w:rFonts w:ascii="Arial" w:eastAsia="Times New Roman" w:hAnsi="Arial" w:cs="Arial"/>
          <w:b/>
          <w:bCs/>
          <w:color w:val="000080"/>
          <w:sz w:val="27"/>
          <w:szCs w:val="27"/>
        </w:rPr>
        <w:t xml:space="preserve"> </w:t>
      </w:r>
      <w:r w:rsidR="00733537" w:rsidRPr="00733537">
        <w:rPr>
          <w:rFonts w:ascii="Arial" w:eastAsia="Times New Roman" w:hAnsi="Arial" w:cs="Arial"/>
        </w:rPr>
        <w:br/>
      </w:r>
      <w:r w:rsidR="00733537" w:rsidRPr="00733537">
        <w:rPr>
          <w:rFonts w:ascii="Trebuchet MS" w:eastAsia="Times New Roman" w:hAnsi="Trebuchet MS" w:cs="Arial"/>
          <w:color w:val="333333"/>
        </w:rPr>
        <w:t xml:space="preserve">Water rates may increase at least 10 percent annually over the next decade to cover the costs of repairing aging infrastructure,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047C15" w:rsidRPr="00047C15">
        <w:rPr>
          <w:rFonts w:ascii="Trebuchet MS" w:eastAsia="Times New Roman" w:hAnsi="Trebuchet MS" w:cs="Arial"/>
          <w:color w:val="333333"/>
        </w:rPr>
        <w:t>http://www.bloomberg.com/news/2014-06-09/u-s-water-utilities-may-raise-rates-to-repair-old-pipes.html</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w:t>
      </w:r>
      <w:hyperlink r:id="rId5" w:tgtFrame="_blank" w:history="1">
        <w:r w:rsidR="00733537" w:rsidRPr="00733537">
          <w:rPr>
            <w:rFonts w:ascii="Trebuchet MS" w:eastAsia="Times New Roman" w:hAnsi="Trebuchet MS" w:cs="Arial"/>
            <w:color w:val="0000FF"/>
            <w:u w:val="single"/>
          </w:rPr>
          <w:t>according to water utilities surveyed by Black &amp; Veatch Corp</w:t>
        </w:r>
      </w:hyperlink>
      <w:r w:rsidR="00047C15">
        <w:rPr>
          <w:rFonts w:ascii="Trebuchet MS" w:eastAsia="Times New Roman" w:hAnsi="Trebuchet MS" w:cs="Arial"/>
          <w:color w:val="333333"/>
        </w:rPr>
        <w:t>&lt;/a&gt;</w:t>
      </w:r>
      <w:r w:rsidR="00733537" w:rsidRPr="00733537">
        <w:rPr>
          <w:rFonts w:ascii="Trebuchet MS" w:eastAsia="Times New Roman" w:hAnsi="Trebuchet MS" w:cs="Arial"/>
          <w:color w:val="333333"/>
        </w:rPr>
        <w:t xml:space="preserve">. The problem is exacerbated by decreased revenues due to water conservation measures and stagnant new home construction. </w:t>
      </w:r>
    </w:p>
    <w:p w:rsidR="00733537" w:rsidRPr="00733537" w:rsidRDefault="00805AB4"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t>印度缺乏大便器致使对妇女的犯罪率增加</w:t>
      </w:r>
      <w:r w:rsidR="00733537" w:rsidRPr="00733537">
        <w:rPr>
          <w:rFonts w:ascii="Arial" w:eastAsia="Times New Roman" w:hAnsi="Arial" w:cs="Arial"/>
          <w:b/>
          <w:bCs/>
          <w:color w:val="000080"/>
          <w:sz w:val="27"/>
          <w:szCs w:val="27"/>
        </w:rPr>
        <w:t xml:space="preserve"> </w:t>
      </w:r>
      <w:r w:rsidR="00733537" w:rsidRPr="00733537">
        <w:rPr>
          <w:rFonts w:ascii="Arial" w:eastAsia="Times New Roman" w:hAnsi="Arial" w:cs="Arial"/>
        </w:rPr>
        <w:br/>
      </w:r>
      <w:r w:rsidR="00733537" w:rsidRPr="00733537">
        <w:rPr>
          <w:rFonts w:ascii="Trebuchet MS" w:eastAsia="Times New Roman" w:hAnsi="Trebuchet MS" w:cs="Arial"/>
          <w:color w:val="333333"/>
        </w:rPr>
        <w:t xml:space="preserve">Due to a severe lack of private facilities, half of India’s 1.2 billion citizens are forced to defecate in open fields, leaving them vulnerable to harassment, assault, and even murder. The toilet shortage also costs India more than $50 billion a year through premature deaths and hygiene-related diseases.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047C15" w:rsidRPr="00047C15">
        <w:rPr>
          <w:rFonts w:ascii="Trebuchet MS" w:eastAsia="Times New Roman" w:hAnsi="Trebuchet MS" w:cs="Arial"/>
          <w:color w:val="333333"/>
        </w:rPr>
        <w:t>http://www.bloomberg.com/news/2014-06-02/toilet-shortage-fueling-india-rape-scourge-as-women-easy-prey.html</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w:t>
      </w:r>
      <w:hyperlink r:id="rId6" w:tgtFrame="_blank" w:history="1">
        <w:r w:rsidR="00733537" w:rsidRPr="00733537">
          <w:rPr>
            <w:rFonts w:ascii="Trebuchet MS" w:eastAsia="Times New Roman" w:hAnsi="Trebuchet MS" w:cs="Arial"/>
            <w:color w:val="0000FF"/>
            <w:u w:val="single"/>
          </w:rPr>
          <w:t>More&gt;&gt;</w:t>
        </w:r>
        <w:r w:rsidR="0087357D">
          <w:rPr>
            <w:rFonts w:ascii="Trebuchet MS" w:eastAsia="Times New Roman" w:hAnsi="Trebuchet MS" w:cs="Arial"/>
            <w:color w:val="333333"/>
          </w:rPr>
          <w:t>&lt;/a&gt;</w:t>
        </w:r>
        <w:r w:rsidR="00733537" w:rsidRPr="00733537">
          <w:rPr>
            <w:rFonts w:ascii="Trebuchet MS" w:eastAsia="Times New Roman" w:hAnsi="Trebuchet MS" w:cs="Arial"/>
            <w:color w:val="0000FF"/>
            <w:u w:val="single"/>
          </w:rPr>
          <w:t xml:space="preserve"> </w:t>
        </w:r>
      </w:hyperlink>
    </w:p>
    <w:p w:rsidR="00733537" w:rsidRPr="00733537" w:rsidRDefault="007F3602"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t>革新的水工程中选以保护纽约市和新泽西不受将来洪水侵害</w:t>
      </w:r>
      <w:r w:rsidR="00733537" w:rsidRPr="00733537">
        <w:rPr>
          <w:rFonts w:ascii="Arial" w:eastAsia="Times New Roman" w:hAnsi="Arial" w:cs="Arial"/>
          <w:b/>
          <w:bCs/>
          <w:color w:val="000080"/>
          <w:sz w:val="27"/>
          <w:szCs w:val="27"/>
        </w:rPr>
        <w:t xml:space="preserve"> </w:t>
      </w:r>
      <w:r w:rsidR="00733537" w:rsidRPr="00733537">
        <w:rPr>
          <w:rFonts w:ascii="Arial" w:eastAsia="Times New Roman" w:hAnsi="Arial" w:cs="Arial"/>
        </w:rPr>
        <w:br/>
      </w:r>
      <w:r w:rsidR="00733537" w:rsidRPr="00733537">
        <w:rPr>
          <w:rFonts w:ascii="Trebuchet MS" w:eastAsia="Times New Roman" w:hAnsi="Trebuchet MS" w:cs="Arial"/>
          <w:color w:val="333333"/>
        </w:rPr>
        <w:t xml:space="preserve">The six winning projects of a design competition created by the Hurricane Sandy Rebuilding Task Force include an eight-mile long system of dikes around the tip of lower Manhattan and water parks and pumps to discharge runoff in New Jersey.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047C15" w:rsidRPr="00047C15">
        <w:rPr>
          <w:rFonts w:ascii="Trebuchet MS" w:eastAsia="Times New Roman" w:hAnsi="Trebuchet MS" w:cs="Arial"/>
          <w:color w:val="333333"/>
        </w:rPr>
        <w:t>http://nypost.com/2014/06/03/feds-announce-projects-to-protect-nyc-and-nj-from-storm-damage/</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w:t>
      </w:r>
      <w:hyperlink r:id="rId7" w:tgtFrame="_blank" w:history="1">
        <w:r w:rsidR="00733537" w:rsidRPr="00733537">
          <w:rPr>
            <w:rFonts w:ascii="Trebuchet MS" w:eastAsia="Times New Roman" w:hAnsi="Trebuchet MS" w:cs="Arial"/>
            <w:color w:val="0000FF"/>
            <w:u w:val="single"/>
          </w:rPr>
          <w:t>More&gt;&gt;</w:t>
        </w:r>
      </w:hyperlink>
      <w:r w:rsidR="0087357D" w:rsidRPr="0087357D">
        <w:rPr>
          <w:rFonts w:ascii="Trebuchet MS" w:eastAsia="Times New Roman" w:hAnsi="Trebuchet MS" w:cs="Arial"/>
          <w:color w:val="333333"/>
        </w:rPr>
        <w:t>&lt;/a&gt;</w:t>
      </w:r>
    </w:p>
    <w:p w:rsidR="00733537" w:rsidRPr="00733537" w:rsidRDefault="007F3602"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t>第四届</w:t>
      </w:r>
      <w:r w:rsidR="00733537" w:rsidRPr="00733537">
        <w:rPr>
          <w:rFonts w:ascii="Arial" w:eastAsia="Times New Roman" w:hAnsi="Arial" w:cs="Arial"/>
          <w:b/>
          <w:bCs/>
          <w:color w:val="000080"/>
          <w:sz w:val="27"/>
          <w:szCs w:val="27"/>
        </w:rPr>
        <w:t>ETS</w:t>
      </w:r>
      <w:r>
        <w:rPr>
          <w:rFonts w:ascii="Arial" w:hAnsi="Arial" w:cs="Arial" w:hint="eastAsia"/>
          <w:b/>
          <w:bCs/>
          <w:color w:val="000080"/>
          <w:sz w:val="27"/>
          <w:szCs w:val="27"/>
        </w:rPr>
        <w:t>为生产商和政府建立起紧密的联系</w:t>
      </w:r>
      <w:r w:rsidR="00733537" w:rsidRPr="00733537">
        <w:rPr>
          <w:rFonts w:ascii="Trebuchet MS" w:eastAsia="Times New Roman" w:hAnsi="Trebuchet MS" w:cs="Arial"/>
          <w:color w:val="333333"/>
        </w:rPr>
        <w:br/>
        <w:t>The International Emerging Technology Symposium</w:t>
      </w:r>
      <w:r>
        <w:rPr>
          <w:rFonts w:ascii="Trebuchet MS" w:hAnsi="Trebuchet MS" w:cs="Arial" w:hint="eastAsia"/>
          <w:color w:val="333333"/>
        </w:rPr>
        <w:t>（国际应急技术讨论会）</w:t>
      </w:r>
      <w:r w:rsidR="00733537" w:rsidRPr="00733537">
        <w:rPr>
          <w:rFonts w:ascii="Trebuchet MS" w:eastAsia="Times New Roman" w:hAnsi="Trebuchet MS" w:cs="Arial"/>
          <w:color w:val="333333"/>
        </w:rPr>
        <w:t xml:space="preserve">recently held in Washington, D.C., for which ASPE was a co-sponsor, offered an excellent forum for plumbing and mechanical industry professionals to engage with government officials to find solutions to the country's most pressing water and energy challenges. </w:t>
      </w:r>
      <w:r w:rsidR="00FA47DF">
        <w:rPr>
          <w:rFonts w:ascii="Trebuchet MS" w:eastAsia="Times New Roman" w:hAnsi="Trebuchet MS" w:cs="Arial"/>
          <w:color w:val="333333"/>
        </w:rPr>
        <w:t xml:space="preserve">&lt;a </w:t>
      </w:r>
      <w:proofErr w:type="spellStart"/>
      <w:r w:rsidR="00FA47DF">
        <w:rPr>
          <w:rFonts w:ascii="Trebuchet MS" w:eastAsia="Times New Roman" w:hAnsi="Trebuchet MS" w:cs="Arial"/>
          <w:color w:val="333333"/>
        </w:rPr>
        <w:t>href</w:t>
      </w:r>
      <w:proofErr w:type="spellEnd"/>
      <w:r w:rsidR="00FA47DF">
        <w:rPr>
          <w:rFonts w:ascii="Trebuchet MS" w:eastAsia="Times New Roman" w:hAnsi="Trebuchet MS" w:cs="Arial"/>
          <w:color w:val="333333"/>
        </w:rPr>
        <w:t>=</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http://iapmo.org/Press Releases/2014-06-09 International Emerging Technology Symposium Wrap-up.pdf</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w:t>
      </w:r>
      <w:hyperlink r:id="rId8" w:tgtFrame="_blank" w:history="1">
        <w:r w:rsidR="00733537" w:rsidRPr="00733537">
          <w:rPr>
            <w:rFonts w:ascii="Trebuchet MS" w:eastAsia="Times New Roman" w:hAnsi="Trebuchet MS" w:cs="Arial"/>
            <w:color w:val="0000FF"/>
            <w:u w:val="single"/>
          </w:rPr>
          <w:t>More&gt;&gt;</w:t>
        </w:r>
      </w:hyperlink>
      <w:r w:rsidR="00733537" w:rsidRPr="00733537">
        <w:rPr>
          <w:rFonts w:ascii="Arial" w:eastAsia="Times New Roman" w:hAnsi="Arial" w:cs="Arial"/>
        </w:rPr>
        <w:t> </w:t>
      </w:r>
      <w:r w:rsidR="0087357D" w:rsidRPr="0087357D">
        <w:rPr>
          <w:rFonts w:ascii="Trebuchet MS" w:eastAsia="Times New Roman" w:hAnsi="Trebuchet MS" w:cs="Arial"/>
          <w:color w:val="333333"/>
        </w:rPr>
        <w:t>&lt;/a&gt;</w:t>
      </w:r>
    </w:p>
    <w:p w:rsidR="00733537" w:rsidRPr="00733537" w:rsidRDefault="007F3602"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t>毕业实习期间可参加建筑师执照的建议获得全美国承认</w:t>
      </w:r>
      <w:r w:rsidR="00733537" w:rsidRPr="00733537">
        <w:rPr>
          <w:rFonts w:ascii="Arial" w:eastAsia="Times New Roman" w:hAnsi="Arial" w:cs="Arial"/>
          <w:b/>
          <w:bCs/>
          <w:color w:val="000080"/>
          <w:sz w:val="27"/>
          <w:szCs w:val="27"/>
        </w:rPr>
        <w:t xml:space="preserve"> </w:t>
      </w:r>
      <w:r w:rsidR="00733537" w:rsidRPr="00733537">
        <w:rPr>
          <w:rFonts w:ascii="Arial" w:eastAsia="Times New Roman" w:hAnsi="Arial" w:cs="Arial"/>
        </w:rPr>
        <w:br/>
      </w:r>
      <w:r w:rsidR="00733537" w:rsidRPr="00733537">
        <w:rPr>
          <w:rFonts w:ascii="Trebuchet MS" w:eastAsia="Times New Roman" w:hAnsi="Trebuchet MS" w:cs="Arial"/>
          <w:color w:val="333333"/>
        </w:rPr>
        <w:t xml:space="preserve">The National Council of Architectural Registration Boards recently announced its endorsement of a new path toward licensure that would allow architectural students to earn intern experience and take their licensing exam while still in school.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http://www.ncarb.org/en/News-and-Events/News/2014/05-BODendorsesLTF.aspx</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w:t>
      </w:r>
      <w:hyperlink r:id="rId9" w:tgtFrame="_blank" w:history="1">
        <w:r w:rsidR="00733537" w:rsidRPr="00733537">
          <w:rPr>
            <w:rFonts w:ascii="Trebuchet MS" w:eastAsia="Times New Roman" w:hAnsi="Trebuchet MS" w:cs="Arial"/>
            <w:color w:val="0000FF"/>
            <w:u w:val="single"/>
          </w:rPr>
          <w:t xml:space="preserve">More&gt;&gt; </w:t>
        </w:r>
      </w:hyperlink>
      <w:r w:rsidR="0087357D" w:rsidRPr="0087357D">
        <w:rPr>
          <w:rFonts w:ascii="Trebuchet MS" w:eastAsia="Times New Roman" w:hAnsi="Trebuchet MS" w:cs="Arial"/>
          <w:color w:val="333333"/>
        </w:rPr>
        <w:t>&lt;/a&gt;</w:t>
      </w:r>
    </w:p>
    <w:p w:rsidR="00733537" w:rsidRPr="00733537" w:rsidRDefault="00072410" w:rsidP="00733537">
      <w:pPr>
        <w:spacing w:before="100" w:beforeAutospacing="1" w:after="100" w:afterAutospacing="1"/>
        <w:rPr>
          <w:rFonts w:ascii="Arial" w:eastAsia="Times New Roman" w:hAnsi="Arial" w:cs="Arial"/>
        </w:rPr>
      </w:pPr>
      <w:r>
        <w:rPr>
          <w:rFonts w:ascii="Trebuchet MS" w:hAnsi="Trebuchet MS" w:cs="Arial" w:hint="eastAsia"/>
          <w:color w:val="333333"/>
        </w:rPr>
        <w:t>国际绿色建筑规范</w:t>
      </w:r>
      <w:proofErr w:type="spellStart"/>
      <w:r w:rsidR="00733537" w:rsidRPr="00733537">
        <w:rPr>
          <w:rFonts w:ascii="Arial" w:eastAsia="Times New Roman" w:hAnsi="Arial" w:cs="Arial"/>
          <w:b/>
          <w:bCs/>
          <w:color w:val="000080"/>
          <w:sz w:val="27"/>
          <w:szCs w:val="27"/>
        </w:rPr>
        <w:t>IgCC</w:t>
      </w:r>
      <w:proofErr w:type="spellEnd"/>
      <w:r>
        <w:rPr>
          <w:rFonts w:ascii="Arial" w:hAnsi="Arial" w:cs="Arial" w:hint="eastAsia"/>
          <w:b/>
          <w:bCs/>
          <w:color w:val="000080"/>
          <w:sz w:val="27"/>
          <w:szCs w:val="27"/>
        </w:rPr>
        <w:t>征求公众意见</w:t>
      </w:r>
      <w:r w:rsidR="00733537" w:rsidRPr="00733537">
        <w:rPr>
          <w:rFonts w:ascii="Arial" w:eastAsia="Times New Roman" w:hAnsi="Arial" w:cs="Arial"/>
          <w:b/>
          <w:bCs/>
          <w:color w:val="000080"/>
          <w:sz w:val="27"/>
          <w:szCs w:val="27"/>
        </w:rPr>
        <w:t xml:space="preserve"> </w:t>
      </w:r>
      <w:r w:rsidR="00733537" w:rsidRPr="00733537">
        <w:rPr>
          <w:rFonts w:ascii="Arial" w:eastAsia="Times New Roman" w:hAnsi="Arial" w:cs="Arial"/>
        </w:rPr>
        <w:br/>
      </w:r>
      <w:r w:rsidR="00733537" w:rsidRPr="00733537">
        <w:rPr>
          <w:rFonts w:ascii="Trebuchet MS" w:eastAsia="Times New Roman" w:hAnsi="Trebuchet MS" w:cs="Arial"/>
          <w:color w:val="333333"/>
        </w:rPr>
        <w:t xml:space="preserve">The International Code Council seeks </w:t>
      </w:r>
      <w:proofErr w:type="spellStart"/>
      <w:r w:rsidR="00733537" w:rsidRPr="00733537">
        <w:rPr>
          <w:rFonts w:ascii="Trebuchet MS" w:eastAsia="Times New Roman" w:hAnsi="Trebuchet MS" w:cs="Arial"/>
          <w:color w:val="333333"/>
        </w:rPr>
        <w:t>pubic</w:t>
      </w:r>
      <w:proofErr w:type="spellEnd"/>
      <w:r w:rsidR="00733537" w:rsidRPr="00733537">
        <w:rPr>
          <w:rFonts w:ascii="Trebuchet MS" w:eastAsia="Times New Roman" w:hAnsi="Trebuchet MS" w:cs="Arial"/>
          <w:color w:val="333333"/>
        </w:rPr>
        <w:t xml:space="preserve"> comments on the Report of Committee Action Hearings for the International Green Construction Code. Public comments will be accepted via </w:t>
      </w:r>
      <w:proofErr w:type="spellStart"/>
      <w:r w:rsidR="00733537" w:rsidRPr="00733537">
        <w:rPr>
          <w:rFonts w:ascii="Trebuchet MS" w:eastAsia="Times New Roman" w:hAnsi="Trebuchet MS" w:cs="Arial"/>
          <w:color w:val="333333"/>
        </w:rPr>
        <w:t>cdpACCESS</w:t>
      </w:r>
      <w:proofErr w:type="spellEnd"/>
      <w:r w:rsidR="00733537" w:rsidRPr="00733537">
        <w:rPr>
          <w:rFonts w:ascii="Trebuchet MS" w:eastAsia="Times New Roman" w:hAnsi="Trebuchet MS" w:cs="Arial"/>
          <w:color w:val="333333"/>
        </w:rPr>
        <w:t xml:space="preserve"> through </w:t>
      </w:r>
      <w:r w:rsidR="00733537" w:rsidRPr="00733537">
        <w:rPr>
          <w:rFonts w:ascii="Trebuchet MS" w:eastAsia="Times New Roman" w:hAnsi="Trebuchet MS" w:cs="Arial"/>
          <w:color w:val="222222"/>
        </w:rPr>
        <w:t>July 16</w:t>
      </w:r>
      <w:r w:rsidR="00733537" w:rsidRPr="00733537">
        <w:rPr>
          <w:rFonts w:ascii="Trebuchet MS" w:eastAsia="Times New Roman" w:hAnsi="Trebuchet MS" w:cs="Arial"/>
          <w:color w:val="333333"/>
        </w:rPr>
        <w:t xml:space="preserve">. The report and instructions on submitting comments can be found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http://www.iccsafe.org/cs/codes/Documents/2012-2014Cycle/groupC2014-rocah-v2.pdf</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&gt;&lt;/a&gt;</w:t>
      </w:r>
      <w:hyperlink r:id="rId10" w:tgtFrame="_blank" w:history="1">
        <w:r w:rsidR="00733537" w:rsidRPr="00733537">
          <w:rPr>
            <w:rFonts w:ascii="Trebuchet MS" w:eastAsia="Times New Roman" w:hAnsi="Trebuchet MS" w:cs="Arial"/>
            <w:color w:val="0000FF"/>
            <w:u w:val="single"/>
          </w:rPr>
          <w:t>here</w:t>
        </w:r>
      </w:hyperlink>
      <w:r w:rsidR="0087357D" w:rsidRPr="0087357D">
        <w:rPr>
          <w:rFonts w:ascii="Trebuchet MS" w:eastAsia="Times New Roman" w:hAnsi="Trebuchet MS" w:cs="Arial"/>
          <w:color w:val="333333"/>
        </w:rPr>
        <w:t>&lt;/a&gt;</w:t>
      </w:r>
      <w:r w:rsidR="00733537" w:rsidRPr="00733537">
        <w:rPr>
          <w:rFonts w:ascii="Trebuchet MS" w:eastAsia="Times New Roman" w:hAnsi="Trebuchet MS" w:cs="Arial"/>
          <w:color w:val="333333"/>
        </w:rPr>
        <w:t>.</w:t>
      </w:r>
    </w:p>
    <w:p w:rsidR="00733537" w:rsidRPr="00733537" w:rsidRDefault="00072410"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lastRenderedPageBreak/>
        <w:t>下星期四举行免费漏水管理的网上讲座</w:t>
      </w:r>
      <w:r w:rsidR="00733537" w:rsidRPr="00733537">
        <w:rPr>
          <w:rFonts w:ascii="Trebuchet MS" w:eastAsia="Times New Roman" w:hAnsi="Trebuchet MS" w:cs="Arial"/>
          <w:color w:val="333333"/>
        </w:rPr>
        <w:br/>
        <w:t xml:space="preserve">On </w:t>
      </w:r>
      <w:r w:rsidR="00733537" w:rsidRPr="00733537">
        <w:rPr>
          <w:rFonts w:ascii="Trebuchet MS" w:eastAsia="Times New Roman" w:hAnsi="Trebuchet MS" w:cs="Arial"/>
          <w:color w:val="222222"/>
        </w:rPr>
        <w:t>June 19</w:t>
      </w:r>
      <w:r w:rsidR="00733537" w:rsidRPr="00733537">
        <w:rPr>
          <w:rFonts w:ascii="Trebuchet MS" w:eastAsia="Times New Roman" w:hAnsi="Trebuchet MS" w:cs="Arial"/>
          <w:color w:val="333333"/>
        </w:rPr>
        <w:t xml:space="preserve">, the Alliance for Water Efficiency will host a webinar on a recent research project that created a user-friendly model to analyze and reduce water utility system leakage.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http://www.allianceforwaterefficiency.org/WLW614.aspx</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w:t>
      </w:r>
      <w:hyperlink r:id="rId11" w:tgtFrame="_blank" w:history="1">
        <w:r w:rsidR="00733537" w:rsidRPr="00733537">
          <w:rPr>
            <w:rFonts w:ascii="Trebuchet MS" w:eastAsia="Times New Roman" w:hAnsi="Trebuchet MS" w:cs="Arial"/>
            <w:color w:val="0000FF"/>
            <w:u w:val="single"/>
          </w:rPr>
          <w:t>More&gt;&gt;</w:t>
        </w:r>
      </w:hyperlink>
      <w:r w:rsidR="0087357D" w:rsidRPr="0087357D">
        <w:rPr>
          <w:rFonts w:ascii="Trebuchet MS" w:eastAsia="Times New Roman" w:hAnsi="Trebuchet MS" w:cs="Arial"/>
          <w:color w:val="333333"/>
        </w:rPr>
        <w:t>&lt;/a&gt;</w:t>
      </w:r>
    </w:p>
    <w:p w:rsidR="00733537" w:rsidRPr="00733537" w:rsidRDefault="00A3344C"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t>ANSI</w:t>
      </w:r>
      <w:r>
        <w:rPr>
          <w:rFonts w:ascii="Arial" w:hAnsi="Arial" w:cs="Arial" w:hint="eastAsia"/>
          <w:b/>
          <w:bCs/>
          <w:color w:val="000080"/>
          <w:sz w:val="27"/>
          <w:szCs w:val="27"/>
        </w:rPr>
        <w:t>批准深井施工标准</w:t>
      </w:r>
      <w:r w:rsidR="00733537" w:rsidRPr="00733537">
        <w:rPr>
          <w:rFonts w:ascii="Trebuchet MS" w:eastAsia="Times New Roman" w:hAnsi="Trebuchet MS" w:cs="Arial"/>
          <w:color w:val="333333"/>
        </w:rPr>
        <w:br/>
        <w:t xml:space="preserve">ANSI/NGWA-01-14, published by the National Ground Water Association, covers site selection, casing installation, performance testing, chlorine disinfection, water sampling and analysis, and well and test-hole decommissioning, among other topics.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http://www.ngwa.org/Media-Center/press/2014/Pages/2014-ANSI-Standard.aspx</w:t>
      </w:r>
      <w:r w:rsidR="00FA47DF" w:rsidRPr="00FA47DF">
        <w:rPr>
          <w:rFonts w:ascii="Trebuchet MS" w:eastAsia="Times New Roman" w:hAnsi="Trebuchet MS" w:cs="Arial"/>
          <w:color w:val="333333"/>
        </w:rPr>
        <w:t>"</w:t>
      </w:r>
      <w:r w:rsidR="0087357D">
        <w:rPr>
          <w:rFonts w:ascii="Trebuchet MS" w:eastAsia="Times New Roman" w:hAnsi="Trebuchet MS" w:cs="Arial"/>
          <w:color w:val="333333"/>
        </w:rPr>
        <w:t>&gt;</w:t>
      </w:r>
      <w:hyperlink r:id="rId12" w:tgtFrame="_blank" w:history="1">
        <w:r w:rsidR="00733537" w:rsidRPr="00733537">
          <w:rPr>
            <w:rFonts w:ascii="Trebuchet MS" w:eastAsia="Times New Roman" w:hAnsi="Trebuchet MS" w:cs="Arial"/>
            <w:color w:val="0000FF"/>
            <w:u w:val="single"/>
          </w:rPr>
          <w:t>More&gt;&gt;</w:t>
        </w:r>
      </w:hyperlink>
      <w:r w:rsidR="0087357D" w:rsidRPr="0087357D">
        <w:rPr>
          <w:rFonts w:ascii="Trebuchet MS" w:eastAsia="Times New Roman" w:hAnsi="Trebuchet MS" w:cs="Arial"/>
          <w:color w:val="333333"/>
        </w:rPr>
        <w:t>&lt;/a&gt;</w:t>
      </w:r>
    </w:p>
    <w:p w:rsidR="00733537" w:rsidRPr="00733537" w:rsidRDefault="00733537" w:rsidP="00733537">
      <w:pPr>
        <w:spacing w:before="100" w:beforeAutospacing="1" w:after="100" w:afterAutospacing="1"/>
        <w:rPr>
          <w:rFonts w:ascii="Arial" w:eastAsia="Times New Roman" w:hAnsi="Arial" w:cs="Arial"/>
        </w:rPr>
      </w:pPr>
      <w:r w:rsidRPr="00733537">
        <w:rPr>
          <w:rFonts w:ascii="Arial" w:eastAsia="Times New Roman" w:hAnsi="Arial" w:cs="Arial"/>
          <w:b/>
          <w:bCs/>
          <w:color w:val="000080"/>
          <w:sz w:val="27"/>
          <w:szCs w:val="27"/>
        </w:rPr>
        <w:t>2015</w:t>
      </w:r>
      <w:r w:rsidR="00A3344C">
        <w:rPr>
          <w:rFonts w:ascii="Arial" w:hAnsi="Arial" w:cs="Arial" w:hint="eastAsia"/>
          <w:b/>
          <w:bCs/>
          <w:color w:val="000080"/>
          <w:sz w:val="27"/>
          <w:szCs w:val="27"/>
        </w:rPr>
        <w:t>年版国际规范发行</w:t>
      </w:r>
      <w:r w:rsidRPr="00733537">
        <w:rPr>
          <w:rFonts w:ascii="Trebuchet MS" w:eastAsia="Times New Roman" w:hAnsi="Trebuchet MS" w:cs="Arial"/>
          <w:color w:val="333333"/>
        </w:rPr>
        <w:br/>
        <w:t xml:space="preserve">Those who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http://shop.iccsafe.org/codes/2015-international-codes-and-references.html</w:t>
      </w:r>
      <w:r w:rsidR="00FA47DF" w:rsidRPr="00FA47DF">
        <w:rPr>
          <w:rFonts w:ascii="Trebuchet MS" w:eastAsia="Times New Roman" w:hAnsi="Trebuchet MS" w:cs="Arial"/>
          <w:color w:val="333333"/>
        </w:rPr>
        <w:t>"</w:t>
      </w:r>
      <w:r w:rsidR="0087357D">
        <w:rPr>
          <w:rFonts w:ascii="Trebuchet MS" w:eastAsia="Times New Roman" w:hAnsi="Trebuchet MS" w:cs="Arial"/>
          <w:color w:val="333333"/>
        </w:rPr>
        <w:t>&gt;</w:t>
      </w:r>
      <w:hyperlink r:id="rId13" w:tgtFrame="_blank" w:history="1">
        <w:r w:rsidRPr="00733537">
          <w:rPr>
            <w:rFonts w:ascii="Trebuchet MS" w:eastAsia="Times New Roman" w:hAnsi="Trebuchet MS" w:cs="Arial"/>
            <w:color w:val="0000FF"/>
            <w:u w:val="single"/>
          </w:rPr>
          <w:t>purchase the 2015 I-Codes</w:t>
        </w:r>
      </w:hyperlink>
      <w:r w:rsidRPr="00733537">
        <w:rPr>
          <w:rFonts w:ascii="Trebuchet MS" w:eastAsia="Times New Roman" w:hAnsi="Trebuchet MS" w:cs="Arial"/>
          <w:color w:val="333333"/>
        </w:rPr>
        <w:t xml:space="preserve"> will receive a free submission to ICC's new Code Alert service that provides critical code updates as well as free access to videos, excerpts from support documents, and training resources. </w:t>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http://www.iccsafe.org/newsroom/Pages/NR061014-2015Codes.aspx</w:t>
      </w:r>
      <w:r w:rsidR="00FA47DF" w:rsidRPr="00FA47DF">
        <w:rPr>
          <w:rFonts w:ascii="Trebuchet MS" w:eastAsia="Times New Roman" w:hAnsi="Trebuchet MS" w:cs="Arial"/>
          <w:color w:val="333333"/>
        </w:rPr>
        <w:t>"</w:t>
      </w:r>
      <w:r w:rsidR="0087357D">
        <w:rPr>
          <w:rFonts w:ascii="Trebuchet MS" w:eastAsia="Times New Roman" w:hAnsi="Trebuchet MS" w:cs="Arial"/>
          <w:color w:val="333333"/>
        </w:rPr>
        <w:t>&gt;</w:t>
      </w:r>
      <w:hyperlink r:id="rId14" w:tgtFrame="_blank" w:history="1">
        <w:r w:rsidRPr="00733537">
          <w:rPr>
            <w:rFonts w:ascii="Trebuchet MS" w:eastAsia="Times New Roman" w:hAnsi="Trebuchet MS" w:cs="Arial"/>
            <w:color w:val="0000FF"/>
            <w:u w:val="single"/>
          </w:rPr>
          <w:t>More&gt;&gt;</w:t>
        </w:r>
      </w:hyperlink>
      <w:r w:rsidR="0087357D" w:rsidRPr="0087357D">
        <w:rPr>
          <w:rFonts w:ascii="Trebuchet MS" w:eastAsia="Times New Roman" w:hAnsi="Trebuchet MS" w:cs="Arial"/>
          <w:color w:val="333333"/>
        </w:rPr>
        <w:t>&lt;/a&gt;</w:t>
      </w:r>
    </w:p>
    <w:p w:rsidR="00733537" w:rsidRPr="00733537" w:rsidRDefault="00733537" w:rsidP="00733537">
      <w:pPr>
        <w:spacing w:before="100" w:beforeAutospacing="1" w:after="100" w:afterAutospacing="1"/>
        <w:rPr>
          <w:rFonts w:ascii="Arial" w:eastAsia="Times New Roman" w:hAnsi="Arial" w:cs="Arial"/>
        </w:rPr>
      </w:pPr>
      <w:r w:rsidRPr="00733537">
        <w:rPr>
          <w:rFonts w:ascii="Arial" w:eastAsia="Times New Roman" w:hAnsi="Arial" w:cs="Arial"/>
          <w:b/>
          <w:bCs/>
          <w:color w:val="000080"/>
          <w:sz w:val="27"/>
          <w:szCs w:val="27"/>
        </w:rPr>
        <w:t>Green Globes</w:t>
      </w:r>
      <w:r w:rsidR="00A3344C">
        <w:rPr>
          <w:rFonts w:ascii="Arial" w:hAnsi="Arial" w:cs="Arial" w:hint="eastAsia"/>
          <w:b/>
          <w:bCs/>
          <w:color w:val="000080"/>
          <w:sz w:val="27"/>
          <w:szCs w:val="27"/>
        </w:rPr>
        <w:t>（绿色世界）提供新的室内可持续性评价标准</w:t>
      </w:r>
      <w:r w:rsidRPr="00733537">
        <w:rPr>
          <w:rFonts w:ascii="Arial" w:eastAsia="Times New Roman" w:hAnsi="Arial" w:cs="Arial"/>
          <w:b/>
          <w:bCs/>
          <w:color w:val="000080"/>
          <w:sz w:val="27"/>
          <w:szCs w:val="27"/>
        </w:rPr>
        <w:t xml:space="preserve"> </w:t>
      </w:r>
      <w:r w:rsidRPr="00733537">
        <w:rPr>
          <w:rFonts w:ascii="Arial" w:eastAsia="Times New Roman" w:hAnsi="Arial" w:cs="Arial"/>
        </w:rPr>
        <w:br/>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http://www.thegbi.org/green-globes/sustainable-interiors.shtml</w:t>
      </w:r>
      <w:r w:rsidR="00FA47DF" w:rsidRPr="00FA47DF">
        <w:rPr>
          <w:rFonts w:ascii="Trebuchet MS" w:eastAsia="Times New Roman" w:hAnsi="Trebuchet MS" w:cs="Arial"/>
          <w:color w:val="333333"/>
        </w:rPr>
        <w:t>"</w:t>
      </w:r>
      <w:r w:rsidR="00FA47DF">
        <w:rPr>
          <w:rFonts w:ascii="Trebuchet MS" w:eastAsia="Times New Roman" w:hAnsi="Trebuchet MS" w:cs="Arial"/>
          <w:color w:val="333333"/>
        </w:rPr>
        <w:t>&gt;&lt;/a&gt;</w:t>
      </w:r>
      <w:hyperlink r:id="rId15" w:tgtFrame="_blank" w:history="1">
        <w:r w:rsidRPr="00733537">
          <w:rPr>
            <w:rFonts w:ascii="Trebuchet MS" w:eastAsia="Times New Roman" w:hAnsi="Trebuchet MS" w:cs="Arial"/>
            <w:color w:val="0000FF"/>
            <w:u w:val="single"/>
          </w:rPr>
          <w:t>Green Globes for Sustainable Interiors</w:t>
        </w:r>
      </w:hyperlink>
      <w:r w:rsidR="0087357D" w:rsidRPr="0087357D">
        <w:rPr>
          <w:rFonts w:ascii="Trebuchet MS" w:eastAsia="Times New Roman" w:hAnsi="Trebuchet MS" w:cs="Arial"/>
          <w:color w:val="333333"/>
        </w:rPr>
        <w:t>&lt;/a&gt;</w:t>
      </w:r>
      <w:r w:rsidRPr="00733537">
        <w:rPr>
          <w:rFonts w:ascii="Trebuchet MS" w:eastAsia="Times New Roman" w:hAnsi="Trebuchet MS" w:cs="Arial"/>
          <w:color w:val="333333"/>
        </w:rPr>
        <w:t xml:space="preserve"> for tenant improvement projects, fit-outs, and remodels covers six environmental assessment areas: energy, materials and resources, indoor environment, water, project management, and emissions.</w:t>
      </w:r>
    </w:p>
    <w:p w:rsidR="00733537" w:rsidRPr="00733537" w:rsidRDefault="00A3344C" w:rsidP="00733537">
      <w:pPr>
        <w:spacing w:before="100" w:beforeAutospacing="1" w:after="100" w:afterAutospacing="1"/>
        <w:rPr>
          <w:rFonts w:ascii="Arial" w:eastAsia="Times New Roman" w:hAnsi="Arial" w:cs="Arial"/>
        </w:rPr>
      </w:pPr>
      <w:r>
        <w:rPr>
          <w:rFonts w:ascii="Arial" w:hAnsi="Arial" w:cs="Arial" w:hint="eastAsia"/>
          <w:b/>
          <w:bCs/>
          <w:color w:val="000080"/>
          <w:sz w:val="27"/>
          <w:szCs w:val="27"/>
        </w:rPr>
        <w:t>新的住宅医疗设施设计标准将于本月放行</w:t>
      </w:r>
      <w:r w:rsidR="00733537" w:rsidRPr="00733537">
        <w:rPr>
          <w:rFonts w:ascii="Trebuchet MS" w:eastAsia="Times New Roman" w:hAnsi="Trebuchet MS" w:cs="Arial"/>
          <w:color w:val="333333"/>
        </w:rPr>
        <w:br/>
      </w:r>
      <w:r w:rsidR="00FA47DF">
        <w:rPr>
          <w:rFonts w:ascii="Trebuchet MS" w:eastAsia="Times New Roman" w:hAnsi="Trebuchet MS" w:cs="Arial"/>
          <w:color w:val="333333"/>
        </w:rPr>
        <w:t>&lt;a href=</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http://ams.aha.org/EWEB/DynamicPage.aspx?WebCode=ProdDetailAdd&amp;ivd_prc_prd_key=97ab5789-e82d-48e6-b008-20400d094b64</w:t>
      </w:r>
      <w:r w:rsidR="00FA47DF" w:rsidRPr="00FA47DF">
        <w:rPr>
          <w:rFonts w:ascii="Trebuchet MS" w:eastAsia="Times New Roman" w:hAnsi="Trebuchet MS" w:cs="Arial"/>
          <w:color w:val="333333"/>
        </w:rPr>
        <w:t>"</w:t>
      </w:r>
      <w:r w:rsidR="0087357D">
        <w:rPr>
          <w:rFonts w:ascii="Trebuchet MS" w:eastAsia="Times New Roman" w:hAnsi="Trebuchet MS" w:cs="Arial"/>
          <w:color w:val="333333"/>
        </w:rPr>
        <w:t>&gt;</w:t>
      </w:r>
      <w:hyperlink r:id="rId16" w:tgtFrame="_blank" w:history="1">
        <w:r w:rsidR="00733537" w:rsidRPr="00733537">
          <w:rPr>
            <w:rFonts w:ascii="Trebuchet MS" w:eastAsia="Times New Roman" w:hAnsi="Trebuchet MS" w:cs="Arial"/>
            <w:color w:val="0000FF"/>
            <w:u w:val="single"/>
          </w:rPr>
          <w:t>Guidelines for Design and Construction of Residential Health, Care, and Support Facilities</w:t>
        </w:r>
      </w:hyperlink>
      <w:r w:rsidR="0087357D" w:rsidRPr="0087357D">
        <w:rPr>
          <w:rFonts w:ascii="Trebuchet MS" w:eastAsia="Times New Roman" w:hAnsi="Trebuchet MS" w:cs="Arial"/>
          <w:color w:val="333333"/>
        </w:rPr>
        <w:t>&lt;/a&gt;</w:t>
      </w:r>
      <w:r w:rsidR="00733537" w:rsidRPr="00733537">
        <w:rPr>
          <w:rFonts w:ascii="Trebuchet MS" w:eastAsia="Times New Roman" w:hAnsi="Trebuchet MS" w:cs="Arial"/>
          <w:color w:val="333333"/>
        </w:rPr>
        <w:t>, published by the Facility Guidelines Institute, provides a new set of minimum standards for a wide range of long-term residential care facilities.</w:t>
      </w:r>
    </w:p>
    <w:p w:rsidR="00733537" w:rsidRPr="00733537" w:rsidRDefault="00733537" w:rsidP="00733537">
      <w:pPr>
        <w:spacing w:before="100" w:beforeAutospacing="1" w:after="100" w:afterAutospacing="1"/>
        <w:rPr>
          <w:rFonts w:ascii="Arial" w:eastAsia="Times New Roman" w:hAnsi="Arial" w:cs="Arial"/>
        </w:rPr>
      </w:pPr>
      <w:r w:rsidRPr="00733537">
        <w:rPr>
          <w:rFonts w:ascii="Arial" w:eastAsia="Times New Roman" w:hAnsi="Arial" w:cs="Arial"/>
          <w:b/>
          <w:bCs/>
          <w:color w:val="000080"/>
          <w:sz w:val="27"/>
          <w:szCs w:val="27"/>
        </w:rPr>
        <w:t>RPA</w:t>
      </w:r>
      <w:r w:rsidR="00871309">
        <w:rPr>
          <w:rFonts w:ascii="Arial" w:hAnsi="Arial" w:cs="Arial" w:hint="eastAsia"/>
          <w:b/>
          <w:bCs/>
          <w:color w:val="000080"/>
          <w:sz w:val="27"/>
          <w:szCs w:val="27"/>
        </w:rPr>
        <w:t>将在</w:t>
      </w:r>
      <w:r w:rsidR="00871309">
        <w:rPr>
          <w:rFonts w:ascii="Arial" w:hAnsi="Arial" w:cs="Arial" w:hint="eastAsia"/>
          <w:b/>
          <w:bCs/>
          <w:color w:val="000080"/>
          <w:sz w:val="27"/>
          <w:szCs w:val="27"/>
        </w:rPr>
        <w:t>2015</w:t>
      </w:r>
      <w:r w:rsidR="00871309">
        <w:rPr>
          <w:rFonts w:ascii="Arial" w:hAnsi="Arial" w:cs="Arial" w:hint="eastAsia"/>
          <w:b/>
          <w:bCs/>
          <w:color w:val="000080"/>
          <w:sz w:val="27"/>
          <w:szCs w:val="27"/>
        </w:rPr>
        <w:t>年</w:t>
      </w:r>
      <w:r w:rsidR="00871309">
        <w:rPr>
          <w:rFonts w:ascii="Arial" w:hAnsi="Arial" w:cs="Arial" w:hint="eastAsia"/>
          <w:b/>
          <w:bCs/>
          <w:color w:val="000080"/>
          <w:sz w:val="27"/>
          <w:szCs w:val="27"/>
        </w:rPr>
        <w:t>AHR</w:t>
      </w:r>
      <w:r w:rsidR="00871309">
        <w:rPr>
          <w:rFonts w:ascii="Arial" w:hAnsi="Arial" w:cs="Arial" w:hint="eastAsia"/>
          <w:b/>
          <w:bCs/>
          <w:color w:val="000080"/>
          <w:sz w:val="27"/>
          <w:szCs w:val="27"/>
        </w:rPr>
        <w:t>展览会期间举行它的今年年会</w:t>
      </w:r>
      <w:r w:rsidRPr="00733537">
        <w:rPr>
          <w:rFonts w:ascii="Trebuchet MS" w:eastAsia="Times New Roman" w:hAnsi="Trebuchet MS" w:cs="Arial"/>
          <w:color w:val="333333"/>
        </w:rPr>
        <w:br/>
        <w:t>The Radiant Professionals Alliance</w:t>
      </w:r>
      <w:r w:rsidR="00871309">
        <w:rPr>
          <w:rFonts w:ascii="Trebuchet MS" w:hAnsi="Trebuchet MS" w:cs="Arial" w:hint="eastAsia"/>
          <w:color w:val="333333"/>
        </w:rPr>
        <w:t>（</w:t>
      </w:r>
      <w:r w:rsidR="00871309" w:rsidRPr="00871309">
        <w:rPr>
          <w:rFonts w:ascii="宋体" w:eastAsia="宋体" w:hAnsi="宋体" w:cs="宋体" w:hint="eastAsia"/>
          <w:color w:val="333333"/>
        </w:rPr>
        <w:t>美国辐射采暖专业联盟</w:t>
      </w:r>
      <w:r w:rsidR="00871309">
        <w:rPr>
          <w:rFonts w:ascii="宋体" w:eastAsia="宋体" w:hAnsi="宋体" w:cs="宋体" w:hint="eastAsia"/>
          <w:color w:val="333333"/>
        </w:rPr>
        <w:t>）</w:t>
      </w:r>
      <w:r w:rsidRPr="00733537">
        <w:rPr>
          <w:rFonts w:ascii="Trebuchet MS" w:eastAsia="Times New Roman" w:hAnsi="Trebuchet MS" w:cs="Arial"/>
          <w:color w:val="333333"/>
        </w:rPr>
        <w:t xml:space="preserve">Annual Meeting and Conference will be held on </w:t>
      </w:r>
      <w:r w:rsidRPr="00733537">
        <w:rPr>
          <w:rFonts w:ascii="Trebuchet MS" w:eastAsia="Times New Roman" w:hAnsi="Trebuchet MS" w:cs="Arial"/>
          <w:color w:val="222222"/>
        </w:rPr>
        <w:t>January 27, 2015</w:t>
      </w:r>
      <w:r w:rsidRPr="00733537">
        <w:rPr>
          <w:rFonts w:ascii="Trebuchet MS" w:eastAsia="Times New Roman" w:hAnsi="Trebuchet MS" w:cs="Arial"/>
          <w:color w:val="333333"/>
        </w:rPr>
        <w:t xml:space="preserve"> in Chicago and will include a complete radiant and hydronic training and education program. </w:t>
      </w:r>
      <w:r w:rsidR="00FA47DF">
        <w:rPr>
          <w:rFonts w:ascii="Trebuchet MS" w:eastAsia="Times New Roman" w:hAnsi="Trebuchet MS" w:cs="Arial"/>
          <w:color w:val="333333"/>
        </w:rPr>
        <w:t xml:space="preserve">&lt;a </w:t>
      </w:r>
      <w:proofErr w:type="spellStart"/>
      <w:r w:rsidR="00FA47DF">
        <w:rPr>
          <w:rFonts w:ascii="Trebuchet MS" w:eastAsia="Times New Roman" w:hAnsi="Trebuchet MS" w:cs="Arial"/>
          <w:color w:val="333333"/>
        </w:rPr>
        <w:t>href</w:t>
      </w:r>
      <w:proofErr w:type="spellEnd"/>
      <w:r w:rsidR="00FA47DF">
        <w:rPr>
          <w:rFonts w:ascii="Trebuchet MS" w:eastAsia="Times New Roman" w:hAnsi="Trebuchet MS" w:cs="Arial"/>
          <w:color w:val="333333"/>
        </w:rPr>
        <w:t>=</w:t>
      </w:r>
      <w:r w:rsidR="00FA47DF" w:rsidRPr="00FA47DF">
        <w:rPr>
          <w:rFonts w:ascii="Trebuchet MS" w:eastAsia="Times New Roman" w:hAnsi="Trebuchet MS" w:cs="Arial"/>
          <w:color w:val="333333"/>
        </w:rPr>
        <w:t>"</w:t>
      </w:r>
      <w:r w:rsidR="0087357D" w:rsidRPr="0087357D">
        <w:rPr>
          <w:rFonts w:ascii="Trebuchet MS" w:eastAsia="Times New Roman" w:hAnsi="Trebuchet MS" w:cs="Arial"/>
          <w:color w:val="333333"/>
        </w:rPr>
        <w:t>http://iapmo.org/Press Releases/2014-05-27 RPA Annual Meeting at 2015 AHR Expo.pdf</w:t>
      </w:r>
      <w:r w:rsidR="00FA47DF" w:rsidRPr="00FA47DF">
        <w:rPr>
          <w:rFonts w:ascii="Trebuchet MS" w:eastAsia="Times New Roman" w:hAnsi="Trebuchet MS" w:cs="Arial"/>
          <w:color w:val="333333"/>
        </w:rPr>
        <w:t>"</w:t>
      </w:r>
      <w:r w:rsidR="0087357D">
        <w:rPr>
          <w:rFonts w:ascii="Trebuchet MS" w:eastAsia="Times New Roman" w:hAnsi="Trebuchet MS" w:cs="Arial"/>
          <w:color w:val="333333"/>
        </w:rPr>
        <w:t>&gt;</w:t>
      </w:r>
      <w:hyperlink r:id="rId17" w:tgtFrame="_blank" w:history="1">
        <w:r w:rsidRPr="00733537">
          <w:rPr>
            <w:rFonts w:ascii="Trebuchet MS" w:eastAsia="Times New Roman" w:hAnsi="Trebuchet MS" w:cs="Arial"/>
            <w:color w:val="0000FF"/>
            <w:u w:val="single"/>
          </w:rPr>
          <w:t>More&gt;&gt;</w:t>
        </w:r>
      </w:hyperlink>
      <w:r w:rsidR="0087357D" w:rsidRPr="0087357D">
        <w:rPr>
          <w:rFonts w:ascii="Trebuchet MS" w:eastAsia="Times New Roman" w:hAnsi="Trebuchet MS" w:cs="Arial"/>
          <w:color w:val="333333"/>
        </w:rPr>
        <w:t>&lt;/a&gt;</w:t>
      </w:r>
    </w:p>
    <w:bookmarkEnd w:id="0"/>
    <w:p w:rsidR="00072939" w:rsidRPr="00733537" w:rsidRDefault="007D56CC" w:rsidP="00733537"/>
    <w:sectPr w:rsidR="00072939" w:rsidRPr="00733537"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97"/>
    <w:rsid w:val="00001A3B"/>
    <w:rsid w:val="00021944"/>
    <w:rsid w:val="00047C15"/>
    <w:rsid w:val="00072410"/>
    <w:rsid w:val="00151051"/>
    <w:rsid w:val="003A64CE"/>
    <w:rsid w:val="004123F6"/>
    <w:rsid w:val="00671224"/>
    <w:rsid w:val="006E770D"/>
    <w:rsid w:val="00733537"/>
    <w:rsid w:val="007D56CC"/>
    <w:rsid w:val="007F3602"/>
    <w:rsid w:val="00805AB4"/>
    <w:rsid w:val="00871309"/>
    <w:rsid w:val="0087357D"/>
    <w:rsid w:val="008C770A"/>
    <w:rsid w:val="00911286"/>
    <w:rsid w:val="00925573"/>
    <w:rsid w:val="00962BDA"/>
    <w:rsid w:val="009B57DA"/>
    <w:rsid w:val="009C078D"/>
    <w:rsid w:val="009D4948"/>
    <w:rsid w:val="009F3631"/>
    <w:rsid w:val="00A3344C"/>
    <w:rsid w:val="00A478E9"/>
    <w:rsid w:val="00A67D97"/>
    <w:rsid w:val="00BA5E63"/>
    <w:rsid w:val="00BD75C6"/>
    <w:rsid w:val="00C337BF"/>
    <w:rsid w:val="00F8745B"/>
    <w:rsid w:val="00FA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1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apmo.org/Press%20Releases/2014-06-09%20International%20Emerging%20Technology%20Symposium%20Wrap-up.pdf" TargetMode="External"/><Relationship Id="rId13" Type="http://schemas.openxmlformats.org/officeDocument/2006/relationships/hyperlink" Target="http://shop.iccsafe.org/codes/2015-international-codes-and-referenc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ypost.com/2014/06/03/feds-announce-projects-to-protect-nyc-and-nj-from-storm-damage/" TargetMode="External"/><Relationship Id="rId12" Type="http://schemas.openxmlformats.org/officeDocument/2006/relationships/hyperlink" Target="http://www.ngwa.org/Media-Center/press/2014/Pages/2014-ANSI-Standard.aspx" TargetMode="External"/><Relationship Id="rId17" Type="http://schemas.openxmlformats.org/officeDocument/2006/relationships/hyperlink" Target="http://iapmo.org/Press%20Releases/2014-05-27%20RPA%20Annual%20Meeting%20at%202015%20AHR%20Expo.pdf" TargetMode="External"/><Relationship Id="rId2" Type="http://schemas.microsoft.com/office/2007/relationships/stylesWithEffects" Target="stylesWithEffects.xml"/><Relationship Id="rId16" Type="http://schemas.openxmlformats.org/officeDocument/2006/relationships/hyperlink" Target="http://ams.aha.org/EWEB/DynamicPage.aspx?WebCode=ProdDetailAdd&amp;ivd_prc_prd_key=97ab5789-e82d-48e6-b008-20400d094b64" TargetMode="External"/><Relationship Id="rId1" Type="http://schemas.openxmlformats.org/officeDocument/2006/relationships/styles" Target="styles.xml"/><Relationship Id="rId6" Type="http://schemas.openxmlformats.org/officeDocument/2006/relationships/hyperlink" Target="http://www.bloomberg.com/news/2014-06-02/toilet-shortage-fueling-india-rape-scourge-as-women-easy-prey.html" TargetMode="External"/><Relationship Id="rId11" Type="http://schemas.openxmlformats.org/officeDocument/2006/relationships/hyperlink" Target="http://www.allianceforwaterefficiency.org/WLW614.aspx" TargetMode="External"/><Relationship Id="rId5" Type="http://schemas.openxmlformats.org/officeDocument/2006/relationships/hyperlink" Target="http://www.bloomberg.com/news/2014-06-09/u-s-water-utilities-may-raise-rates-to-repair-old-pipes.html" TargetMode="External"/><Relationship Id="rId15" Type="http://schemas.openxmlformats.org/officeDocument/2006/relationships/hyperlink" Target="http://www.thegbi.org/green-globes/sustainable-interiors.shtml" TargetMode="External"/><Relationship Id="rId10" Type="http://schemas.openxmlformats.org/officeDocument/2006/relationships/hyperlink" Target="http://www.iccsafe.org/cs/codes/Documents/2012-2014Cycle/groupC2014-rocah-v2.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carb.org/en/News-and-Events/News/2014/05-BODendorsesLTF.aspx" TargetMode="External"/><Relationship Id="rId14" Type="http://schemas.openxmlformats.org/officeDocument/2006/relationships/hyperlink" Target="http://www.iccsafe.org/newsroom/Pages/NR061014-2015Cod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2</cp:revision>
  <dcterms:created xsi:type="dcterms:W3CDTF">2014-06-18T22:33:00Z</dcterms:created>
  <dcterms:modified xsi:type="dcterms:W3CDTF">2014-06-18T22:33:00Z</dcterms:modified>
</cp:coreProperties>
</file>