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76CE" w14:textId="77777777" w:rsidR="00597356" w:rsidRPr="00A077DE" w:rsidRDefault="00597356" w:rsidP="00597356">
      <w:pPr>
        <w:spacing w:after="120"/>
        <w:jc w:val="center"/>
        <w:rPr>
          <w:rFonts w:ascii="Arial" w:hAnsi="Arial" w:cs="Arial"/>
          <w:b/>
          <w:sz w:val="36"/>
        </w:rPr>
      </w:pPr>
      <w:r w:rsidRPr="00A077DE">
        <w:rPr>
          <w:rFonts w:ascii="Arial" w:hAnsi="Arial" w:cs="Arial"/>
          <w:b/>
          <w:noProof/>
          <w:sz w:val="36"/>
        </w:rPr>
        <w:drawing>
          <wp:anchor distT="0" distB="0" distL="114300" distR="114300" simplePos="0" relativeHeight="251659264" behindDoc="1" locked="0" layoutInCell="1" allowOverlap="1" wp14:anchorId="657D8153" wp14:editId="02561E28">
            <wp:simplePos x="0" y="0"/>
            <wp:positionH relativeFrom="column">
              <wp:posOffset>-7620</wp:posOffset>
            </wp:positionH>
            <wp:positionV relativeFrom="paragraph">
              <wp:posOffset>-1904</wp:posOffset>
            </wp:positionV>
            <wp:extent cx="1143000" cy="128891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43000" cy="1288916"/>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36"/>
        </w:rPr>
        <w:t xml:space="preserve">     </w:t>
      </w:r>
      <w:r w:rsidRPr="00A077DE">
        <w:rPr>
          <w:rFonts w:ascii="Arial" w:hAnsi="Arial" w:cs="Arial"/>
          <w:b/>
          <w:sz w:val="36"/>
        </w:rPr>
        <w:t>BAHRIA UNIVERSITY (Karachi Campus)</w:t>
      </w:r>
    </w:p>
    <w:p w14:paraId="5B1A5E1A" w14:textId="489BA3A9" w:rsidR="00597356" w:rsidRPr="00A077DE" w:rsidRDefault="00597356" w:rsidP="00597356">
      <w:pPr>
        <w:spacing w:after="120"/>
        <w:jc w:val="center"/>
        <w:rPr>
          <w:rFonts w:ascii="Arial" w:hAnsi="Arial" w:cs="Arial"/>
          <w:b/>
          <w:sz w:val="28"/>
          <w:szCs w:val="28"/>
        </w:rPr>
      </w:pPr>
      <w:r w:rsidRPr="00A077DE">
        <w:rPr>
          <w:rFonts w:ascii="Arial" w:hAnsi="Arial" w:cs="Arial"/>
          <w:b/>
          <w:sz w:val="28"/>
          <w:szCs w:val="28"/>
        </w:rPr>
        <w:t xml:space="preserve">Department of </w:t>
      </w:r>
      <w:r>
        <w:rPr>
          <w:rFonts w:ascii="Arial" w:hAnsi="Arial" w:cs="Arial"/>
          <w:b/>
          <w:sz w:val="28"/>
          <w:szCs w:val="28"/>
        </w:rPr>
        <w:t>Software Engineering</w:t>
      </w:r>
    </w:p>
    <w:p w14:paraId="1D98FE2A" w14:textId="12316935" w:rsidR="00597356" w:rsidRPr="00A077DE" w:rsidRDefault="00597356" w:rsidP="00597356">
      <w:pPr>
        <w:spacing w:after="120"/>
        <w:jc w:val="center"/>
        <w:rPr>
          <w:rFonts w:ascii="Arial" w:hAnsi="Arial" w:cs="Arial"/>
          <w:b/>
          <w:sz w:val="28"/>
          <w:szCs w:val="28"/>
        </w:rPr>
      </w:pPr>
      <w:r w:rsidRPr="00A077DE">
        <w:rPr>
          <w:rFonts w:ascii="Arial" w:hAnsi="Arial" w:cs="Arial"/>
          <w:b/>
          <w:sz w:val="28"/>
          <w:szCs w:val="28"/>
        </w:rPr>
        <w:t>Assignment 0</w:t>
      </w:r>
      <w:r w:rsidR="00AE53BA">
        <w:rPr>
          <w:rFonts w:ascii="Arial" w:hAnsi="Arial" w:cs="Arial"/>
          <w:b/>
          <w:sz w:val="28"/>
          <w:szCs w:val="28"/>
        </w:rPr>
        <w:t>3</w:t>
      </w:r>
      <w:r w:rsidR="0092515E">
        <w:rPr>
          <w:rFonts w:ascii="Arial" w:hAnsi="Arial" w:cs="Arial"/>
          <w:b/>
          <w:sz w:val="28"/>
          <w:szCs w:val="28"/>
        </w:rPr>
        <w:t xml:space="preserve"> &amp; 4</w:t>
      </w:r>
      <w:r w:rsidRPr="00A077DE">
        <w:rPr>
          <w:rFonts w:ascii="Arial" w:hAnsi="Arial" w:cs="Arial"/>
          <w:b/>
          <w:sz w:val="28"/>
          <w:szCs w:val="28"/>
        </w:rPr>
        <w:t xml:space="preserve"> – </w:t>
      </w:r>
      <w:r w:rsidR="00765EE3">
        <w:rPr>
          <w:rFonts w:ascii="Arial" w:hAnsi="Arial" w:cs="Arial"/>
          <w:b/>
          <w:sz w:val="28"/>
          <w:szCs w:val="28"/>
        </w:rPr>
        <w:t>SPRING</w:t>
      </w:r>
      <w:r w:rsidRPr="00A077DE">
        <w:rPr>
          <w:rFonts w:ascii="Arial" w:hAnsi="Arial" w:cs="Arial"/>
          <w:b/>
          <w:sz w:val="28"/>
          <w:szCs w:val="28"/>
        </w:rPr>
        <w:t xml:space="preserve"> 20</w:t>
      </w:r>
      <w:r>
        <w:rPr>
          <w:rFonts w:ascii="Arial" w:hAnsi="Arial" w:cs="Arial"/>
          <w:b/>
          <w:sz w:val="28"/>
          <w:szCs w:val="28"/>
        </w:rPr>
        <w:t>2</w:t>
      </w:r>
      <w:r w:rsidR="0092515E">
        <w:rPr>
          <w:rFonts w:ascii="Arial" w:hAnsi="Arial" w:cs="Arial"/>
          <w:b/>
          <w:sz w:val="28"/>
          <w:szCs w:val="28"/>
        </w:rPr>
        <w:t>5</w:t>
      </w:r>
    </w:p>
    <w:p w14:paraId="115B5F43" w14:textId="6D4C673B" w:rsidR="00597356" w:rsidRPr="00A077DE" w:rsidRDefault="00765EE3" w:rsidP="00597356">
      <w:pPr>
        <w:spacing w:after="120"/>
        <w:jc w:val="center"/>
        <w:rPr>
          <w:rFonts w:ascii="Arial" w:hAnsi="Arial" w:cs="Arial"/>
          <w:sz w:val="28"/>
        </w:rPr>
      </w:pPr>
      <w:r w:rsidRPr="00765EE3">
        <w:rPr>
          <w:rFonts w:ascii="Arial" w:hAnsi="Arial" w:cs="Arial"/>
          <w:sz w:val="28"/>
          <w:szCs w:val="28"/>
        </w:rPr>
        <w:t>Engineering Ethics</w:t>
      </w:r>
      <w:r w:rsidR="00597356" w:rsidRPr="00D271C0">
        <w:rPr>
          <w:rFonts w:ascii="Arial" w:hAnsi="Arial" w:cs="Arial"/>
          <w:sz w:val="28"/>
          <w:szCs w:val="28"/>
        </w:rPr>
        <w:t xml:space="preserve"> </w:t>
      </w:r>
      <w:r w:rsidR="00597356" w:rsidRPr="004E02F8">
        <w:rPr>
          <w:rFonts w:ascii="Arial" w:hAnsi="Arial" w:cs="Arial"/>
          <w:sz w:val="28"/>
          <w:szCs w:val="28"/>
        </w:rPr>
        <w:t>(</w:t>
      </w:r>
      <w:r w:rsidR="00597356">
        <w:rPr>
          <w:rFonts w:ascii="Arial" w:hAnsi="Arial" w:cs="Arial"/>
          <w:sz w:val="28"/>
          <w:szCs w:val="28"/>
        </w:rPr>
        <w:t>HSS</w:t>
      </w:r>
      <w:r w:rsidR="00597356" w:rsidRPr="00A077DE">
        <w:rPr>
          <w:rFonts w:ascii="Arial" w:hAnsi="Arial" w:cs="Arial"/>
          <w:sz w:val="28"/>
          <w:szCs w:val="28"/>
        </w:rPr>
        <w:t>-</w:t>
      </w:r>
      <w:r w:rsidR="005B5028">
        <w:rPr>
          <w:rFonts w:ascii="Arial" w:hAnsi="Arial" w:cs="Arial"/>
          <w:sz w:val="28"/>
          <w:szCs w:val="28"/>
        </w:rPr>
        <w:t>42</w:t>
      </w:r>
      <w:r>
        <w:rPr>
          <w:rFonts w:ascii="Arial" w:hAnsi="Arial" w:cs="Arial"/>
          <w:sz w:val="28"/>
          <w:szCs w:val="28"/>
        </w:rPr>
        <w:t>2</w:t>
      </w:r>
      <w:r w:rsidR="00597356" w:rsidRPr="00A077DE">
        <w:rPr>
          <w:rFonts w:ascii="Arial" w:hAnsi="Arial" w:cs="Arial"/>
          <w:sz w:val="28"/>
          <w:szCs w:val="28"/>
        </w:rPr>
        <w:t>)</w:t>
      </w:r>
    </w:p>
    <w:p w14:paraId="7962442F" w14:textId="6574BC81" w:rsidR="00597356" w:rsidRPr="003F4DF9" w:rsidRDefault="003F4DF9" w:rsidP="003F4DF9">
      <w:pPr>
        <w:spacing w:after="120"/>
        <w:jc w:val="center"/>
        <w:rPr>
          <w:rFonts w:ascii="Arial" w:hAnsi="Arial" w:cs="Arial"/>
          <w:b/>
          <w:bCs/>
          <w:sz w:val="28"/>
          <w:szCs w:val="28"/>
        </w:rPr>
      </w:pPr>
      <w:r>
        <w:rPr>
          <w:rFonts w:ascii="Arial" w:hAnsi="Arial" w:cs="Arial"/>
          <w:b/>
          <w:bCs/>
          <w:sz w:val="28"/>
          <w:szCs w:val="28"/>
        </w:rPr>
        <w:t xml:space="preserve"> </w:t>
      </w:r>
      <w:r w:rsidRPr="003F4DF9">
        <w:rPr>
          <w:rFonts w:ascii="Arial" w:hAnsi="Arial" w:cs="Arial"/>
          <w:b/>
          <w:bCs/>
          <w:sz w:val="28"/>
          <w:szCs w:val="28"/>
        </w:rPr>
        <w:t>CLO:0</w:t>
      </w:r>
      <w:r w:rsidR="00063280">
        <w:rPr>
          <w:rFonts w:ascii="Arial" w:hAnsi="Arial" w:cs="Arial"/>
          <w:b/>
          <w:bCs/>
          <w:sz w:val="28"/>
          <w:szCs w:val="28"/>
        </w:rPr>
        <w:t>4</w:t>
      </w:r>
    </w:p>
    <w:p w14:paraId="49DEBDC7" w14:textId="77777777" w:rsidR="00597356" w:rsidRDefault="00597356" w:rsidP="00597356">
      <w:pPr>
        <w:outlineLvl w:val="0"/>
        <w:rPr>
          <w:rFonts w:cs="Arial"/>
          <w:sz w:val="24"/>
          <w:szCs w:val="24"/>
        </w:rPr>
      </w:pPr>
    </w:p>
    <w:p w14:paraId="01235B21" w14:textId="006C50D5" w:rsidR="00597356" w:rsidRPr="00A077DE" w:rsidRDefault="00597356" w:rsidP="00597356">
      <w:pPr>
        <w:outlineLvl w:val="0"/>
        <w:rPr>
          <w:rFonts w:ascii="Arial" w:hAnsi="Arial" w:cs="Arial"/>
          <w:b/>
          <w:sz w:val="24"/>
          <w:szCs w:val="24"/>
        </w:rPr>
      </w:pPr>
      <w:r w:rsidRPr="00A077DE">
        <w:rPr>
          <w:rFonts w:ascii="Arial" w:hAnsi="Arial" w:cs="Arial"/>
          <w:b/>
          <w:sz w:val="24"/>
          <w:szCs w:val="24"/>
        </w:rPr>
        <w:t xml:space="preserve">Start Date: </w:t>
      </w:r>
      <w:r w:rsidR="00765EE3">
        <w:rPr>
          <w:rFonts w:ascii="Arial" w:hAnsi="Arial" w:cs="Arial"/>
          <w:bCs/>
          <w:sz w:val="24"/>
          <w:szCs w:val="24"/>
        </w:rPr>
        <w:t>1</w:t>
      </w:r>
      <w:r w:rsidR="0092515E">
        <w:rPr>
          <w:rFonts w:ascii="Arial" w:hAnsi="Arial" w:cs="Arial"/>
          <w:bCs/>
          <w:sz w:val="24"/>
          <w:szCs w:val="24"/>
        </w:rPr>
        <w:t>5</w:t>
      </w:r>
      <w:r w:rsidRPr="00A077DE">
        <w:rPr>
          <w:rFonts w:ascii="Arial" w:hAnsi="Arial" w:cs="Arial"/>
          <w:sz w:val="24"/>
          <w:szCs w:val="24"/>
        </w:rPr>
        <w:t>-</w:t>
      </w:r>
      <w:r w:rsidR="00765EE3">
        <w:rPr>
          <w:rFonts w:ascii="Arial" w:hAnsi="Arial" w:cs="Arial"/>
          <w:sz w:val="24"/>
          <w:szCs w:val="24"/>
        </w:rPr>
        <w:t>May</w:t>
      </w:r>
      <w:r w:rsidRPr="00A077DE">
        <w:rPr>
          <w:rFonts w:ascii="Arial" w:hAnsi="Arial" w:cs="Arial"/>
          <w:sz w:val="24"/>
          <w:szCs w:val="24"/>
        </w:rPr>
        <w:t>-20</w:t>
      </w:r>
      <w:r>
        <w:rPr>
          <w:rFonts w:ascii="Arial" w:hAnsi="Arial" w:cs="Arial"/>
          <w:sz w:val="24"/>
          <w:szCs w:val="24"/>
        </w:rPr>
        <w:t>2</w:t>
      </w:r>
      <w:r w:rsidR="0092515E">
        <w:rPr>
          <w:rFonts w:ascii="Arial" w:hAnsi="Arial" w:cs="Arial"/>
          <w:sz w:val="24"/>
          <w:szCs w:val="24"/>
        </w:rPr>
        <w:t>5</w:t>
      </w:r>
    </w:p>
    <w:p w14:paraId="446BC0AD" w14:textId="1E5F76A1" w:rsidR="00597356" w:rsidRPr="00A077DE" w:rsidRDefault="00597356" w:rsidP="00597356">
      <w:pPr>
        <w:outlineLvl w:val="0"/>
        <w:rPr>
          <w:rFonts w:ascii="Arial" w:hAnsi="Arial" w:cs="Arial"/>
          <w:sz w:val="24"/>
          <w:szCs w:val="24"/>
        </w:rPr>
      </w:pPr>
      <w:r w:rsidRPr="00A077DE">
        <w:rPr>
          <w:rFonts w:ascii="Arial" w:hAnsi="Arial" w:cs="Arial"/>
          <w:b/>
          <w:sz w:val="24"/>
          <w:szCs w:val="24"/>
        </w:rPr>
        <w:t>End/</w:t>
      </w:r>
      <w:r w:rsidRPr="00FC5614">
        <w:rPr>
          <w:rFonts w:ascii="Arial" w:hAnsi="Arial" w:cs="Arial"/>
          <w:b/>
          <w:sz w:val="24"/>
          <w:szCs w:val="24"/>
        </w:rPr>
        <w:t>Deadline:</w:t>
      </w:r>
      <w:r w:rsidRPr="00A077DE">
        <w:rPr>
          <w:rFonts w:ascii="Arial" w:hAnsi="Arial" w:cs="Arial"/>
          <w:sz w:val="24"/>
          <w:szCs w:val="24"/>
        </w:rPr>
        <w:t xml:space="preserve"> </w:t>
      </w:r>
      <w:r w:rsidR="00205CE0">
        <w:rPr>
          <w:rFonts w:ascii="Arial" w:hAnsi="Arial" w:cs="Arial"/>
          <w:sz w:val="24"/>
          <w:szCs w:val="24"/>
        </w:rPr>
        <w:t>02</w:t>
      </w:r>
      <w:r w:rsidRPr="00A077DE">
        <w:rPr>
          <w:rFonts w:ascii="Arial" w:hAnsi="Arial" w:cs="Arial"/>
          <w:sz w:val="24"/>
          <w:szCs w:val="24"/>
        </w:rPr>
        <w:t>-</w:t>
      </w:r>
      <w:r w:rsidR="00205CE0">
        <w:rPr>
          <w:rFonts w:ascii="Arial" w:hAnsi="Arial" w:cs="Arial"/>
          <w:sz w:val="24"/>
          <w:szCs w:val="24"/>
        </w:rPr>
        <w:t>Jun</w:t>
      </w:r>
      <w:r w:rsidRPr="00A077DE">
        <w:rPr>
          <w:rFonts w:ascii="Arial" w:hAnsi="Arial" w:cs="Arial"/>
          <w:sz w:val="24"/>
          <w:szCs w:val="24"/>
        </w:rPr>
        <w:t>-20</w:t>
      </w:r>
      <w:r>
        <w:rPr>
          <w:rFonts w:ascii="Arial" w:hAnsi="Arial" w:cs="Arial"/>
          <w:sz w:val="24"/>
          <w:szCs w:val="24"/>
        </w:rPr>
        <w:t>2</w:t>
      </w:r>
      <w:r w:rsidR="0092515E">
        <w:rPr>
          <w:rFonts w:ascii="Arial" w:hAnsi="Arial" w:cs="Arial"/>
          <w:sz w:val="24"/>
          <w:szCs w:val="24"/>
        </w:rPr>
        <w:t>5</w:t>
      </w:r>
    </w:p>
    <w:p w14:paraId="74CB95D2" w14:textId="77777777" w:rsidR="00597356" w:rsidRDefault="00597356" w:rsidP="00F806D7">
      <w:pPr>
        <w:jc w:val="both"/>
        <w:outlineLvl w:val="0"/>
        <w:rPr>
          <w:rFonts w:ascii="Arial" w:hAnsi="Arial" w:cs="Arial"/>
          <w:sz w:val="24"/>
          <w:szCs w:val="24"/>
        </w:rPr>
      </w:pPr>
    </w:p>
    <w:p w14:paraId="413F90F3" w14:textId="2A4EBB8B" w:rsidR="00597356" w:rsidRPr="00F806D7" w:rsidRDefault="00597356" w:rsidP="00F806D7">
      <w:pPr>
        <w:jc w:val="both"/>
        <w:outlineLvl w:val="0"/>
        <w:rPr>
          <w:rFonts w:ascii="Arial" w:hAnsi="Arial" w:cs="Arial"/>
          <w:b/>
          <w:bCs/>
          <w:sz w:val="24"/>
          <w:szCs w:val="24"/>
        </w:rPr>
      </w:pPr>
      <w:r w:rsidRPr="00597356">
        <w:rPr>
          <w:rFonts w:ascii="Arial" w:hAnsi="Arial" w:cs="Arial"/>
          <w:b/>
          <w:bCs/>
          <w:sz w:val="24"/>
          <w:szCs w:val="24"/>
        </w:rPr>
        <w:t xml:space="preserve">CASE </w:t>
      </w:r>
      <w:r w:rsidR="00F806D7" w:rsidRPr="00F806D7">
        <w:rPr>
          <w:rFonts w:ascii="Arial" w:hAnsi="Arial" w:cs="Arial"/>
          <w:b/>
          <w:bCs/>
          <w:sz w:val="24"/>
          <w:szCs w:val="24"/>
        </w:rPr>
        <w:t>STUDY</w:t>
      </w:r>
      <w:r w:rsidR="00F806D7" w:rsidRPr="00F806D7">
        <w:rPr>
          <w:b/>
          <w:bCs/>
        </w:rPr>
        <w:t xml:space="preserve"> </w:t>
      </w:r>
      <w:r w:rsidR="00F806D7" w:rsidRPr="00F806D7">
        <w:rPr>
          <w:rFonts w:ascii="Arial" w:hAnsi="Arial" w:cs="Arial"/>
          <w:b/>
          <w:bCs/>
          <w:sz w:val="24"/>
          <w:szCs w:val="24"/>
        </w:rPr>
        <w:t>AND PRESENTATION</w:t>
      </w:r>
    </w:p>
    <w:p w14:paraId="52E724A1" w14:textId="5C26F9E7" w:rsidR="00F806D7" w:rsidRPr="00304039" w:rsidRDefault="00F806D7" w:rsidP="00F806D7">
      <w:pPr>
        <w:jc w:val="both"/>
        <w:outlineLvl w:val="0"/>
        <w:rPr>
          <w:rFonts w:ascii="Arial" w:hAnsi="Arial" w:cs="Arial"/>
          <w:b/>
          <w:bCs/>
          <w:sz w:val="24"/>
          <w:szCs w:val="24"/>
        </w:rPr>
      </w:pPr>
      <w:r w:rsidRPr="00F806D7">
        <w:rPr>
          <w:rFonts w:ascii="Arial" w:hAnsi="Arial" w:cs="Arial"/>
          <w:b/>
          <w:bCs/>
          <w:sz w:val="24"/>
          <w:szCs w:val="24"/>
        </w:rPr>
        <w:t>Part 1: Case Study Analysis (5 Marks)</w:t>
      </w:r>
    </w:p>
    <w:p w14:paraId="087523D6" w14:textId="4B60212F" w:rsidR="00F806D7" w:rsidRPr="00F806D7" w:rsidRDefault="00F806D7" w:rsidP="00F806D7">
      <w:pPr>
        <w:jc w:val="both"/>
        <w:outlineLvl w:val="0"/>
        <w:rPr>
          <w:rFonts w:ascii="Arial" w:hAnsi="Arial" w:cs="Arial"/>
          <w:sz w:val="24"/>
          <w:szCs w:val="24"/>
        </w:rPr>
      </w:pPr>
      <w:r w:rsidRPr="00F806D7">
        <w:rPr>
          <w:rFonts w:ascii="Arial" w:hAnsi="Arial" w:cs="Arial"/>
          <w:sz w:val="24"/>
          <w:szCs w:val="24"/>
        </w:rPr>
        <w:t xml:space="preserve"> </w:t>
      </w:r>
      <w:r w:rsidR="00823467" w:rsidRPr="00597356">
        <w:rPr>
          <w:rFonts w:ascii="Arial" w:hAnsi="Arial" w:cs="Arial"/>
          <w:b/>
          <w:bCs/>
          <w:sz w:val="24"/>
          <w:szCs w:val="24"/>
        </w:rPr>
        <w:t>Question 01:</w:t>
      </w:r>
      <w:r w:rsidR="00823467" w:rsidRPr="00052AA6">
        <w:rPr>
          <w:rFonts w:ascii="Arial" w:hAnsi="Arial" w:cs="Arial"/>
          <w:sz w:val="24"/>
          <w:szCs w:val="24"/>
        </w:rPr>
        <w:t xml:space="preserve"> </w:t>
      </w:r>
      <w:r w:rsidRPr="00F806D7">
        <w:rPr>
          <w:rFonts w:ascii="Arial" w:hAnsi="Arial" w:cs="Arial"/>
          <w:sz w:val="24"/>
          <w:szCs w:val="24"/>
        </w:rPr>
        <w:t xml:space="preserve">  Select a real-world case related to engineering ethics. The case can be from any field of engineering but should involve significant ethical dilemmas.</w:t>
      </w:r>
    </w:p>
    <w:p w14:paraId="10EC7913" w14:textId="5EDA7D3E" w:rsidR="00F806D7" w:rsidRPr="00823467" w:rsidRDefault="00F806D7" w:rsidP="00823467">
      <w:pPr>
        <w:pStyle w:val="ListParagraph"/>
        <w:numPr>
          <w:ilvl w:val="0"/>
          <w:numId w:val="1"/>
        </w:numPr>
        <w:ind w:left="360"/>
        <w:jc w:val="both"/>
        <w:outlineLvl w:val="0"/>
        <w:rPr>
          <w:rFonts w:ascii="Arial" w:hAnsi="Arial" w:cs="Arial"/>
          <w:sz w:val="24"/>
          <w:szCs w:val="24"/>
        </w:rPr>
      </w:pPr>
      <w:r w:rsidRPr="00823467">
        <w:rPr>
          <w:rFonts w:ascii="Arial" w:hAnsi="Arial" w:cs="Arial"/>
          <w:sz w:val="24"/>
          <w:szCs w:val="24"/>
        </w:rPr>
        <w:t>Analyze the case in detail, covering the following points:</w:t>
      </w:r>
    </w:p>
    <w:p w14:paraId="5AED8772" w14:textId="08864349" w:rsidR="00F806D7" w:rsidRPr="00823467" w:rsidRDefault="00F806D7" w:rsidP="00823467">
      <w:pPr>
        <w:pStyle w:val="ListParagraph"/>
        <w:numPr>
          <w:ilvl w:val="0"/>
          <w:numId w:val="2"/>
        </w:numPr>
        <w:jc w:val="both"/>
        <w:outlineLvl w:val="0"/>
        <w:rPr>
          <w:rFonts w:ascii="Arial" w:hAnsi="Arial" w:cs="Arial"/>
          <w:sz w:val="24"/>
          <w:szCs w:val="24"/>
        </w:rPr>
      </w:pPr>
      <w:r w:rsidRPr="00823467">
        <w:rPr>
          <w:rFonts w:ascii="Arial" w:hAnsi="Arial" w:cs="Arial"/>
          <w:sz w:val="24"/>
          <w:szCs w:val="24"/>
        </w:rPr>
        <w:t>Background of the case</w:t>
      </w:r>
    </w:p>
    <w:p w14:paraId="65720D6F" w14:textId="764F63D2" w:rsidR="00F806D7" w:rsidRPr="00823467" w:rsidRDefault="00F806D7" w:rsidP="00823467">
      <w:pPr>
        <w:pStyle w:val="ListParagraph"/>
        <w:numPr>
          <w:ilvl w:val="0"/>
          <w:numId w:val="2"/>
        </w:numPr>
        <w:jc w:val="both"/>
        <w:outlineLvl w:val="0"/>
        <w:rPr>
          <w:rFonts w:ascii="Arial" w:hAnsi="Arial" w:cs="Arial"/>
          <w:sz w:val="24"/>
          <w:szCs w:val="24"/>
        </w:rPr>
      </w:pPr>
      <w:r w:rsidRPr="00823467">
        <w:rPr>
          <w:rFonts w:ascii="Arial" w:hAnsi="Arial" w:cs="Arial"/>
          <w:sz w:val="24"/>
          <w:szCs w:val="24"/>
        </w:rPr>
        <w:t>Ethical issues involved</w:t>
      </w:r>
    </w:p>
    <w:p w14:paraId="637A402D" w14:textId="4BF61BBD" w:rsidR="00F806D7" w:rsidRPr="00823467" w:rsidRDefault="00F806D7" w:rsidP="00823467">
      <w:pPr>
        <w:pStyle w:val="ListParagraph"/>
        <w:numPr>
          <w:ilvl w:val="0"/>
          <w:numId w:val="2"/>
        </w:numPr>
        <w:jc w:val="both"/>
        <w:outlineLvl w:val="0"/>
        <w:rPr>
          <w:rFonts w:ascii="Arial" w:hAnsi="Arial" w:cs="Arial"/>
          <w:sz w:val="24"/>
          <w:szCs w:val="24"/>
        </w:rPr>
      </w:pPr>
      <w:r w:rsidRPr="00823467">
        <w:rPr>
          <w:rFonts w:ascii="Arial" w:hAnsi="Arial" w:cs="Arial"/>
          <w:sz w:val="24"/>
          <w:szCs w:val="24"/>
        </w:rPr>
        <w:t>Stakeholders affected</w:t>
      </w:r>
    </w:p>
    <w:p w14:paraId="63FCEAEB" w14:textId="452DD159" w:rsidR="00F806D7" w:rsidRPr="00823467" w:rsidRDefault="00F806D7" w:rsidP="00823467">
      <w:pPr>
        <w:pStyle w:val="ListParagraph"/>
        <w:numPr>
          <w:ilvl w:val="0"/>
          <w:numId w:val="2"/>
        </w:numPr>
        <w:jc w:val="both"/>
        <w:outlineLvl w:val="0"/>
        <w:rPr>
          <w:rFonts w:ascii="Arial" w:hAnsi="Arial" w:cs="Arial"/>
          <w:sz w:val="24"/>
          <w:szCs w:val="24"/>
        </w:rPr>
      </w:pPr>
      <w:r w:rsidRPr="00823467">
        <w:rPr>
          <w:rFonts w:ascii="Arial" w:hAnsi="Arial" w:cs="Arial"/>
          <w:sz w:val="24"/>
          <w:szCs w:val="24"/>
        </w:rPr>
        <w:t>Decisions made and their justifications</w:t>
      </w:r>
    </w:p>
    <w:p w14:paraId="78CD1AC6" w14:textId="57DA92B7" w:rsidR="00F806D7" w:rsidRPr="00823467" w:rsidRDefault="00F806D7" w:rsidP="00823467">
      <w:pPr>
        <w:pStyle w:val="ListParagraph"/>
        <w:numPr>
          <w:ilvl w:val="0"/>
          <w:numId w:val="2"/>
        </w:numPr>
        <w:jc w:val="both"/>
        <w:outlineLvl w:val="0"/>
        <w:rPr>
          <w:rFonts w:ascii="Arial" w:hAnsi="Arial" w:cs="Arial"/>
          <w:sz w:val="24"/>
          <w:szCs w:val="24"/>
        </w:rPr>
      </w:pPr>
      <w:r w:rsidRPr="00823467">
        <w:rPr>
          <w:rFonts w:ascii="Arial" w:hAnsi="Arial" w:cs="Arial"/>
          <w:sz w:val="24"/>
          <w:szCs w:val="24"/>
        </w:rPr>
        <w:t>Outcome of the case</w:t>
      </w:r>
    </w:p>
    <w:p w14:paraId="6F892339" w14:textId="377EE561" w:rsidR="00F806D7" w:rsidRPr="00823467" w:rsidRDefault="00F806D7" w:rsidP="00823467">
      <w:pPr>
        <w:pStyle w:val="ListParagraph"/>
        <w:numPr>
          <w:ilvl w:val="0"/>
          <w:numId w:val="2"/>
        </w:numPr>
        <w:jc w:val="both"/>
        <w:outlineLvl w:val="0"/>
        <w:rPr>
          <w:rFonts w:ascii="Arial" w:hAnsi="Arial" w:cs="Arial"/>
          <w:sz w:val="24"/>
          <w:szCs w:val="24"/>
        </w:rPr>
      </w:pPr>
      <w:r w:rsidRPr="00823467">
        <w:rPr>
          <w:rFonts w:ascii="Arial" w:hAnsi="Arial" w:cs="Arial"/>
          <w:sz w:val="24"/>
          <w:szCs w:val="24"/>
        </w:rPr>
        <w:t>Lessons learned from the case</w:t>
      </w:r>
    </w:p>
    <w:p w14:paraId="7B19474D" w14:textId="42CA1F98" w:rsidR="00F806D7" w:rsidRPr="00F806D7" w:rsidRDefault="00823467" w:rsidP="00F806D7">
      <w:pPr>
        <w:jc w:val="both"/>
        <w:outlineLvl w:val="0"/>
        <w:rPr>
          <w:rFonts w:ascii="Arial" w:hAnsi="Arial" w:cs="Arial"/>
          <w:sz w:val="24"/>
          <w:szCs w:val="24"/>
        </w:rPr>
      </w:pPr>
      <w:r>
        <w:rPr>
          <w:rFonts w:ascii="Arial" w:hAnsi="Arial" w:cs="Arial"/>
          <w:sz w:val="24"/>
          <w:szCs w:val="24"/>
        </w:rPr>
        <w:t>Student</w:t>
      </w:r>
      <w:r w:rsidR="00F806D7" w:rsidRPr="00F806D7">
        <w:rPr>
          <w:rFonts w:ascii="Arial" w:hAnsi="Arial" w:cs="Arial"/>
          <w:sz w:val="24"/>
          <w:szCs w:val="24"/>
        </w:rPr>
        <w:t xml:space="preserve"> analysis should be 1000-1500 words and include at least three references from credible sources.</w:t>
      </w:r>
    </w:p>
    <w:p w14:paraId="13D15015" w14:textId="77777777" w:rsidR="00F806D7" w:rsidRPr="00F806D7" w:rsidRDefault="00F806D7" w:rsidP="00F806D7">
      <w:pPr>
        <w:jc w:val="both"/>
        <w:outlineLvl w:val="0"/>
        <w:rPr>
          <w:rFonts w:ascii="Arial" w:hAnsi="Arial" w:cs="Arial"/>
          <w:sz w:val="24"/>
          <w:szCs w:val="24"/>
        </w:rPr>
      </w:pPr>
    </w:p>
    <w:p w14:paraId="13F46584" w14:textId="5890C6AE" w:rsidR="00F806D7" w:rsidRPr="00823467" w:rsidRDefault="00F806D7" w:rsidP="00F806D7">
      <w:pPr>
        <w:pStyle w:val="ListParagraph"/>
        <w:numPr>
          <w:ilvl w:val="0"/>
          <w:numId w:val="1"/>
        </w:numPr>
        <w:ind w:left="360"/>
        <w:jc w:val="both"/>
        <w:outlineLvl w:val="0"/>
        <w:rPr>
          <w:rFonts w:ascii="Arial" w:hAnsi="Arial" w:cs="Arial"/>
          <w:b/>
          <w:bCs/>
          <w:sz w:val="24"/>
          <w:szCs w:val="24"/>
        </w:rPr>
      </w:pPr>
      <w:r w:rsidRPr="00823467">
        <w:rPr>
          <w:rFonts w:ascii="Arial" w:hAnsi="Arial" w:cs="Arial"/>
          <w:b/>
          <w:bCs/>
          <w:sz w:val="24"/>
          <w:szCs w:val="24"/>
        </w:rPr>
        <w:t>Marking Criteria:</w:t>
      </w:r>
    </w:p>
    <w:p w14:paraId="21E72995" w14:textId="10593C43" w:rsidR="00F806D7" w:rsidRPr="00823467" w:rsidRDefault="00F806D7" w:rsidP="00823467">
      <w:pPr>
        <w:pStyle w:val="ListParagraph"/>
        <w:numPr>
          <w:ilvl w:val="0"/>
          <w:numId w:val="3"/>
        </w:numPr>
        <w:jc w:val="both"/>
        <w:outlineLvl w:val="0"/>
        <w:rPr>
          <w:rFonts w:ascii="Arial" w:hAnsi="Arial" w:cs="Arial"/>
          <w:sz w:val="24"/>
          <w:szCs w:val="24"/>
        </w:rPr>
      </w:pPr>
      <w:r w:rsidRPr="00823467">
        <w:rPr>
          <w:rFonts w:ascii="Arial" w:hAnsi="Arial" w:cs="Arial"/>
          <w:sz w:val="24"/>
          <w:szCs w:val="24"/>
        </w:rPr>
        <w:t>Background and Context (1 Mark)</w:t>
      </w:r>
    </w:p>
    <w:p w14:paraId="3C330E8C" w14:textId="77E8048A" w:rsidR="00F806D7" w:rsidRPr="00823467" w:rsidRDefault="00F806D7" w:rsidP="00823467">
      <w:pPr>
        <w:pStyle w:val="ListParagraph"/>
        <w:numPr>
          <w:ilvl w:val="0"/>
          <w:numId w:val="3"/>
        </w:numPr>
        <w:jc w:val="both"/>
        <w:outlineLvl w:val="0"/>
        <w:rPr>
          <w:rFonts w:ascii="Arial" w:hAnsi="Arial" w:cs="Arial"/>
          <w:sz w:val="24"/>
          <w:szCs w:val="24"/>
        </w:rPr>
      </w:pPr>
      <w:r w:rsidRPr="00823467">
        <w:rPr>
          <w:rFonts w:ascii="Arial" w:hAnsi="Arial" w:cs="Arial"/>
          <w:sz w:val="24"/>
          <w:szCs w:val="24"/>
        </w:rPr>
        <w:t>Identification and Explanation of Ethical Issues (1 Mark)</w:t>
      </w:r>
    </w:p>
    <w:p w14:paraId="63CB9973" w14:textId="77777777" w:rsidR="00823467" w:rsidRDefault="00F806D7" w:rsidP="00F806D7">
      <w:pPr>
        <w:pStyle w:val="ListParagraph"/>
        <w:numPr>
          <w:ilvl w:val="0"/>
          <w:numId w:val="3"/>
        </w:numPr>
        <w:jc w:val="both"/>
        <w:outlineLvl w:val="0"/>
        <w:rPr>
          <w:rFonts w:ascii="Arial" w:hAnsi="Arial" w:cs="Arial"/>
          <w:sz w:val="24"/>
          <w:szCs w:val="24"/>
        </w:rPr>
      </w:pPr>
      <w:r w:rsidRPr="00823467">
        <w:rPr>
          <w:rFonts w:ascii="Arial" w:hAnsi="Arial" w:cs="Arial"/>
          <w:sz w:val="24"/>
          <w:szCs w:val="24"/>
        </w:rPr>
        <w:t>Stakeholder Analysis (1 Mark)</w:t>
      </w:r>
    </w:p>
    <w:p w14:paraId="47BE7E96" w14:textId="77777777" w:rsidR="00823467" w:rsidRDefault="00F806D7" w:rsidP="00F806D7">
      <w:pPr>
        <w:pStyle w:val="ListParagraph"/>
        <w:numPr>
          <w:ilvl w:val="0"/>
          <w:numId w:val="3"/>
        </w:numPr>
        <w:jc w:val="both"/>
        <w:outlineLvl w:val="0"/>
        <w:rPr>
          <w:rFonts w:ascii="Arial" w:hAnsi="Arial" w:cs="Arial"/>
          <w:sz w:val="24"/>
          <w:szCs w:val="24"/>
        </w:rPr>
      </w:pPr>
      <w:r w:rsidRPr="00823467">
        <w:rPr>
          <w:rFonts w:ascii="Arial" w:hAnsi="Arial" w:cs="Arial"/>
          <w:sz w:val="24"/>
          <w:szCs w:val="24"/>
        </w:rPr>
        <w:t>Decision Analysis and Justification (1 Mark)</w:t>
      </w:r>
    </w:p>
    <w:p w14:paraId="69CFDE7A" w14:textId="44DC0527" w:rsidR="00F806D7" w:rsidRDefault="00F806D7" w:rsidP="00F806D7">
      <w:pPr>
        <w:pStyle w:val="ListParagraph"/>
        <w:numPr>
          <w:ilvl w:val="0"/>
          <w:numId w:val="3"/>
        </w:numPr>
        <w:jc w:val="both"/>
        <w:outlineLvl w:val="0"/>
        <w:rPr>
          <w:rFonts w:ascii="Arial" w:hAnsi="Arial" w:cs="Arial"/>
          <w:sz w:val="24"/>
          <w:szCs w:val="24"/>
        </w:rPr>
      </w:pPr>
      <w:r w:rsidRPr="00823467">
        <w:rPr>
          <w:rFonts w:ascii="Arial" w:hAnsi="Arial" w:cs="Arial"/>
          <w:sz w:val="24"/>
          <w:szCs w:val="24"/>
        </w:rPr>
        <w:t>Lessons Learned and Conclusion (1 Mark)</w:t>
      </w:r>
    </w:p>
    <w:p w14:paraId="57E447DB" w14:textId="77777777" w:rsidR="00304039" w:rsidRDefault="00304039" w:rsidP="00304039">
      <w:pPr>
        <w:pStyle w:val="ListParagraph"/>
        <w:jc w:val="both"/>
        <w:outlineLvl w:val="0"/>
        <w:rPr>
          <w:rFonts w:ascii="Arial" w:hAnsi="Arial" w:cs="Arial"/>
          <w:sz w:val="24"/>
          <w:szCs w:val="24"/>
        </w:rPr>
      </w:pPr>
    </w:p>
    <w:p w14:paraId="4817B492" w14:textId="77777777" w:rsidR="00304039" w:rsidRPr="00823467" w:rsidRDefault="00304039" w:rsidP="00304039">
      <w:pPr>
        <w:pStyle w:val="ListParagraph"/>
        <w:jc w:val="both"/>
        <w:outlineLvl w:val="0"/>
        <w:rPr>
          <w:rFonts w:ascii="Arial" w:hAnsi="Arial" w:cs="Arial"/>
          <w:sz w:val="24"/>
          <w:szCs w:val="24"/>
        </w:rPr>
      </w:pPr>
    </w:p>
    <w:p w14:paraId="634EDED3" w14:textId="64A4FE95" w:rsidR="00823467" w:rsidRPr="00823467" w:rsidRDefault="00823467" w:rsidP="00304039">
      <w:pPr>
        <w:pStyle w:val="ListParagraph"/>
        <w:jc w:val="right"/>
        <w:outlineLvl w:val="0"/>
        <w:rPr>
          <w:rFonts w:ascii="Arial" w:hAnsi="Arial" w:cs="Arial"/>
          <w:b/>
          <w:bCs/>
          <w:iCs/>
          <w:sz w:val="24"/>
          <w:szCs w:val="24"/>
        </w:rPr>
      </w:pPr>
      <w:r w:rsidRPr="00823467">
        <w:rPr>
          <w:rFonts w:ascii="Arial" w:hAnsi="Arial" w:cs="Arial"/>
          <w:b/>
          <w:bCs/>
          <w:iCs/>
          <w:sz w:val="24"/>
          <w:szCs w:val="24"/>
        </w:rPr>
        <w:t>(5x</w:t>
      </w:r>
      <w:r>
        <w:rPr>
          <w:rFonts w:ascii="Arial" w:hAnsi="Arial" w:cs="Arial"/>
          <w:b/>
          <w:bCs/>
          <w:iCs/>
          <w:sz w:val="24"/>
          <w:szCs w:val="24"/>
        </w:rPr>
        <w:t>1</w:t>
      </w:r>
      <w:r w:rsidRPr="00823467">
        <w:rPr>
          <w:rFonts w:ascii="Arial" w:hAnsi="Arial" w:cs="Arial"/>
          <w:b/>
          <w:bCs/>
          <w:iCs/>
          <w:sz w:val="24"/>
          <w:szCs w:val="24"/>
        </w:rPr>
        <w:t>= 5 Marks)</w:t>
      </w:r>
    </w:p>
    <w:p w14:paraId="6696F065" w14:textId="77777777" w:rsidR="00F806D7" w:rsidRPr="00F806D7" w:rsidRDefault="00F806D7" w:rsidP="00F806D7">
      <w:pPr>
        <w:jc w:val="both"/>
        <w:outlineLvl w:val="0"/>
        <w:rPr>
          <w:rFonts w:ascii="Arial" w:hAnsi="Arial" w:cs="Arial"/>
          <w:sz w:val="24"/>
          <w:szCs w:val="24"/>
        </w:rPr>
      </w:pPr>
    </w:p>
    <w:p w14:paraId="6551B7B8" w14:textId="00667C15" w:rsidR="00F806D7" w:rsidRPr="00F806D7" w:rsidRDefault="00304039" w:rsidP="00F806D7">
      <w:pPr>
        <w:jc w:val="both"/>
        <w:outlineLvl w:val="0"/>
        <w:rPr>
          <w:rFonts w:ascii="Arial" w:hAnsi="Arial" w:cs="Arial"/>
          <w:sz w:val="24"/>
          <w:szCs w:val="24"/>
        </w:rPr>
      </w:pPr>
      <w:r w:rsidRPr="00597356">
        <w:rPr>
          <w:rFonts w:ascii="Arial" w:hAnsi="Arial" w:cs="Arial"/>
          <w:b/>
          <w:bCs/>
          <w:sz w:val="24"/>
          <w:szCs w:val="24"/>
        </w:rPr>
        <w:lastRenderedPageBreak/>
        <w:t>Question 0</w:t>
      </w:r>
      <w:r>
        <w:rPr>
          <w:rFonts w:ascii="Arial" w:hAnsi="Arial" w:cs="Arial"/>
          <w:b/>
          <w:bCs/>
          <w:sz w:val="24"/>
          <w:szCs w:val="24"/>
        </w:rPr>
        <w:t>2</w:t>
      </w:r>
      <w:r w:rsidRPr="00597356">
        <w:rPr>
          <w:rFonts w:ascii="Arial" w:hAnsi="Arial" w:cs="Arial"/>
          <w:b/>
          <w:bCs/>
          <w:sz w:val="24"/>
          <w:szCs w:val="24"/>
        </w:rPr>
        <w:t>:</w:t>
      </w:r>
      <w:r w:rsidRPr="00052AA6">
        <w:rPr>
          <w:rFonts w:ascii="Arial" w:hAnsi="Arial" w:cs="Arial"/>
          <w:sz w:val="24"/>
          <w:szCs w:val="24"/>
        </w:rPr>
        <w:t xml:space="preserve"> </w:t>
      </w:r>
      <w:r w:rsidRPr="00F806D7">
        <w:rPr>
          <w:rFonts w:ascii="Arial" w:hAnsi="Arial" w:cs="Arial"/>
          <w:sz w:val="24"/>
          <w:szCs w:val="24"/>
        </w:rPr>
        <w:t xml:space="preserve">  </w:t>
      </w:r>
      <w:r w:rsidR="00F806D7" w:rsidRPr="00F806D7">
        <w:rPr>
          <w:rFonts w:ascii="Arial" w:hAnsi="Arial" w:cs="Arial"/>
          <w:sz w:val="24"/>
          <w:szCs w:val="24"/>
        </w:rPr>
        <w:t>Prepare a 10-minute presentation based on your case study analysis.</w:t>
      </w:r>
    </w:p>
    <w:p w14:paraId="03AFBE32" w14:textId="49B062A9" w:rsidR="00304039" w:rsidRPr="00304039" w:rsidRDefault="00F806D7" w:rsidP="00304039">
      <w:pPr>
        <w:pStyle w:val="ListParagraph"/>
        <w:numPr>
          <w:ilvl w:val="0"/>
          <w:numId w:val="1"/>
        </w:numPr>
        <w:ind w:left="450"/>
        <w:jc w:val="both"/>
        <w:outlineLvl w:val="0"/>
        <w:rPr>
          <w:rFonts w:ascii="Arial" w:hAnsi="Arial" w:cs="Arial"/>
          <w:sz w:val="24"/>
          <w:szCs w:val="24"/>
        </w:rPr>
      </w:pPr>
      <w:r w:rsidRPr="00304039">
        <w:rPr>
          <w:rFonts w:ascii="Arial" w:hAnsi="Arial" w:cs="Arial"/>
          <w:sz w:val="24"/>
          <w:szCs w:val="24"/>
        </w:rPr>
        <w:t>The presentation should cover all key points from your written analysis and include visual aids (e.g., slides).</w:t>
      </w:r>
    </w:p>
    <w:p w14:paraId="08127156" w14:textId="51BBA377" w:rsidR="00304039" w:rsidRDefault="00F806D7" w:rsidP="00F806D7">
      <w:pPr>
        <w:pStyle w:val="ListParagraph"/>
        <w:numPr>
          <w:ilvl w:val="0"/>
          <w:numId w:val="1"/>
        </w:numPr>
        <w:ind w:left="450"/>
        <w:jc w:val="both"/>
        <w:outlineLvl w:val="0"/>
        <w:rPr>
          <w:rFonts w:ascii="Arial" w:hAnsi="Arial" w:cs="Arial"/>
          <w:sz w:val="24"/>
          <w:szCs w:val="24"/>
        </w:rPr>
      </w:pPr>
      <w:r w:rsidRPr="00304039">
        <w:rPr>
          <w:rFonts w:ascii="Arial" w:hAnsi="Arial" w:cs="Arial"/>
          <w:sz w:val="24"/>
          <w:szCs w:val="24"/>
        </w:rPr>
        <w:t>Ensure that your presentation is engaging, clear, and well-organized.</w:t>
      </w:r>
    </w:p>
    <w:p w14:paraId="54298E97" w14:textId="77777777" w:rsidR="00304039" w:rsidRDefault="00304039" w:rsidP="00304039">
      <w:pPr>
        <w:pStyle w:val="ListParagraph"/>
        <w:ind w:left="450"/>
        <w:jc w:val="both"/>
        <w:outlineLvl w:val="0"/>
        <w:rPr>
          <w:rFonts w:ascii="Arial" w:hAnsi="Arial" w:cs="Arial"/>
          <w:sz w:val="24"/>
          <w:szCs w:val="24"/>
        </w:rPr>
      </w:pPr>
    </w:p>
    <w:p w14:paraId="6F808FA0" w14:textId="77777777" w:rsidR="00304039" w:rsidRPr="00304039" w:rsidRDefault="00304039" w:rsidP="00304039">
      <w:pPr>
        <w:pStyle w:val="ListParagraph"/>
        <w:ind w:left="450"/>
        <w:jc w:val="both"/>
        <w:outlineLvl w:val="0"/>
        <w:rPr>
          <w:rFonts w:ascii="Arial" w:hAnsi="Arial" w:cs="Arial"/>
          <w:sz w:val="24"/>
          <w:szCs w:val="24"/>
        </w:rPr>
      </w:pPr>
    </w:p>
    <w:p w14:paraId="085625D2" w14:textId="313D67F0" w:rsidR="00304039" w:rsidRPr="007E37E3" w:rsidRDefault="00F806D7" w:rsidP="007E37E3">
      <w:pPr>
        <w:pStyle w:val="ListParagraph"/>
        <w:numPr>
          <w:ilvl w:val="0"/>
          <w:numId w:val="1"/>
        </w:numPr>
        <w:ind w:left="450"/>
        <w:jc w:val="both"/>
        <w:outlineLvl w:val="0"/>
        <w:rPr>
          <w:rFonts w:ascii="Arial" w:hAnsi="Arial" w:cs="Arial"/>
          <w:b/>
          <w:bCs/>
          <w:sz w:val="24"/>
          <w:szCs w:val="24"/>
        </w:rPr>
      </w:pPr>
      <w:r w:rsidRPr="007E37E3">
        <w:rPr>
          <w:rFonts w:ascii="Arial" w:hAnsi="Arial" w:cs="Arial"/>
          <w:b/>
          <w:bCs/>
          <w:sz w:val="24"/>
          <w:szCs w:val="24"/>
        </w:rPr>
        <w:t>Marking Criteria:</w:t>
      </w:r>
    </w:p>
    <w:p w14:paraId="66E60FA6" w14:textId="7C808435" w:rsidR="00F806D7" w:rsidRPr="00304039" w:rsidRDefault="00F806D7" w:rsidP="00304039">
      <w:pPr>
        <w:pStyle w:val="ListParagraph"/>
        <w:numPr>
          <w:ilvl w:val="0"/>
          <w:numId w:val="4"/>
        </w:numPr>
        <w:jc w:val="both"/>
        <w:outlineLvl w:val="0"/>
        <w:rPr>
          <w:rFonts w:ascii="Arial" w:hAnsi="Arial" w:cs="Arial"/>
          <w:sz w:val="24"/>
          <w:szCs w:val="24"/>
        </w:rPr>
      </w:pPr>
      <w:r w:rsidRPr="00304039">
        <w:rPr>
          <w:rFonts w:ascii="Arial" w:hAnsi="Arial" w:cs="Arial"/>
          <w:sz w:val="24"/>
          <w:szCs w:val="24"/>
        </w:rPr>
        <w:t>Content and Relevance (</w:t>
      </w:r>
      <w:r w:rsidR="007E37E3">
        <w:rPr>
          <w:rFonts w:ascii="Arial" w:hAnsi="Arial" w:cs="Arial"/>
          <w:sz w:val="24"/>
          <w:szCs w:val="24"/>
        </w:rPr>
        <w:t>1</w:t>
      </w:r>
      <w:r w:rsidRPr="00304039">
        <w:rPr>
          <w:rFonts w:ascii="Arial" w:hAnsi="Arial" w:cs="Arial"/>
          <w:sz w:val="24"/>
          <w:szCs w:val="24"/>
        </w:rPr>
        <w:t xml:space="preserve"> Marks)</w:t>
      </w:r>
    </w:p>
    <w:p w14:paraId="22F33863" w14:textId="554607C0" w:rsidR="00F806D7" w:rsidRPr="00304039" w:rsidRDefault="00F806D7" w:rsidP="00304039">
      <w:pPr>
        <w:pStyle w:val="ListParagraph"/>
        <w:numPr>
          <w:ilvl w:val="0"/>
          <w:numId w:val="4"/>
        </w:numPr>
        <w:jc w:val="both"/>
        <w:outlineLvl w:val="0"/>
        <w:rPr>
          <w:rFonts w:ascii="Arial" w:hAnsi="Arial" w:cs="Arial"/>
          <w:sz w:val="24"/>
          <w:szCs w:val="24"/>
        </w:rPr>
      </w:pPr>
      <w:r w:rsidRPr="00304039">
        <w:rPr>
          <w:rFonts w:ascii="Arial" w:hAnsi="Arial" w:cs="Arial"/>
          <w:sz w:val="24"/>
          <w:szCs w:val="24"/>
        </w:rPr>
        <w:t>Organization and Flow (1 Mark)</w:t>
      </w:r>
    </w:p>
    <w:p w14:paraId="67C6E2B6" w14:textId="12827FEF" w:rsidR="00F806D7" w:rsidRPr="00304039" w:rsidRDefault="00F806D7" w:rsidP="00304039">
      <w:pPr>
        <w:pStyle w:val="ListParagraph"/>
        <w:numPr>
          <w:ilvl w:val="0"/>
          <w:numId w:val="4"/>
        </w:numPr>
        <w:jc w:val="both"/>
        <w:outlineLvl w:val="0"/>
        <w:rPr>
          <w:rFonts w:ascii="Arial" w:hAnsi="Arial" w:cs="Arial"/>
          <w:sz w:val="24"/>
          <w:szCs w:val="24"/>
        </w:rPr>
      </w:pPr>
      <w:r w:rsidRPr="00304039">
        <w:rPr>
          <w:rFonts w:ascii="Arial" w:hAnsi="Arial" w:cs="Arial"/>
          <w:sz w:val="24"/>
          <w:szCs w:val="24"/>
        </w:rPr>
        <w:t>Visual Aids and Creativity (1 Mark)</w:t>
      </w:r>
    </w:p>
    <w:p w14:paraId="53F45B86" w14:textId="0AB0A5FA" w:rsidR="00F806D7" w:rsidRPr="00304039" w:rsidRDefault="007E37E3" w:rsidP="00304039">
      <w:pPr>
        <w:pStyle w:val="ListParagraph"/>
        <w:numPr>
          <w:ilvl w:val="0"/>
          <w:numId w:val="4"/>
        </w:numPr>
        <w:jc w:val="both"/>
        <w:outlineLvl w:val="0"/>
        <w:rPr>
          <w:rFonts w:ascii="Arial" w:hAnsi="Arial" w:cs="Arial"/>
          <w:sz w:val="24"/>
          <w:szCs w:val="24"/>
        </w:rPr>
      </w:pPr>
      <w:r>
        <w:rPr>
          <w:rFonts w:ascii="Arial" w:hAnsi="Arial" w:cs="Arial"/>
          <w:sz w:val="24"/>
          <w:szCs w:val="24"/>
        </w:rPr>
        <w:t xml:space="preserve">Viva </w:t>
      </w:r>
      <w:r w:rsidR="00F806D7" w:rsidRPr="00304039">
        <w:rPr>
          <w:rFonts w:ascii="Arial" w:hAnsi="Arial" w:cs="Arial"/>
          <w:sz w:val="24"/>
          <w:szCs w:val="24"/>
        </w:rPr>
        <w:t>Delivery and Engagement (</w:t>
      </w:r>
      <w:r>
        <w:rPr>
          <w:rFonts w:ascii="Arial" w:hAnsi="Arial" w:cs="Arial"/>
          <w:sz w:val="24"/>
          <w:szCs w:val="24"/>
        </w:rPr>
        <w:t>2</w:t>
      </w:r>
      <w:r w:rsidR="00F806D7" w:rsidRPr="00304039">
        <w:rPr>
          <w:rFonts w:ascii="Arial" w:hAnsi="Arial" w:cs="Arial"/>
          <w:sz w:val="24"/>
          <w:szCs w:val="24"/>
        </w:rPr>
        <w:t xml:space="preserve"> Mark)</w:t>
      </w:r>
    </w:p>
    <w:p w14:paraId="606803BC" w14:textId="77777777" w:rsidR="00F806D7" w:rsidRPr="007E37E3" w:rsidRDefault="00F806D7" w:rsidP="00F806D7">
      <w:pPr>
        <w:jc w:val="both"/>
        <w:outlineLvl w:val="0"/>
        <w:rPr>
          <w:rFonts w:ascii="Arial" w:hAnsi="Arial" w:cs="Arial"/>
          <w:b/>
          <w:bCs/>
          <w:sz w:val="24"/>
          <w:szCs w:val="24"/>
        </w:rPr>
      </w:pPr>
    </w:p>
    <w:p w14:paraId="4DB52039" w14:textId="5A546119" w:rsidR="00F806D7" w:rsidRPr="007E37E3" w:rsidRDefault="00F806D7" w:rsidP="00F806D7">
      <w:pPr>
        <w:pStyle w:val="ListParagraph"/>
        <w:numPr>
          <w:ilvl w:val="0"/>
          <w:numId w:val="5"/>
        </w:numPr>
        <w:ind w:left="360"/>
        <w:jc w:val="both"/>
        <w:outlineLvl w:val="0"/>
        <w:rPr>
          <w:rFonts w:ascii="Arial" w:hAnsi="Arial" w:cs="Arial"/>
          <w:b/>
          <w:bCs/>
          <w:sz w:val="24"/>
          <w:szCs w:val="24"/>
        </w:rPr>
      </w:pPr>
      <w:r w:rsidRPr="007E37E3">
        <w:rPr>
          <w:rFonts w:ascii="Arial" w:hAnsi="Arial" w:cs="Arial"/>
          <w:b/>
          <w:bCs/>
          <w:sz w:val="24"/>
          <w:szCs w:val="24"/>
        </w:rPr>
        <w:t>Submission Guidelines:</w:t>
      </w:r>
    </w:p>
    <w:p w14:paraId="38A21807" w14:textId="244EEE12" w:rsidR="00F806D7" w:rsidRPr="007E37E3" w:rsidRDefault="00F806D7" w:rsidP="007E37E3">
      <w:pPr>
        <w:pStyle w:val="ListParagraph"/>
        <w:numPr>
          <w:ilvl w:val="0"/>
          <w:numId w:val="5"/>
        </w:numPr>
        <w:jc w:val="both"/>
        <w:outlineLvl w:val="0"/>
        <w:rPr>
          <w:rFonts w:ascii="Arial" w:hAnsi="Arial" w:cs="Arial"/>
          <w:sz w:val="24"/>
          <w:szCs w:val="24"/>
        </w:rPr>
      </w:pPr>
      <w:r w:rsidRPr="007E37E3">
        <w:rPr>
          <w:rFonts w:ascii="Arial" w:hAnsi="Arial" w:cs="Arial"/>
          <w:sz w:val="24"/>
          <w:szCs w:val="24"/>
        </w:rPr>
        <w:t xml:space="preserve">Submit the written case study analysis as a </w:t>
      </w:r>
      <w:r w:rsidR="007E37E3">
        <w:rPr>
          <w:rFonts w:ascii="Arial" w:hAnsi="Arial" w:cs="Arial"/>
          <w:sz w:val="24"/>
          <w:szCs w:val="24"/>
        </w:rPr>
        <w:t>MS word document</w:t>
      </w:r>
      <w:r w:rsidRPr="007E37E3">
        <w:rPr>
          <w:rFonts w:ascii="Arial" w:hAnsi="Arial" w:cs="Arial"/>
          <w:sz w:val="24"/>
          <w:szCs w:val="24"/>
        </w:rPr>
        <w:t xml:space="preserve"> file.</w:t>
      </w:r>
    </w:p>
    <w:p w14:paraId="3D809EE8" w14:textId="2864C197" w:rsidR="00F806D7" w:rsidRPr="007E37E3" w:rsidRDefault="00F806D7" w:rsidP="007E37E3">
      <w:pPr>
        <w:pStyle w:val="ListParagraph"/>
        <w:numPr>
          <w:ilvl w:val="0"/>
          <w:numId w:val="5"/>
        </w:numPr>
        <w:jc w:val="both"/>
        <w:outlineLvl w:val="0"/>
        <w:rPr>
          <w:rFonts w:ascii="Arial" w:hAnsi="Arial" w:cs="Arial"/>
          <w:sz w:val="24"/>
          <w:szCs w:val="24"/>
        </w:rPr>
      </w:pPr>
      <w:r w:rsidRPr="007E37E3">
        <w:rPr>
          <w:rFonts w:ascii="Arial" w:hAnsi="Arial" w:cs="Arial"/>
          <w:sz w:val="24"/>
          <w:szCs w:val="24"/>
        </w:rPr>
        <w:t xml:space="preserve">Presentations will be scheduled during the </w:t>
      </w:r>
      <w:r w:rsidR="007E37E3">
        <w:rPr>
          <w:rFonts w:ascii="Arial" w:hAnsi="Arial" w:cs="Arial"/>
          <w:sz w:val="24"/>
          <w:szCs w:val="24"/>
        </w:rPr>
        <w:t>15</w:t>
      </w:r>
      <w:r w:rsidR="007E37E3" w:rsidRPr="007E37E3">
        <w:rPr>
          <w:rFonts w:ascii="Arial" w:hAnsi="Arial" w:cs="Arial"/>
          <w:sz w:val="24"/>
          <w:szCs w:val="24"/>
          <w:vertAlign w:val="superscript"/>
        </w:rPr>
        <w:t>th</w:t>
      </w:r>
      <w:r w:rsidR="007E37E3">
        <w:rPr>
          <w:rFonts w:ascii="Arial" w:hAnsi="Arial" w:cs="Arial"/>
          <w:sz w:val="24"/>
          <w:szCs w:val="24"/>
        </w:rPr>
        <w:t xml:space="preserve"> </w:t>
      </w:r>
      <w:r w:rsidR="007E37E3" w:rsidRPr="007E37E3">
        <w:rPr>
          <w:rFonts w:ascii="Arial" w:hAnsi="Arial" w:cs="Arial"/>
          <w:sz w:val="24"/>
          <w:szCs w:val="24"/>
        </w:rPr>
        <w:t>week.</w:t>
      </w:r>
    </w:p>
    <w:p w14:paraId="76EDAED6" w14:textId="77777777" w:rsidR="007E37E3" w:rsidRDefault="007E37E3" w:rsidP="00F806D7">
      <w:pPr>
        <w:tabs>
          <w:tab w:val="left" w:pos="540"/>
        </w:tabs>
        <w:jc w:val="both"/>
        <w:outlineLvl w:val="0"/>
        <w:rPr>
          <w:rFonts w:ascii="Arial" w:hAnsi="Arial" w:cs="Arial"/>
          <w:sz w:val="24"/>
          <w:szCs w:val="24"/>
        </w:rPr>
      </w:pPr>
    </w:p>
    <w:p w14:paraId="74651903" w14:textId="55496F7D" w:rsidR="00597356" w:rsidRPr="007E37E3" w:rsidRDefault="00F806D7" w:rsidP="007E37E3">
      <w:pPr>
        <w:jc w:val="both"/>
        <w:outlineLvl w:val="0"/>
        <w:rPr>
          <w:rFonts w:ascii="Arial" w:hAnsi="Arial" w:cs="Arial"/>
          <w:sz w:val="24"/>
          <w:szCs w:val="24"/>
        </w:rPr>
      </w:pPr>
      <w:r w:rsidRPr="007E37E3">
        <w:rPr>
          <w:rFonts w:ascii="Arial" w:hAnsi="Arial" w:cs="Arial"/>
          <w:sz w:val="24"/>
          <w:szCs w:val="24"/>
        </w:rPr>
        <w:t xml:space="preserve">Note: Plagiarism </w:t>
      </w:r>
      <w:r w:rsidR="007E37E3">
        <w:rPr>
          <w:rFonts w:ascii="Arial" w:hAnsi="Arial" w:cs="Arial"/>
          <w:sz w:val="24"/>
          <w:szCs w:val="24"/>
        </w:rPr>
        <w:t xml:space="preserve">and A.I generated </w:t>
      </w:r>
      <w:r w:rsidRPr="007E37E3">
        <w:rPr>
          <w:rFonts w:ascii="Arial" w:hAnsi="Arial" w:cs="Arial"/>
          <w:sz w:val="24"/>
          <w:szCs w:val="24"/>
        </w:rPr>
        <w:t>will not be tolerated. Ensure that all sources are properly cited, and the work is your own.</w:t>
      </w:r>
    </w:p>
    <w:p w14:paraId="1DA9CC5E" w14:textId="49C6BEAD" w:rsidR="00597356" w:rsidRPr="00150B51" w:rsidRDefault="00597356" w:rsidP="00597356">
      <w:pPr>
        <w:jc w:val="right"/>
        <w:outlineLvl w:val="0"/>
        <w:rPr>
          <w:rFonts w:ascii="Arial" w:hAnsi="Arial" w:cs="Arial"/>
          <w:b/>
          <w:bCs/>
          <w:iCs/>
          <w:sz w:val="24"/>
          <w:szCs w:val="24"/>
        </w:rPr>
      </w:pPr>
      <w:r w:rsidRPr="00A077DE">
        <w:rPr>
          <w:rFonts w:ascii="Arial" w:hAnsi="Arial" w:cs="Arial"/>
          <w:b/>
          <w:bCs/>
          <w:iCs/>
          <w:sz w:val="24"/>
          <w:szCs w:val="24"/>
        </w:rPr>
        <w:t>(</w:t>
      </w:r>
      <w:r w:rsidR="007E37E3">
        <w:rPr>
          <w:rFonts w:ascii="Arial" w:hAnsi="Arial" w:cs="Arial"/>
          <w:b/>
          <w:bCs/>
          <w:iCs/>
          <w:sz w:val="24"/>
          <w:szCs w:val="24"/>
        </w:rPr>
        <w:t>1+1+1+2</w:t>
      </w:r>
      <w:r>
        <w:rPr>
          <w:rFonts w:ascii="Arial" w:hAnsi="Arial" w:cs="Arial"/>
          <w:b/>
          <w:bCs/>
          <w:iCs/>
          <w:sz w:val="24"/>
          <w:szCs w:val="24"/>
        </w:rPr>
        <w:t xml:space="preserve">= </w:t>
      </w:r>
      <w:r w:rsidR="00150B51">
        <w:rPr>
          <w:rFonts w:ascii="Arial" w:hAnsi="Arial" w:cs="Arial"/>
          <w:b/>
          <w:bCs/>
          <w:iCs/>
          <w:sz w:val="24"/>
          <w:szCs w:val="24"/>
        </w:rPr>
        <w:t>5</w:t>
      </w:r>
      <w:r w:rsidRPr="00A077DE">
        <w:rPr>
          <w:rFonts w:ascii="Arial" w:hAnsi="Arial" w:cs="Arial"/>
          <w:b/>
          <w:bCs/>
          <w:iCs/>
          <w:sz w:val="24"/>
          <w:szCs w:val="24"/>
        </w:rPr>
        <w:t xml:space="preserve"> Marks</w:t>
      </w:r>
      <w:r w:rsidRPr="00150B51">
        <w:rPr>
          <w:rFonts w:ascii="Arial" w:hAnsi="Arial" w:cs="Arial"/>
          <w:b/>
          <w:bCs/>
          <w:iCs/>
          <w:sz w:val="24"/>
          <w:szCs w:val="24"/>
        </w:rPr>
        <w:t>)</w:t>
      </w:r>
    </w:p>
    <w:p w14:paraId="3007CA00" w14:textId="5D2E7D75" w:rsidR="00150B51" w:rsidRPr="00150B51" w:rsidRDefault="00150B51" w:rsidP="00597356">
      <w:pPr>
        <w:jc w:val="right"/>
        <w:outlineLvl w:val="0"/>
        <w:rPr>
          <w:rFonts w:ascii="Arial" w:hAnsi="Arial" w:cs="Arial"/>
          <w:b/>
          <w:bCs/>
          <w:iCs/>
          <w:sz w:val="24"/>
          <w:szCs w:val="24"/>
        </w:rPr>
      </w:pPr>
      <w:r>
        <w:rPr>
          <w:rFonts w:ascii="Arial" w:hAnsi="Arial" w:cs="Arial"/>
          <w:b/>
          <w:bCs/>
          <w:iCs/>
          <w:sz w:val="24"/>
          <w:szCs w:val="24"/>
        </w:rPr>
        <w:t xml:space="preserve">Total </w:t>
      </w:r>
      <w:r w:rsidR="007E37E3">
        <w:rPr>
          <w:rFonts w:ascii="Arial" w:hAnsi="Arial" w:cs="Arial"/>
          <w:b/>
          <w:bCs/>
          <w:iCs/>
          <w:sz w:val="24"/>
          <w:szCs w:val="24"/>
        </w:rPr>
        <w:t>10</w:t>
      </w:r>
      <w:r>
        <w:rPr>
          <w:rFonts w:ascii="Arial" w:hAnsi="Arial" w:cs="Arial"/>
          <w:b/>
          <w:bCs/>
          <w:iCs/>
          <w:sz w:val="24"/>
          <w:szCs w:val="24"/>
        </w:rPr>
        <w:t xml:space="preserve"> Marks</w:t>
      </w:r>
    </w:p>
    <w:p w14:paraId="3CF1A73E" w14:textId="77777777" w:rsidR="00597356" w:rsidRDefault="00597356" w:rsidP="00052AA6">
      <w:pPr>
        <w:jc w:val="both"/>
        <w:rPr>
          <w:rFonts w:ascii="Arial" w:hAnsi="Arial" w:cs="Arial"/>
          <w:sz w:val="24"/>
          <w:szCs w:val="24"/>
        </w:rPr>
      </w:pPr>
    </w:p>
    <w:p w14:paraId="6BFA104C" w14:textId="77777777" w:rsidR="00B417D2" w:rsidRDefault="00B417D2" w:rsidP="00052AA6">
      <w:pPr>
        <w:jc w:val="both"/>
        <w:rPr>
          <w:rFonts w:ascii="Arial" w:hAnsi="Arial" w:cs="Arial"/>
          <w:sz w:val="24"/>
          <w:szCs w:val="24"/>
        </w:rPr>
      </w:pPr>
    </w:p>
    <w:p w14:paraId="6E1DB16F" w14:textId="77777777" w:rsidR="00B417D2" w:rsidRDefault="00B417D2" w:rsidP="00052AA6">
      <w:pPr>
        <w:jc w:val="both"/>
        <w:rPr>
          <w:rFonts w:ascii="Arial" w:hAnsi="Arial" w:cs="Arial"/>
          <w:b/>
          <w:bCs/>
          <w:sz w:val="36"/>
          <w:szCs w:val="36"/>
        </w:rPr>
      </w:pPr>
    </w:p>
    <w:p w14:paraId="4ADCA091" w14:textId="77777777" w:rsidR="00B417D2" w:rsidRDefault="00B417D2" w:rsidP="00052AA6">
      <w:pPr>
        <w:jc w:val="both"/>
        <w:rPr>
          <w:rFonts w:ascii="Arial" w:hAnsi="Arial" w:cs="Arial"/>
          <w:b/>
          <w:bCs/>
          <w:sz w:val="36"/>
          <w:szCs w:val="36"/>
        </w:rPr>
      </w:pPr>
    </w:p>
    <w:p w14:paraId="20F0E9EA" w14:textId="77777777" w:rsidR="00B417D2" w:rsidRDefault="00B417D2" w:rsidP="00052AA6">
      <w:pPr>
        <w:jc w:val="both"/>
        <w:rPr>
          <w:rFonts w:ascii="Arial" w:hAnsi="Arial" w:cs="Arial"/>
          <w:b/>
          <w:bCs/>
          <w:sz w:val="36"/>
          <w:szCs w:val="36"/>
        </w:rPr>
      </w:pPr>
    </w:p>
    <w:p w14:paraId="23DA1EEB" w14:textId="77777777" w:rsidR="00B417D2" w:rsidRDefault="00B417D2" w:rsidP="00052AA6">
      <w:pPr>
        <w:jc w:val="both"/>
        <w:rPr>
          <w:rFonts w:ascii="Arial" w:hAnsi="Arial" w:cs="Arial"/>
          <w:b/>
          <w:bCs/>
          <w:sz w:val="36"/>
          <w:szCs w:val="36"/>
        </w:rPr>
      </w:pPr>
    </w:p>
    <w:p w14:paraId="2AC12F19" w14:textId="77777777" w:rsidR="00B417D2" w:rsidRDefault="00B417D2" w:rsidP="00052AA6">
      <w:pPr>
        <w:jc w:val="both"/>
        <w:rPr>
          <w:rFonts w:ascii="Arial" w:hAnsi="Arial" w:cs="Arial"/>
          <w:b/>
          <w:bCs/>
          <w:sz w:val="36"/>
          <w:szCs w:val="36"/>
        </w:rPr>
      </w:pPr>
    </w:p>
    <w:p w14:paraId="268AA38B" w14:textId="77777777" w:rsidR="00B417D2" w:rsidRDefault="00B417D2" w:rsidP="00052AA6">
      <w:pPr>
        <w:jc w:val="both"/>
        <w:rPr>
          <w:rFonts w:ascii="Arial" w:hAnsi="Arial" w:cs="Arial"/>
          <w:b/>
          <w:bCs/>
          <w:sz w:val="36"/>
          <w:szCs w:val="36"/>
        </w:rPr>
      </w:pPr>
    </w:p>
    <w:p w14:paraId="2F18F466" w14:textId="77777777" w:rsidR="00B417D2" w:rsidRDefault="00B417D2" w:rsidP="00052AA6">
      <w:pPr>
        <w:jc w:val="both"/>
        <w:rPr>
          <w:rFonts w:ascii="Arial" w:hAnsi="Arial" w:cs="Arial"/>
          <w:b/>
          <w:bCs/>
          <w:sz w:val="36"/>
          <w:szCs w:val="36"/>
        </w:rPr>
      </w:pPr>
    </w:p>
    <w:p w14:paraId="144BCF93" w14:textId="77777777" w:rsidR="00B417D2" w:rsidRDefault="00B417D2" w:rsidP="00052AA6">
      <w:pPr>
        <w:jc w:val="both"/>
        <w:rPr>
          <w:rFonts w:ascii="Arial" w:hAnsi="Arial" w:cs="Arial"/>
          <w:b/>
          <w:bCs/>
          <w:sz w:val="36"/>
          <w:szCs w:val="36"/>
        </w:rPr>
      </w:pPr>
    </w:p>
    <w:p w14:paraId="76422819" w14:textId="20B390C3" w:rsidR="00B417D2" w:rsidRDefault="00B417D2" w:rsidP="00052AA6">
      <w:pPr>
        <w:jc w:val="both"/>
        <w:rPr>
          <w:rFonts w:ascii="Arial" w:hAnsi="Arial" w:cs="Arial"/>
          <w:b/>
          <w:bCs/>
          <w:sz w:val="28"/>
          <w:szCs w:val="28"/>
        </w:rPr>
      </w:pPr>
      <w:r w:rsidRPr="00B417D2">
        <w:rPr>
          <w:rFonts w:ascii="Arial" w:hAnsi="Arial" w:cs="Arial"/>
          <w:b/>
          <w:bCs/>
          <w:sz w:val="28"/>
          <w:szCs w:val="28"/>
        </w:rPr>
        <w:lastRenderedPageBreak/>
        <w:t xml:space="preserve">Name: </w:t>
      </w:r>
      <w:r>
        <w:rPr>
          <w:rFonts w:ascii="Arial" w:hAnsi="Arial" w:cs="Arial"/>
          <w:b/>
          <w:bCs/>
          <w:sz w:val="28"/>
          <w:szCs w:val="28"/>
        </w:rPr>
        <w:t>Muhammad Shoaib Akhter Qadri</w:t>
      </w:r>
    </w:p>
    <w:p w14:paraId="68B84E1D" w14:textId="23DE088E" w:rsidR="00B417D2" w:rsidRDefault="00B417D2" w:rsidP="00052AA6">
      <w:pPr>
        <w:jc w:val="both"/>
        <w:rPr>
          <w:rFonts w:ascii="Arial" w:hAnsi="Arial" w:cs="Arial"/>
          <w:b/>
          <w:bCs/>
          <w:sz w:val="28"/>
          <w:szCs w:val="28"/>
        </w:rPr>
      </w:pPr>
      <w:r>
        <w:rPr>
          <w:rFonts w:ascii="Arial" w:hAnsi="Arial" w:cs="Arial"/>
          <w:b/>
          <w:bCs/>
          <w:sz w:val="28"/>
          <w:szCs w:val="28"/>
        </w:rPr>
        <w:t>Enrollment No: 02-131212-009</w:t>
      </w:r>
    </w:p>
    <w:p w14:paraId="745CE025" w14:textId="4347A5B8" w:rsidR="00B417D2" w:rsidRDefault="00B417D2" w:rsidP="00917D74">
      <w:pPr>
        <w:jc w:val="both"/>
        <w:rPr>
          <w:rFonts w:ascii="Arial" w:hAnsi="Arial" w:cs="Arial"/>
          <w:b/>
          <w:bCs/>
          <w:sz w:val="28"/>
          <w:szCs w:val="28"/>
        </w:rPr>
      </w:pPr>
      <w:r>
        <w:rPr>
          <w:rFonts w:ascii="Arial" w:hAnsi="Arial" w:cs="Arial"/>
          <w:b/>
          <w:bCs/>
          <w:sz w:val="28"/>
          <w:szCs w:val="28"/>
        </w:rPr>
        <w:t>Reg No: 79290</w:t>
      </w:r>
    </w:p>
    <w:p w14:paraId="4D544436" w14:textId="4E50FF9F" w:rsidR="00917D74" w:rsidRPr="00917D74" w:rsidRDefault="00917D74" w:rsidP="00917D74">
      <w:pPr>
        <w:jc w:val="both"/>
        <w:rPr>
          <w:rFonts w:ascii="Arial" w:hAnsi="Arial" w:cs="Arial"/>
          <w:b/>
          <w:bCs/>
          <w:sz w:val="28"/>
          <w:szCs w:val="28"/>
        </w:rPr>
      </w:pPr>
      <w:r>
        <w:rPr>
          <w:rFonts w:ascii="Arial" w:hAnsi="Arial" w:cs="Arial"/>
          <w:b/>
          <w:bCs/>
          <w:sz w:val="28"/>
          <w:szCs w:val="28"/>
        </w:rPr>
        <w:t>Assignment No: 3 &amp; 4</w:t>
      </w:r>
    </w:p>
    <w:p w14:paraId="1E03E57F" w14:textId="63093C58" w:rsidR="00B417D2" w:rsidRPr="00B417D2" w:rsidRDefault="00B417D2" w:rsidP="00052AA6">
      <w:pPr>
        <w:jc w:val="both"/>
        <w:rPr>
          <w:rFonts w:ascii="Arial" w:hAnsi="Arial" w:cs="Arial"/>
          <w:b/>
          <w:bCs/>
          <w:sz w:val="36"/>
          <w:szCs w:val="36"/>
        </w:rPr>
      </w:pPr>
      <w:r w:rsidRPr="00B417D2">
        <w:rPr>
          <w:rFonts w:ascii="Arial" w:hAnsi="Arial" w:cs="Arial"/>
          <w:b/>
          <w:bCs/>
          <w:sz w:val="36"/>
          <w:szCs w:val="36"/>
        </w:rPr>
        <w:t>Solution:</w:t>
      </w:r>
    </w:p>
    <w:p w14:paraId="35385844"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Case Study Analysis: The Volkswagen Emissions Scandal – A Case in Engineering Ethics</w:t>
      </w:r>
    </w:p>
    <w:p w14:paraId="4D9EF3B5"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6C3DC4A5">
          <v:rect id="_x0000_i1310" style="width:0;height:1.5pt" o:hralign="center" o:hrstd="t" o:hr="t" fillcolor="#a0a0a0" stroked="f"/>
        </w:pict>
      </w:r>
    </w:p>
    <w:p w14:paraId="65F839C6"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1. Background of the Case</w:t>
      </w:r>
    </w:p>
    <w:p w14:paraId="7ECD44A8"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In </w:t>
      </w:r>
      <w:r w:rsidRPr="00917D74">
        <w:rPr>
          <w:rFonts w:ascii="Arial" w:hAnsi="Arial" w:cs="Arial"/>
          <w:b/>
          <w:bCs/>
          <w:sz w:val="24"/>
          <w:szCs w:val="24"/>
        </w:rPr>
        <w:t>September 2015</w:t>
      </w:r>
      <w:r w:rsidRPr="00917D74">
        <w:rPr>
          <w:rFonts w:ascii="Arial" w:hAnsi="Arial" w:cs="Arial"/>
          <w:sz w:val="24"/>
          <w:szCs w:val="24"/>
        </w:rPr>
        <w:t xml:space="preserve">, the United States Environmental Protection Agency (EPA) revealed that </w:t>
      </w:r>
      <w:r w:rsidRPr="00917D74">
        <w:rPr>
          <w:rFonts w:ascii="Arial" w:hAnsi="Arial" w:cs="Arial"/>
          <w:b/>
          <w:bCs/>
          <w:sz w:val="24"/>
          <w:szCs w:val="24"/>
        </w:rPr>
        <w:t>Volkswagen (VW)</w:t>
      </w:r>
      <w:r w:rsidRPr="00917D74">
        <w:rPr>
          <w:rFonts w:ascii="Arial" w:hAnsi="Arial" w:cs="Arial"/>
          <w:sz w:val="24"/>
          <w:szCs w:val="24"/>
        </w:rPr>
        <w:t xml:space="preserve"> had intentionally programmed its </w:t>
      </w:r>
      <w:r w:rsidRPr="00917D74">
        <w:rPr>
          <w:rFonts w:ascii="Arial" w:hAnsi="Arial" w:cs="Arial"/>
          <w:b/>
          <w:bCs/>
          <w:sz w:val="24"/>
          <w:szCs w:val="24"/>
        </w:rPr>
        <w:t>diesel engines</w:t>
      </w:r>
      <w:r w:rsidRPr="00917D74">
        <w:rPr>
          <w:rFonts w:ascii="Arial" w:hAnsi="Arial" w:cs="Arial"/>
          <w:sz w:val="24"/>
          <w:szCs w:val="24"/>
        </w:rPr>
        <w:t xml:space="preserve"> to activate emission controls only during laboratory testing. This software manipulation allowed vehicles to pass emissions tests while emitting </w:t>
      </w:r>
      <w:r w:rsidRPr="00917D74">
        <w:rPr>
          <w:rFonts w:ascii="Arial" w:hAnsi="Arial" w:cs="Arial"/>
          <w:b/>
          <w:bCs/>
          <w:sz w:val="24"/>
          <w:szCs w:val="24"/>
        </w:rPr>
        <w:t>up to 40 times the legal limit</w:t>
      </w:r>
      <w:r w:rsidRPr="00917D74">
        <w:rPr>
          <w:rFonts w:ascii="Arial" w:hAnsi="Arial" w:cs="Arial"/>
          <w:sz w:val="24"/>
          <w:szCs w:val="24"/>
        </w:rPr>
        <w:t xml:space="preserve"> of nitrogen oxides during normal driving.</w:t>
      </w:r>
    </w:p>
    <w:p w14:paraId="23CFD82B"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This cheat device, known as a </w:t>
      </w:r>
      <w:r w:rsidRPr="00917D74">
        <w:rPr>
          <w:rFonts w:ascii="Arial" w:hAnsi="Arial" w:cs="Arial"/>
          <w:b/>
          <w:bCs/>
          <w:sz w:val="24"/>
          <w:szCs w:val="24"/>
        </w:rPr>
        <w:t>“defeat device,”</w:t>
      </w:r>
      <w:r w:rsidRPr="00917D74">
        <w:rPr>
          <w:rFonts w:ascii="Arial" w:hAnsi="Arial" w:cs="Arial"/>
          <w:sz w:val="24"/>
          <w:szCs w:val="24"/>
        </w:rPr>
        <w:t xml:space="preserve"> was embedded in over </w:t>
      </w:r>
      <w:r w:rsidRPr="00917D74">
        <w:rPr>
          <w:rFonts w:ascii="Arial" w:hAnsi="Arial" w:cs="Arial"/>
          <w:b/>
          <w:bCs/>
          <w:sz w:val="24"/>
          <w:szCs w:val="24"/>
        </w:rPr>
        <w:t>11 million vehicles worldwide</w:t>
      </w:r>
      <w:r w:rsidRPr="00917D74">
        <w:rPr>
          <w:rFonts w:ascii="Arial" w:hAnsi="Arial" w:cs="Arial"/>
          <w:sz w:val="24"/>
          <w:szCs w:val="24"/>
        </w:rPr>
        <w:t>. The scandal, also known as “Dieselgate,” triggered one of the largest ethical and legal crises in automotive history, damaging the reputation of one of the most prominent car manufacturers in the world.</w:t>
      </w:r>
    </w:p>
    <w:p w14:paraId="77A4BC44"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The case revolves around a major ethical dilemma: </w:t>
      </w:r>
      <w:r w:rsidRPr="00917D74">
        <w:rPr>
          <w:rFonts w:ascii="Arial" w:hAnsi="Arial" w:cs="Arial"/>
          <w:b/>
          <w:bCs/>
          <w:sz w:val="24"/>
          <w:szCs w:val="24"/>
        </w:rPr>
        <w:t>intentionally compromising environmental and public health standards</w:t>
      </w:r>
      <w:r w:rsidRPr="00917D74">
        <w:rPr>
          <w:rFonts w:ascii="Arial" w:hAnsi="Arial" w:cs="Arial"/>
          <w:sz w:val="24"/>
          <w:szCs w:val="24"/>
        </w:rPr>
        <w:t xml:space="preserve"> to gain competitive and financial advantages.</w:t>
      </w:r>
    </w:p>
    <w:p w14:paraId="05D763F5"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18ADF138">
          <v:rect id="_x0000_i1311" style="width:0;height:1.5pt" o:hralign="center" o:hrstd="t" o:hr="t" fillcolor="#a0a0a0" stroked="f"/>
        </w:pict>
      </w:r>
    </w:p>
    <w:p w14:paraId="33226D2B"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2. Ethical Issues Involved</w:t>
      </w:r>
    </w:p>
    <w:p w14:paraId="4AC2E92E"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a. Deliberate Deception</w:t>
      </w:r>
    </w:p>
    <w:p w14:paraId="32786C65"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Volkswagen engineers designed software to detect when emissions tests were occurring and </w:t>
      </w:r>
      <w:r w:rsidRPr="00917D74">
        <w:rPr>
          <w:rFonts w:ascii="Arial" w:hAnsi="Arial" w:cs="Arial"/>
          <w:b/>
          <w:bCs/>
          <w:sz w:val="24"/>
          <w:szCs w:val="24"/>
        </w:rPr>
        <w:t>artificially reduced emissions</w:t>
      </w:r>
      <w:r w:rsidRPr="00917D74">
        <w:rPr>
          <w:rFonts w:ascii="Arial" w:hAnsi="Arial" w:cs="Arial"/>
          <w:sz w:val="24"/>
          <w:szCs w:val="24"/>
        </w:rPr>
        <w:t xml:space="preserve"> during these times. This manipulation was </w:t>
      </w:r>
      <w:r w:rsidRPr="00917D74">
        <w:rPr>
          <w:rFonts w:ascii="Arial" w:hAnsi="Arial" w:cs="Arial"/>
          <w:b/>
          <w:bCs/>
          <w:sz w:val="24"/>
          <w:szCs w:val="24"/>
        </w:rPr>
        <w:t>intentional</w:t>
      </w:r>
      <w:r w:rsidRPr="00917D74">
        <w:rPr>
          <w:rFonts w:ascii="Arial" w:hAnsi="Arial" w:cs="Arial"/>
          <w:sz w:val="24"/>
          <w:szCs w:val="24"/>
        </w:rPr>
        <w:t xml:space="preserve">, not accidental, violating the fundamental ethical principle of </w:t>
      </w:r>
      <w:r w:rsidRPr="00917D74">
        <w:rPr>
          <w:rFonts w:ascii="Arial" w:hAnsi="Arial" w:cs="Arial"/>
          <w:b/>
          <w:bCs/>
          <w:sz w:val="24"/>
          <w:szCs w:val="24"/>
        </w:rPr>
        <w:t>honesty</w:t>
      </w:r>
      <w:r w:rsidRPr="00917D74">
        <w:rPr>
          <w:rFonts w:ascii="Arial" w:hAnsi="Arial" w:cs="Arial"/>
          <w:sz w:val="24"/>
          <w:szCs w:val="24"/>
        </w:rPr>
        <w:t>.</w:t>
      </w:r>
    </w:p>
    <w:p w14:paraId="50E31AA2"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b. Public Health Risks</w:t>
      </w:r>
    </w:p>
    <w:p w14:paraId="33819EAE"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By bypassing emission controls, VW vehicles emitted dangerously high levels of nitrogen oxides (NOx), which are linked to </w:t>
      </w:r>
      <w:r w:rsidRPr="00917D74">
        <w:rPr>
          <w:rFonts w:ascii="Arial" w:hAnsi="Arial" w:cs="Arial"/>
          <w:b/>
          <w:bCs/>
          <w:sz w:val="24"/>
          <w:szCs w:val="24"/>
        </w:rPr>
        <w:t>respiratory diseases, environmental degradation, and premature death</w:t>
      </w:r>
      <w:r w:rsidRPr="00917D74">
        <w:rPr>
          <w:rFonts w:ascii="Arial" w:hAnsi="Arial" w:cs="Arial"/>
          <w:sz w:val="24"/>
          <w:szCs w:val="24"/>
        </w:rPr>
        <w:t xml:space="preserve">. This breached the ethical duty to </w:t>
      </w:r>
      <w:r w:rsidRPr="00917D74">
        <w:rPr>
          <w:rFonts w:ascii="Arial" w:hAnsi="Arial" w:cs="Arial"/>
          <w:b/>
          <w:bCs/>
          <w:sz w:val="24"/>
          <w:szCs w:val="24"/>
        </w:rPr>
        <w:t>protect public health and the environment</w:t>
      </w:r>
      <w:r w:rsidRPr="00917D74">
        <w:rPr>
          <w:rFonts w:ascii="Arial" w:hAnsi="Arial" w:cs="Arial"/>
          <w:sz w:val="24"/>
          <w:szCs w:val="24"/>
        </w:rPr>
        <w:t>.</w:t>
      </w:r>
    </w:p>
    <w:p w14:paraId="0EB14D49"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c. Professional Responsibility</w:t>
      </w:r>
    </w:p>
    <w:p w14:paraId="42EE955A"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lastRenderedPageBreak/>
        <w:t xml:space="preserve">Engineers and software developers who participated in writing or implementing the defeat device failed in their </w:t>
      </w:r>
      <w:r w:rsidRPr="00917D74">
        <w:rPr>
          <w:rFonts w:ascii="Arial" w:hAnsi="Arial" w:cs="Arial"/>
          <w:b/>
          <w:bCs/>
          <w:sz w:val="24"/>
          <w:szCs w:val="24"/>
        </w:rPr>
        <w:t>professional duty to the public and to legal standards</w:t>
      </w:r>
      <w:r w:rsidRPr="00917D74">
        <w:rPr>
          <w:rFonts w:ascii="Arial" w:hAnsi="Arial" w:cs="Arial"/>
          <w:sz w:val="24"/>
          <w:szCs w:val="24"/>
        </w:rPr>
        <w:t>. They prioritized corporate loyalty over engineering integrity.</w:t>
      </w:r>
    </w:p>
    <w:p w14:paraId="55E48180"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d. Corporate Culture and Pressure</w:t>
      </w:r>
    </w:p>
    <w:p w14:paraId="3A48E33E"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The unethical decisions were likely influenced by </w:t>
      </w:r>
      <w:r w:rsidRPr="00917D74">
        <w:rPr>
          <w:rFonts w:ascii="Arial" w:hAnsi="Arial" w:cs="Arial"/>
          <w:b/>
          <w:bCs/>
          <w:sz w:val="24"/>
          <w:szCs w:val="24"/>
        </w:rPr>
        <w:t>immense pressure from management</w:t>
      </w:r>
      <w:r w:rsidRPr="00917D74">
        <w:rPr>
          <w:rFonts w:ascii="Arial" w:hAnsi="Arial" w:cs="Arial"/>
          <w:sz w:val="24"/>
          <w:szCs w:val="24"/>
        </w:rPr>
        <w:t xml:space="preserve"> to meet performance goals and compete with other car manufacturers. This creates a climate where </w:t>
      </w:r>
      <w:r w:rsidRPr="00917D74">
        <w:rPr>
          <w:rFonts w:ascii="Arial" w:hAnsi="Arial" w:cs="Arial"/>
          <w:b/>
          <w:bCs/>
          <w:sz w:val="24"/>
          <w:szCs w:val="24"/>
        </w:rPr>
        <w:t>unethical shortcuts</w:t>
      </w:r>
      <w:r w:rsidRPr="00917D74">
        <w:rPr>
          <w:rFonts w:ascii="Arial" w:hAnsi="Arial" w:cs="Arial"/>
          <w:sz w:val="24"/>
          <w:szCs w:val="24"/>
        </w:rPr>
        <w:t xml:space="preserve"> are justified for market success.</w:t>
      </w:r>
    </w:p>
    <w:p w14:paraId="19428FE7"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640BADCF">
          <v:rect id="_x0000_i1312" style="width:0;height:1.5pt" o:hralign="center" o:hrstd="t" o:hr="t" fillcolor="#a0a0a0" stroked="f"/>
        </w:pict>
      </w:r>
    </w:p>
    <w:p w14:paraId="2997443F"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3. Stakeholders Affected</w:t>
      </w:r>
    </w:p>
    <w:p w14:paraId="2B21E8A0" w14:textId="77777777" w:rsidR="00917D74" w:rsidRPr="00917D74" w:rsidRDefault="00917D74" w:rsidP="00917D74">
      <w:pPr>
        <w:numPr>
          <w:ilvl w:val="0"/>
          <w:numId w:val="16"/>
        </w:numPr>
        <w:jc w:val="both"/>
        <w:rPr>
          <w:rFonts w:ascii="Arial" w:hAnsi="Arial" w:cs="Arial"/>
          <w:sz w:val="24"/>
          <w:szCs w:val="24"/>
        </w:rPr>
      </w:pPr>
      <w:r w:rsidRPr="00917D74">
        <w:rPr>
          <w:rFonts w:ascii="Arial" w:hAnsi="Arial" w:cs="Arial"/>
          <w:b/>
          <w:bCs/>
          <w:sz w:val="24"/>
          <w:szCs w:val="24"/>
        </w:rPr>
        <w:t>Consumers</w:t>
      </w:r>
      <w:r w:rsidRPr="00917D74">
        <w:rPr>
          <w:rFonts w:ascii="Arial" w:hAnsi="Arial" w:cs="Arial"/>
          <w:sz w:val="24"/>
          <w:szCs w:val="24"/>
        </w:rPr>
        <w:t>: Customers who bought VW diesel cars were misled about the environmental performance of their vehicles.</w:t>
      </w:r>
    </w:p>
    <w:p w14:paraId="4EE5FD65" w14:textId="77777777" w:rsidR="00917D74" w:rsidRPr="00917D74" w:rsidRDefault="00917D74" w:rsidP="00917D74">
      <w:pPr>
        <w:numPr>
          <w:ilvl w:val="0"/>
          <w:numId w:val="16"/>
        </w:numPr>
        <w:jc w:val="both"/>
        <w:rPr>
          <w:rFonts w:ascii="Arial" w:hAnsi="Arial" w:cs="Arial"/>
          <w:sz w:val="24"/>
          <w:szCs w:val="24"/>
        </w:rPr>
      </w:pPr>
      <w:r w:rsidRPr="00917D74">
        <w:rPr>
          <w:rFonts w:ascii="Arial" w:hAnsi="Arial" w:cs="Arial"/>
          <w:b/>
          <w:bCs/>
          <w:sz w:val="24"/>
          <w:szCs w:val="24"/>
        </w:rPr>
        <w:t>General Public</w:t>
      </w:r>
      <w:r w:rsidRPr="00917D74">
        <w:rPr>
          <w:rFonts w:ascii="Arial" w:hAnsi="Arial" w:cs="Arial"/>
          <w:sz w:val="24"/>
          <w:szCs w:val="24"/>
        </w:rPr>
        <w:t xml:space="preserve">: Citizens were exposed to higher pollution levels, affecting </w:t>
      </w:r>
      <w:r w:rsidRPr="00917D74">
        <w:rPr>
          <w:rFonts w:ascii="Arial" w:hAnsi="Arial" w:cs="Arial"/>
          <w:b/>
          <w:bCs/>
          <w:sz w:val="24"/>
          <w:szCs w:val="24"/>
        </w:rPr>
        <w:t>air quality and public health</w:t>
      </w:r>
      <w:r w:rsidRPr="00917D74">
        <w:rPr>
          <w:rFonts w:ascii="Arial" w:hAnsi="Arial" w:cs="Arial"/>
          <w:sz w:val="24"/>
          <w:szCs w:val="24"/>
        </w:rPr>
        <w:t>.</w:t>
      </w:r>
    </w:p>
    <w:p w14:paraId="6836D92A" w14:textId="77777777" w:rsidR="00917D74" w:rsidRPr="00917D74" w:rsidRDefault="00917D74" w:rsidP="00917D74">
      <w:pPr>
        <w:numPr>
          <w:ilvl w:val="0"/>
          <w:numId w:val="16"/>
        </w:numPr>
        <w:jc w:val="both"/>
        <w:rPr>
          <w:rFonts w:ascii="Arial" w:hAnsi="Arial" w:cs="Arial"/>
          <w:sz w:val="24"/>
          <w:szCs w:val="24"/>
        </w:rPr>
      </w:pPr>
      <w:r w:rsidRPr="00917D74">
        <w:rPr>
          <w:rFonts w:ascii="Arial" w:hAnsi="Arial" w:cs="Arial"/>
          <w:b/>
          <w:bCs/>
          <w:sz w:val="24"/>
          <w:szCs w:val="24"/>
        </w:rPr>
        <w:t>Regulatory Agencies</w:t>
      </w:r>
      <w:r w:rsidRPr="00917D74">
        <w:rPr>
          <w:rFonts w:ascii="Arial" w:hAnsi="Arial" w:cs="Arial"/>
          <w:sz w:val="24"/>
          <w:szCs w:val="24"/>
        </w:rPr>
        <w:t xml:space="preserve">: Organizations like the EPA and EU regulators were </w:t>
      </w:r>
      <w:r w:rsidRPr="00917D74">
        <w:rPr>
          <w:rFonts w:ascii="Arial" w:hAnsi="Arial" w:cs="Arial"/>
          <w:b/>
          <w:bCs/>
          <w:sz w:val="24"/>
          <w:szCs w:val="24"/>
        </w:rPr>
        <w:t>deceived</w:t>
      </w:r>
      <w:r w:rsidRPr="00917D74">
        <w:rPr>
          <w:rFonts w:ascii="Arial" w:hAnsi="Arial" w:cs="Arial"/>
          <w:sz w:val="24"/>
          <w:szCs w:val="24"/>
        </w:rPr>
        <w:t>, undermining trust in their standards.</w:t>
      </w:r>
    </w:p>
    <w:p w14:paraId="1B36196B" w14:textId="77777777" w:rsidR="00917D74" w:rsidRPr="00917D74" w:rsidRDefault="00917D74" w:rsidP="00917D74">
      <w:pPr>
        <w:numPr>
          <w:ilvl w:val="0"/>
          <w:numId w:val="16"/>
        </w:numPr>
        <w:jc w:val="both"/>
        <w:rPr>
          <w:rFonts w:ascii="Arial" w:hAnsi="Arial" w:cs="Arial"/>
          <w:sz w:val="24"/>
          <w:szCs w:val="24"/>
        </w:rPr>
      </w:pPr>
      <w:r w:rsidRPr="00917D74">
        <w:rPr>
          <w:rFonts w:ascii="Arial" w:hAnsi="Arial" w:cs="Arial"/>
          <w:b/>
          <w:bCs/>
          <w:sz w:val="24"/>
          <w:szCs w:val="24"/>
        </w:rPr>
        <w:t>Volkswagen Employees</w:t>
      </w:r>
      <w:r w:rsidRPr="00917D74">
        <w:rPr>
          <w:rFonts w:ascii="Arial" w:hAnsi="Arial" w:cs="Arial"/>
          <w:sz w:val="24"/>
          <w:szCs w:val="24"/>
        </w:rPr>
        <w:t>: Thousands faced layoffs and reputational damage despite not being directly involved.</w:t>
      </w:r>
    </w:p>
    <w:p w14:paraId="0579ECB3" w14:textId="77777777" w:rsidR="00917D74" w:rsidRPr="00917D74" w:rsidRDefault="00917D74" w:rsidP="00917D74">
      <w:pPr>
        <w:numPr>
          <w:ilvl w:val="0"/>
          <w:numId w:val="16"/>
        </w:numPr>
        <w:jc w:val="both"/>
        <w:rPr>
          <w:rFonts w:ascii="Arial" w:hAnsi="Arial" w:cs="Arial"/>
          <w:sz w:val="24"/>
          <w:szCs w:val="24"/>
        </w:rPr>
      </w:pPr>
      <w:r w:rsidRPr="00917D74">
        <w:rPr>
          <w:rFonts w:ascii="Arial" w:hAnsi="Arial" w:cs="Arial"/>
          <w:b/>
          <w:bCs/>
          <w:sz w:val="24"/>
          <w:szCs w:val="24"/>
        </w:rPr>
        <w:t>Investors and Shareholders</w:t>
      </w:r>
      <w:r w:rsidRPr="00917D74">
        <w:rPr>
          <w:rFonts w:ascii="Arial" w:hAnsi="Arial" w:cs="Arial"/>
          <w:sz w:val="24"/>
          <w:szCs w:val="24"/>
        </w:rPr>
        <w:t xml:space="preserve">: VW's stock dropped by over </w:t>
      </w:r>
      <w:r w:rsidRPr="00917D74">
        <w:rPr>
          <w:rFonts w:ascii="Arial" w:hAnsi="Arial" w:cs="Arial"/>
          <w:b/>
          <w:bCs/>
          <w:sz w:val="24"/>
          <w:szCs w:val="24"/>
        </w:rPr>
        <w:t>30%</w:t>
      </w:r>
      <w:r w:rsidRPr="00917D74">
        <w:rPr>
          <w:rFonts w:ascii="Arial" w:hAnsi="Arial" w:cs="Arial"/>
          <w:sz w:val="24"/>
          <w:szCs w:val="24"/>
        </w:rPr>
        <w:t xml:space="preserve"> within days, resulting in significant </w:t>
      </w:r>
      <w:r w:rsidRPr="00917D74">
        <w:rPr>
          <w:rFonts w:ascii="Arial" w:hAnsi="Arial" w:cs="Arial"/>
          <w:b/>
          <w:bCs/>
          <w:sz w:val="24"/>
          <w:szCs w:val="24"/>
        </w:rPr>
        <w:t>financial loss</w:t>
      </w:r>
      <w:r w:rsidRPr="00917D74">
        <w:rPr>
          <w:rFonts w:ascii="Arial" w:hAnsi="Arial" w:cs="Arial"/>
          <w:sz w:val="24"/>
          <w:szCs w:val="24"/>
        </w:rPr>
        <w:t>.</w:t>
      </w:r>
    </w:p>
    <w:p w14:paraId="317A45CD" w14:textId="77777777" w:rsidR="00917D74" w:rsidRPr="00917D74" w:rsidRDefault="00917D74" w:rsidP="00917D74">
      <w:pPr>
        <w:numPr>
          <w:ilvl w:val="0"/>
          <w:numId w:val="16"/>
        </w:numPr>
        <w:jc w:val="both"/>
        <w:rPr>
          <w:rFonts w:ascii="Arial" w:hAnsi="Arial" w:cs="Arial"/>
          <w:sz w:val="24"/>
          <w:szCs w:val="24"/>
        </w:rPr>
      </w:pPr>
      <w:r w:rsidRPr="00917D74">
        <w:rPr>
          <w:rFonts w:ascii="Arial" w:hAnsi="Arial" w:cs="Arial"/>
          <w:b/>
          <w:bCs/>
          <w:sz w:val="24"/>
          <w:szCs w:val="24"/>
        </w:rPr>
        <w:t>Automotive Industry</w:t>
      </w:r>
      <w:r w:rsidRPr="00917D74">
        <w:rPr>
          <w:rFonts w:ascii="Arial" w:hAnsi="Arial" w:cs="Arial"/>
          <w:sz w:val="24"/>
          <w:szCs w:val="24"/>
        </w:rPr>
        <w:t>: The scandal damaged the credibility of emissions testing worldwide.</w:t>
      </w:r>
    </w:p>
    <w:p w14:paraId="3AD49AD8"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2F17CE71">
          <v:rect id="_x0000_i1313" style="width:0;height:1.5pt" o:hralign="center" o:hrstd="t" o:hr="t" fillcolor="#a0a0a0" stroked="f"/>
        </w:pict>
      </w:r>
    </w:p>
    <w:p w14:paraId="0945345A"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4. Decisions Made and Their Justifications</w:t>
      </w:r>
    </w:p>
    <w:p w14:paraId="3EF6190B"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Volkswagen engineers developed and installed the defeat device </w:t>
      </w:r>
      <w:r w:rsidRPr="00917D74">
        <w:rPr>
          <w:rFonts w:ascii="Arial" w:hAnsi="Arial" w:cs="Arial"/>
          <w:b/>
          <w:bCs/>
          <w:sz w:val="24"/>
          <w:szCs w:val="24"/>
        </w:rPr>
        <w:t>knowingly</w:t>
      </w:r>
      <w:r w:rsidRPr="00917D74">
        <w:rPr>
          <w:rFonts w:ascii="Arial" w:hAnsi="Arial" w:cs="Arial"/>
          <w:sz w:val="24"/>
          <w:szCs w:val="24"/>
        </w:rPr>
        <w:t>, with internal documents confirming that top management was aware of the strategy. The goal was to:</w:t>
      </w:r>
    </w:p>
    <w:p w14:paraId="022B8541" w14:textId="77777777" w:rsidR="00917D74" w:rsidRPr="00917D74" w:rsidRDefault="00917D74" w:rsidP="00917D74">
      <w:pPr>
        <w:numPr>
          <w:ilvl w:val="0"/>
          <w:numId w:val="17"/>
        </w:numPr>
        <w:jc w:val="both"/>
        <w:rPr>
          <w:rFonts w:ascii="Arial" w:hAnsi="Arial" w:cs="Arial"/>
          <w:sz w:val="24"/>
          <w:szCs w:val="24"/>
        </w:rPr>
      </w:pPr>
      <w:r w:rsidRPr="00917D74">
        <w:rPr>
          <w:rFonts w:ascii="Arial" w:hAnsi="Arial" w:cs="Arial"/>
          <w:b/>
          <w:bCs/>
          <w:sz w:val="24"/>
          <w:szCs w:val="24"/>
        </w:rPr>
        <w:t>Meet U.S. emissions standards</w:t>
      </w:r>
      <w:r w:rsidRPr="00917D74">
        <w:rPr>
          <w:rFonts w:ascii="Arial" w:hAnsi="Arial" w:cs="Arial"/>
          <w:sz w:val="24"/>
          <w:szCs w:val="24"/>
        </w:rPr>
        <w:t xml:space="preserve"> without compromising engine performance.</w:t>
      </w:r>
    </w:p>
    <w:p w14:paraId="5AA3C250" w14:textId="77777777" w:rsidR="00917D74" w:rsidRPr="00917D74" w:rsidRDefault="00917D74" w:rsidP="00917D74">
      <w:pPr>
        <w:numPr>
          <w:ilvl w:val="0"/>
          <w:numId w:val="17"/>
        </w:numPr>
        <w:jc w:val="both"/>
        <w:rPr>
          <w:rFonts w:ascii="Arial" w:hAnsi="Arial" w:cs="Arial"/>
          <w:sz w:val="24"/>
          <w:szCs w:val="24"/>
        </w:rPr>
      </w:pPr>
      <w:r w:rsidRPr="00917D74">
        <w:rPr>
          <w:rFonts w:ascii="Arial" w:hAnsi="Arial" w:cs="Arial"/>
          <w:b/>
          <w:bCs/>
          <w:sz w:val="24"/>
          <w:szCs w:val="24"/>
        </w:rPr>
        <w:t>Reduce production costs</w:t>
      </w:r>
      <w:r w:rsidRPr="00917D74">
        <w:rPr>
          <w:rFonts w:ascii="Arial" w:hAnsi="Arial" w:cs="Arial"/>
          <w:sz w:val="24"/>
          <w:szCs w:val="24"/>
        </w:rPr>
        <w:t xml:space="preserve"> and avoid re-engineering the engine platform.</w:t>
      </w:r>
    </w:p>
    <w:p w14:paraId="57625DA4" w14:textId="77777777" w:rsidR="00917D74" w:rsidRPr="00917D74" w:rsidRDefault="00917D74" w:rsidP="00917D74">
      <w:pPr>
        <w:numPr>
          <w:ilvl w:val="0"/>
          <w:numId w:val="17"/>
        </w:numPr>
        <w:jc w:val="both"/>
        <w:rPr>
          <w:rFonts w:ascii="Arial" w:hAnsi="Arial" w:cs="Arial"/>
          <w:sz w:val="24"/>
          <w:szCs w:val="24"/>
        </w:rPr>
      </w:pPr>
      <w:r w:rsidRPr="00917D74">
        <w:rPr>
          <w:rFonts w:ascii="Arial" w:hAnsi="Arial" w:cs="Arial"/>
          <w:b/>
          <w:bCs/>
          <w:sz w:val="24"/>
          <w:szCs w:val="24"/>
        </w:rPr>
        <w:t>Boost diesel car sales</w:t>
      </w:r>
      <w:r w:rsidRPr="00917D74">
        <w:rPr>
          <w:rFonts w:ascii="Arial" w:hAnsi="Arial" w:cs="Arial"/>
          <w:sz w:val="24"/>
          <w:szCs w:val="24"/>
        </w:rPr>
        <w:t>, especially in the environmentally conscious European and American markets.</w:t>
      </w:r>
    </w:p>
    <w:p w14:paraId="73AF409B"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Instead of re-designing the engine to meet emissions standards legitimately, VW chose a </w:t>
      </w:r>
      <w:r w:rsidRPr="00917D74">
        <w:rPr>
          <w:rFonts w:ascii="Arial" w:hAnsi="Arial" w:cs="Arial"/>
          <w:b/>
          <w:bCs/>
          <w:sz w:val="24"/>
          <w:szCs w:val="24"/>
        </w:rPr>
        <w:t>short-term, deceptive solution</w:t>
      </w:r>
      <w:r w:rsidRPr="00917D74">
        <w:rPr>
          <w:rFonts w:ascii="Arial" w:hAnsi="Arial" w:cs="Arial"/>
          <w:sz w:val="24"/>
          <w:szCs w:val="24"/>
        </w:rPr>
        <w:t xml:space="preserve"> to maintain market competitiveness. The decision reflects </w:t>
      </w:r>
      <w:r w:rsidRPr="00917D74">
        <w:rPr>
          <w:rFonts w:ascii="Arial" w:hAnsi="Arial" w:cs="Arial"/>
          <w:b/>
          <w:bCs/>
          <w:sz w:val="24"/>
          <w:szCs w:val="24"/>
        </w:rPr>
        <w:t>cost-cutting over compliance</w:t>
      </w:r>
      <w:r w:rsidRPr="00917D74">
        <w:rPr>
          <w:rFonts w:ascii="Arial" w:hAnsi="Arial" w:cs="Arial"/>
          <w:sz w:val="24"/>
          <w:szCs w:val="24"/>
        </w:rPr>
        <w:t xml:space="preserve"> and </w:t>
      </w:r>
      <w:r w:rsidRPr="00917D74">
        <w:rPr>
          <w:rFonts w:ascii="Arial" w:hAnsi="Arial" w:cs="Arial"/>
          <w:b/>
          <w:bCs/>
          <w:sz w:val="24"/>
          <w:szCs w:val="24"/>
        </w:rPr>
        <w:t>performance over principle</w:t>
      </w:r>
      <w:r w:rsidRPr="00917D74">
        <w:rPr>
          <w:rFonts w:ascii="Arial" w:hAnsi="Arial" w:cs="Arial"/>
          <w:sz w:val="24"/>
          <w:szCs w:val="24"/>
        </w:rPr>
        <w:t>.</w:t>
      </w:r>
    </w:p>
    <w:p w14:paraId="254E66F5"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lastRenderedPageBreak/>
        <w:pict w14:anchorId="3F57A2A3">
          <v:rect id="_x0000_i1314" style="width:0;height:1.5pt" o:hralign="center" o:hrstd="t" o:hr="t" fillcolor="#a0a0a0" stroked="f"/>
        </w:pict>
      </w:r>
    </w:p>
    <w:p w14:paraId="4BD0872A"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5. Outcome of the Case</w:t>
      </w:r>
    </w:p>
    <w:p w14:paraId="19DE3F03"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Legal and Financial Consequences</w:t>
      </w:r>
    </w:p>
    <w:p w14:paraId="7E240704" w14:textId="77777777" w:rsidR="00917D74" w:rsidRPr="00917D74" w:rsidRDefault="00917D74" w:rsidP="00917D74">
      <w:pPr>
        <w:numPr>
          <w:ilvl w:val="0"/>
          <w:numId w:val="18"/>
        </w:numPr>
        <w:jc w:val="both"/>
        <w:rPr>
          <w:rFonts w:ascii="Arial" w:hAnsi="Arial" w:cs="Arial"/>
          <w:sz w:val="24"/>
          <w:szCs w:val="24"/>
        </w:rPr>
      </w:pPr>
      <w:r w:rsidRPr="00917D74">
        <w:rPr>
          <w:rFonts w:ascii="Arial" w:hAnsi="Arial" w:cs="Arial"/>
          <w:b/>
          <w:bCs/>
          <w:sz w:val="24"/>
          <w:szCs w:val="24"/>
        </w:rPr>
        <w:t>Volkswagen admitted guilt</w:t>
      </w:r>
      <w:r w:rsidRPr="00917D74">
        <w:rPr>
          <w:rFonts w:ascii="Arial" w:hAnsi="Arial" w:cs="Arial"/>
          <w:sz w:val="24"/>
          <w:szCs w:val="24"/>
        </w:rPr>
        <w:t xml:space="preserve"> and agreed to pay over </w:t>
      </w:r>
      <w:r w:rsidRPr="00917D74">
        <w:rPr>
          <w:rFonts w:ascii="Arial" w:hAnsi="Arial" w:cs="Arial"/>
          <w:b/>
          <w:bCs/>
          <w:sz w:val="24"/>
          <w:szCs w:val="24"/>
        </w:rPr>
        <w:t>$30 billion</w:t>
      </w:r>
      <w:r w:rsidRPr="00917D74">
        <w:rPr>
          <w:rFonts w:ascii="Arial" w:hAnsi="Arial" w:cs="Arial"/>
          <w:sz w:val="24"/>
          <w:szCs w:val="24"/>
        </w:rPr>
        <w:t xml:space="preserve"> in fines, compensation, and vehicle buybacks.</w:t>
      </w:r>
    </w:p>
    <w:p w14:paraId="472E15BF" w14:textId="77777777" w:rsidR="00917D74" w:rsidRPr="00917D74" w:rsidRDefault="00917D74" w:rsidP="00917D74">
      <w:pPr>
        <w:numPr>
          <w:ilvl w:val="0"/>
          <w:numId w:val="18"/>
        </w:numPr>
        <w:jc w:val="both"/>
        <w:rPr>
          <w:rFonts w:ascii="Arial" w:hAnsi="Arial" w:cs="Arial"/>
          <w:sz w:val="24"/>
          <w:szCs w:val="24"/>
        </w:rPr>
      </w:pPr>
      <w:r w:rsidRPr="00917D74">
        <w:rPr>
          <w:rFonts w:ascii="Arial" w:hAnsi="Arial" w:cs="Arial"/>
          <w:b/>
          <w:bCs/>
          <w:sz w:val="24"/>
          <w:szCs w:val="24"/>
        </w:rPr>
        <w:t>Senior executives were arrested</w:t>
      </w:r>
      <w:r w:rsidRPr="00917D74">
        <w:rPr>
          <w:rFonts w:ascii="Arial" w:hAnsi="Arial" w:cs="Arial"/>
          <w:sz w:val="24"/>
          <w:szCs w:val="24"/>
        </w:rPr>
        <w:t xml:space="preserve">, and investigations revealed </w:t>
      </w:r>
      <w:r w:rsidRPr="00917D74">
        <w:rPr>
          <w:rFonts w:ascii="Arial" w:hAnsi="Arial" w:cs="Arial"/>
          <w:b/>
          <w:bCs/>
          <w:sz w:val="24"/>
          <w:szCs w:val="24"/>
        </w:rPr>
        <w:t>systematic ethical violations</w:t>
      </w:r>
      <w:r w:rsidRPr="00917D74">
        <w:rPr>
          <w:rFonts w:ascii="Arial" w:hAnsi="Arial" w:cs="Arial"/>
          <w:sz w:val="24"/>
          <w:szCs w:val="24"/>
        </w:rPr>
        <w:t>.</w:t>
      </w:r>
    </w:p>
    <w:p w14:paraId="4E050C70" w14:textId="77777777" w:rsidR="00917D74" w:rsidRPr="00917D74" w:rsidRDefault="00917D74" w:rsidP="00917D74">
      <w:pPr>
        <w:numPr>
          <w:ilvl w:val="0"/>
          <w:numId w:val="18"/>
        </w:numPr>
        <w:jc w:val="both"/>
        <w:rPr>
          <w:rFonts w:ascii="Arial" w:hAnsi="Arial" w:cs="Arial"/>
          <w:sz w:val="24"/>
          <w:szCs w:val="24"/>
        </w:rPr>
      </w:pPr>
      <w:r w:rsidRPr="00917D74">
        <w:rPr>
          <w:rFonts w:ascii="Arial" w:hAnsi="Arial" w:cs="Arial"/>
          <w:b/>
          <w:bCs/>
          <w:sz w:val="24"/>
          <w:szCs w:val="24"/>
        </w:rPr>
        <w:t>Multiple countries filed lawsuits</w:t>
      </w:r>
      <w:r w:rsidRPr="00917D74">
        <w:rPr>
          <w:rFonts w:ascii="Arial" w:hAnsi="Arial" w:cs="Arial"/>
          <w:sz w:val="24"/>
          <w:szCs w:val="24"/>
        </w:rPr>
        <w:t>, and regulatory oversight increased drastically.</w:t>
      </w:r>
    </w:p>
    <w:p w14:paraId="32BB0C8A"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Reputation Damage</w:t>
      </w:r>
    </w:p>
    <w:p w14:paraId="4CDCDA88" w14:textId="77777777" w:rsidR="00917D74" w:rsidRPr="00917D74" w:rsidRDefault="00917D74" w:rsidP="00917D74">
      <w:pPr>
        <w:numPr>
          <w:ilvl w:val="0"/>
          <w:numId w:val="19"/>
        </w:numPr>
        <w:jc w:val="both"/>
        <w:rPr>
          <w:rFonts w:ascii="Arial" w:hAnsi="Arial" w:cs="Arial"/>
          <w:sz w:val="24"/>
          <w:szCs w:val="24"/>
        </w:rPr>
      </w:pPr>
      <w:r w:rsidRPr="00917D74">
        <w:rPr>
          <w:rFonts w:ascii="Arial" w:hAnsi="Arial" w:cs="Arial"/>
          <w:sz w:val="24"/>
          <w:szCs w:val="24"/>
        </w:rPr>
        <w:t>VW’s brand suffered severe damage, especially in the U.S. and Europe.</w:t>
      </w:r>
    </w:p>
    <w:p w14:paraId="4FB8696C" w14:textId="77777777" w:rsidR="00917D74" w:rsidRPr="00917D74" w:rsidRDefault="00917D74" w:rsidP="00917D74">
      <w:pPr>
        <w:numPr>
          <w:ilvl w:val="0"/>
          <w:numId w:val="19"/>
        </w:numPr>
        <w:jc w:val="both"/>
        <w:rPr>
          <w:rFonts w:ascii="Arial" w:hAnsi="Arial" w:cs="Arial"/>
          <w:sz w:val="24"/>
          <w:szCs w:val="24"/>
        </w:rPr>
      </w:pPr>
      <w:r w:rsidRPr="00917D74">
        <w:rPr>
          <w:rFonts w:ascii="Arial" w:hAnsi="Arial" w:cs="Arial"/>
          <w:sz w:val="24"/>
          <w:szCs w:val="24"/>
        </w:rPr>
        <w:t>The slogan “clean diesel” became a symbol of fraud.</w:t>
      </w:r>
    </w:p>
    <w:p w14:paraId="70B14227" w14:textId="77777777" w:rsidR="00917D74" w:rsidRPr="00917D74" w:rsidRDefault="00917D74" w:rsidP="00917D74">
      <w:pPr>
        <w:numPr>
          <w:ilvl w:val="0"/>
          <w:numId w:val="19"/>
        </w:numPr>
        <w:jc w:val="both"/>
        <w:rPr>
          <w:rFonts w:ascii="Arial" w:hAnsi="Arial" w:cs="Arial"/>
          <w:sz w:val="24"/>
          <w:szCs w:val="24"/>
        </w:rPr>
      </w:pPr>
      <w:r w:rsidRPr="00917D74">
        <w:rPr>
          <w:rFonts w:ascii="Arial" w:hAnsi="Arial" w:cs="Arial"/>
          <w:sz w:val="24"/>
          <w:szCs w:val="24"/>
        </w:rPr>
        <w:t>Customers lost trust in diesel technology and in VW's environmental commitments.</w:t>
      </w:r>
    </w:p>
    <w:p w14:paraId="5B43BDEA"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Reforms and Changes</w:t>
      </w:r>
    </w:p>
    <w:p w14:paraId="50D99BA4" w14:textId="77777777" w:rsidR="00917D74" w:rsidRPr="00917D74" w:rsidRDefault="00917D74" w:rsidP="00917D74">
      <w:pPr>
        <w:numPr>
          <w:ilvl w:val="0"/>
          <w:numId w:val="20"/>
        </w:numPr>
        <w:jc w:val="both"/>
        <w:rPr>
          <w:rFonts w:ascii="Arial" w:hAnsi="Arial" w:cs="Arial"/>
          <w:sz w:val="24"/>
          <w:szCs w:val="24"/>
        </w:rPr>
      </w:pPr>
      <w:r w:rsidRPr="00917D74">
        <w:rPr>
          <w:rFonts w:ascii="Arial" w:hAnsi="Arial" w:cs="Arial"/>
          <w:sz w:val="24"/>
          <w:szCs w:val="24"/>
        </w:rPr>
        <w:t>New oversight mechanisms were implemented.</w:t>
      </w:r>
    </w:p>
    <w:p w14:paraId="4734B00E" w14:textId="77777777" w:rsidR="00917D74" w:rsidRPr="00917D74" w:rsidRDefault="00917D74" w:rsidP="00917D74">
      <w:pPr>
        <w:numPr>
          <w:ilvl w:val="0"/>
          <w:numId w:val="20"/>
        </w:numPr>
        <w:jc w:val="both"/>
        <w:rPr>
          <w:rFonts w:ascii="Arial" w:hAnsi="Arial" w:cs="Arial"/>
          <w:sz w:val="24"/>
          <w:szCs w:val="24"/>
        </w:rPr>
      </w:pPr>
      <w:r w:rsidRPr="00917D74">
        <w:rPr>
          <w:rFonts w:ascii="Arial" w:hAnsi="Arial" w:cs="Arial"/>
          <w:sz w:val="24"/>
          <w:szCs w:val="24"/>
        </w:rPr>
        <w:t xml:space="preserve">VW shifted focus to </w:t>
      </w:r>
      <w:r w:rsidRPr="00917D74">
        <w:rPr>
          <w:rFonts w:ascii="Arial" w:hAnsi="Arial" w:cs="Arial"/>
          <w:b/>
          <w:bCs/>
          <w:sz w:val="24"/>
          <w:szCs w:val="24"/>
        </w:rPr>
        <w:t>electric vehicles (EVs)</w:t>
      </w:r>
      <w:r w:rsidRPr="00917D74">
        <w:rPr>
          <w:rFonts w:ascii="Arial" w:hAnsi="Arial" w:cs="Arial"/>
          <w:sz w:val="24"/>
          <w:szCs w:val="24"/>
        </w:rPr>
        <w:t xml:space="preserve"> in an attempt to rebuild trust.</w:t>
      </w:r>
    </w:p>
    <w:p w14:paraId="4B52DBE2" w14:textId="77777777" w:rsidR="00917D74" w:rsidRPr="00917D74" w:rsidRDefault="00917D74" w:rsidP="00917D74">
      <w:pPr>
        <w:numPr>
          <w:ilvl w:val="0"/>
          <w:numId w:val="20"/>
        </w:numPr>
        <w:jc w:val="both"/>
        <w:rPr>
          <w:rFonts w:ascii="Arial" w:hAnsi="Arial" w:cs="Arial"/>
          <w:sz w:val="24"/>
          <w:szCs w:val="24"/>
        </w:rPr>
      </w:pPr>
      <w:r w:rsidRPr="00917D74">
        <w:rPr>
          <w:rFonts w:ascii="Arial" w:hAnsi="Arial" w:cs="Arial"/>
          <w:sz w:val="24"/>
          <w:szCs w:val="24"/>
        </w:rPr>
        <w:t xml:space="preserve">Engineers and employees were subjected to </w:t>
      </w:r>
      <w:r w:rsidRPr="00917D74">
        <w:rPr>
          <w:rFonts w:ascii="Arial" w:hAnsi="Arial" w:cs="Arial"/>
          <w:b/>
          <w:bCs/>
          <w:sz w:val="24"/>
          <w:szCs w:val="24"/>
        </w:rPr>
        <w:t>ethics training</w:t>
      </w:r>
      <w:r w:rsidRPr="00917D74">
        <w:rPr>
          <w:rFonts w:ascii="Arial" w:hAnsi="Arial" w:cs="Arial"/>
          <w:sz w:val="24"/>
          <w:szCs w:val="24"/>
        </w:rPr>
        <w:t xml:space="preserve"> and stricter compliance measures.</w:t>
      </w:r>
    </w:p>
    <w:p w14:paraId="44CA3BED"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20071C09">
          <v:rect id="_x0000_i1315" style="width:0;height:1.5pt" o:hralign="center" o:hrstd="t" o:hr="t" fillcolor="#a0a0a0" stroked="f"/>
        </w:pict>
      </w:r>
    </w:p>
    <w:p w14:paraId="1D69D03C"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6. Lessons Learned from the Case</w:t>
      </w:r>
    </w:p>
    <w:p w14:paraId="7F665F2A"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a. Engineering Integrity is Non-Negotiable</w:t>
      </w:r>
    </w:p>
    <w:p w14:paraId="155DD881"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No level of performance or cost savings justifies lying. </w:t>
      </w:r>
      <w:r w:rsidRPr="00917D74">
        <w:rPr>
          <w:rFonts w:ascii="Arial" w:hAnsi="Arial" w:cs="Arial"/>
          <w:b/>
          <w:bCs/>
          <w:sz w:val="24"/>
          <w:szCs w:val="24"/>
        </w:rPr>
        <w:t>Truthful engineering practices are the foundation of trust</w:t>
      </w:r>
      <w:r w:rsidRPr="00917D74">
        <w:rPr>
          <w:rFonts w:ascii="Arial" w:hAnsi="Arial" w:cs="Arial"/>
          <w:sz w:val="24"/>
          <w:szCs w:val="24"/>
        </w:rPr>
        <w:t xml:space="preserve"> between companies, consumers, and the public.</w:t>
      </w:r>
    </w:p>
    <w:p w14:paraId="4C478549"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b. Software is Not Exempt from Ethics</w:t>
      </w:r>
    </w:p>
    <w:p w14:paraId="6ED112BD"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As cars become more software-driven, the role of </w:t>
      </w:r>
      <w:r w:rsidRPr="00917D74">
        <w:rPr>
          <w:rFonts w:ascii="Arial" w:hAnsi="Arial" w:cs="Arial"/>
          <w:b/>
          <w:bCs/>
          <w:sz w:val="24"/>
          <w:szCs w:val="24"/>
        </w:rPr>
        <w:t>software engineers</w:t>
      </w:r>
      <w:r w:rsidRPr="00917D74">
        <w:rPr>
          <w:rFonts w:ascii="Arial" w:hAnsi="Arial" w:cs="Arial"/>
          <w:sz w:val="24"/>
          <w:szCs w:val="24"/>
        </w:rPr>
        <w:t xml:space="preserve"> in upholding ethical standards becomes crucial. Software manipulation can have as much impact as hardware failure.</w:t>
      </w:r>
    </w:p>
    <w:p w14:paraId="65C8D8F7"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c. Ethical Culture Must Come from the Top</w:t>
      </w:r>
    </w:p>
    <w:p w14:paraId="653862C1"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Executives and managers set the tone for ethical behavior. In VW’s case, pressure from leadership directly influenced unethical actions. </w:t>
      </w:r>
      <w:r w:rsidRPr="00917D74">
        <w:rPr>
          <w:rFonts w:ascii="Arial" w:hAnsi="Arial" w:cs="Arial"/>
          <w:b/>
          <w:bCs/>
          <w:sz w:val="24"/>
          <w:szCs w:val="24"/>
        </w:rPr>
        <w:t>Ethical leadership</w:t>
      </w:r>
      <w:r w:rsidRPr="00917D74">
        <w:rPr>
          <w:rFonts w:ascii="Arial" w:hAnsi="Arial" w:cs="Arial"/>
          <w:sz w:val="24"/>
          <w:szCs w:val="24"/>
        </w:rPr>
        <w:t xml:space="preserve"> is vital to prevent future scandals.</w:t>
      </w:r>
    </w:p>
    <w:p w14:paraId="3F317CF3"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d. Transparency and Accountability Are Essential</w:t>
      </w:r>
    </w:p>
    <w:p w14:paraId="68935343"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lastRenderedPageBreak/>
        <w:t xml:space="preserve">Organizations must create systems where concerns can be raised </w:t>
      </w:r>
      <w:r w:rsidRPr="00917D74">
        <w:rPr>
          <w:rFonts w:ascii="Arial" w:hAnsi="Arial" w:cs="Arial"/>
          <w:b/>
          <w:bCs/>
          <w:sz w:val="24"/>
          <w:szCs w:val="24"/>
        </w:rPr>
        <w:t>without fear of retribution</w:t>
      </w:r>
      <w:r w:rsidRPr="00917D74">
        <w:rPr>
          <w:rFonts w:ascii="Arial" w:hAnsi="Arial" w:cs="Arial"/>
          <w:sz w:val="24"/>
          <w:szCs w:val="24"/>
        </w:rPr>
        <w:t>. Whistleblower protection and independent audits are essential in maintaining transparency.</w:t>
      </w:r>
    </w:p>
    <w:p w14:paraId="76EE1B23"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e. The Cost of Unethical Behavior is Massive</w:t>
      </w:r>
    </w:p>
    <w:p w14:paraId="2793F9D7"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The long-term consequences—legal, financial, reputational—far outweigh any </w:t>
      </w:r>
      <w:r w:rsidRPr="00917D74">
        <w:rPr>
          <w:rFonts w:ascii="Arial" w:hAnsi="Arial" w:cs="Arial"/>
          <w:b/>
          <w:bCs/>
          <w:sz w:val="24"/>
          <w:szCs w:val="24"/>
        </w:rPr>
        <w:t>short-term gains</w:t>
      </w:r>
      <w:r w:rsidRPr="00917D74">
        <w:rPr>
          <w:rFonts w:ascii="Arial" w:hAnsi="Arial" w:cs="Arial"/>
          <w:sz w:val="24"/>
          <w:szCs w:val="24"/>
        </w:rPr>
        <w:t xml:space="preserve"> from unethical decisions. VW's billions in losses are a testament to the </w:t>
      </w:r>
      <w:r w:rsidRPr="00917D74">
        <w:rPr>
          <w:rFonts w:ascii="Arial" w:hAnsi="Arial" w:cs="Arial"/>
          <w:b/>
          <w:bCs/>
          <w:sz w:val="24"/>
          <w:szCs w:val="24"/>
        </w:rPr>
        <w:t>true cost of deception</w:t>
      </w:r>
      <w:r w:rsidRPr="00917D74">
        <w:rPr>
          <w:rFonts w:ascii="Arial" w:hAnsi="Arial" w:cs="Arial"/>
          <w:sz w:val="24"/>
          <w:szCs w:val="24"/>
        </w:rPr>
        <w:t>.</w:t>
      </w:r>
    </w:p>
    <w:p w14:paraId="72E464C6"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f. Engineers Must Uphold the Public Trust</w:t>
      </w:r>
    </w:p>
    <w:p w14:paraId="3EFAFE8F"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Whether mechanical, civil, electrical, or software engineers, professionals must </w:t>
      </w:r>
      <w:r w:rsidRPr="00917D74">
        <w:rPr>
          <w:rFonts w:ascii="Arial" w:hAnsi="Arial" w:cs="Arial"/>
          <w:b/>
          <w:bCs/>
          <w:sz w:val="24"/>
          <w:szCs w:val="24"/>
        </w:rPr>
        <w:t>hold paramount the safety, health, and welfare of the public</w:t>
      </w:r>
      <w:r w:rsidRPr="00917D74">
        <w:rPr>
          <w:rFonts w:ascii="Arial" w:hAnsi="Arial" w:cs="Arial"/>
          <w:sz w:val="24"/>
          <w:szCs w:val="24"/>
        </w:rPr>
        <w:t xml:space="preserve">, in accordance with the </w:t>
      </w:r>
      <w:r w:rsidRPr="00917D74">
        <w:rPr>
          <w:rFonts w:ascii="Arial" w:hAnsi="Arial" w:cs="Arial"/>
          <w:b/>
          <w:bCs/>
          <w:sz w:val="24"/>
          <w:szCs w:val="24"/>
        </w:rPr>
        <w:t>NSPE Code of Ethics</w:t>
      </w:r>
      <w:r w:rsidRPr="00917D74">
        <w:rPr>
          <w:rFonts w:ascii="Arial" w:hAnsi="Arial" w:cs="Arial"/>
          <w:sz w:val="24"/>
          <w:szCs w:val="24"/>
        </w:rPr>
        <w:t>.</w:t>
      </w:r>
    </w:p>
    <w:p w14:paraId="3E048CE4"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4BCB506C">
          <v:rect id="_x0000_i1316" style="width:0;height:1.5pt" o:hralign="center" o:hrstd="t" o:hr="t" fillcolor="#a0a0a0" stroked="f"/>
        </w:pict>
      </w:r>
    </w:p>
    <w:p w14:paraId="4F9DD19B"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Conclusion</w:t>
      </w:r>
    </w:p>
    <w:p w14:paraId="747F0BC9"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The Volkswagen emissions scandal is a modern and sobering case of </w:t>
      </w:r>
      <w:r w:rsidRPr="00917D74">
        <w:rPr>
          <w:rFonts w:ascii="Arial" w:hAnsi="Arial" w:cs="Arial"/>
          <w:b/>
          <w:bCs/>
          <w:sz w:val="24"/>
          <w:szCs w:val="24"/>
        </w:rPr>
        <w:t>engineering ethics violated at scale</w:t>
      </w:r>
      <w:r w:rsidRPr="00917D74">
        <w:rPr>
          <w:rFonts w:ascii="Arial" w:hAnsi="Arial" w:cs="Arial"/>
          <w:sz w:val="24"/>
          <w:szCs w:val="24"/>
        </w:rPr>
        <w:t>. It highlights how software and automotive engineers can be complicit in ethical breaches when under corporate pressure.</w:t>
      </w:r>
    </w:p>
    <w:p w14:paraId="48F40E1D"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t xml:space="preserve">From the misuse of technical knowledge to public deception, the VW case reinforces that </w:t>
      </w:r>
      <w:r w:rsidRPr="00917D74">
        <w:rPr>
          <w:rFonts w:ascii="Arial" w:hAnsi="Arial" w:cs="Arial"/>
          <w:b/>
          <w:bCs/>
          <w:sz w:val="24"/>
          <w:szCs w:val="24"/>
        </w:rPr>
        <w:t>ethical engineering is not just about technical skills, but about moral choices</w:t>
      </w:r>
      <w:r w:rsidRPr="00917D74">
        <w:rPr>
          <w:rFonts w:ascii="Arial" w:hAnsi="Arial" w:cs="Arial"/>
          <w:sz w:val="24"/>
          <w:szCs w:val="24"/>
        </w:rPr>
        <w:t>. Engineers must remember that their decisions impact millions—and must choose integrity over expediency, even when it’s difficult.</w:t>
      </w:r>
    </w:p>
    <w:p w14:paraId="55CE3E2F"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51D92031">
          <v:rect id="_x0000_i1317" style="width:0;height:1.5pt" o:hralign="center" o:hrstd="t" o:hr="t" fillcolor="#a0a0a0" stroked="f"/>
        </w:pict>
      </w:r>
    </w:p>
    <w:p w14:paraId="64346E22" w14:textId="77777777" w:rsidR="00917D74" w:rsidRPr="00917D74" w:rsidRDefault="00917D74" w:rsidP="00917D74">
      <w:pPr>
        <w:jc w:val="both"/>
        <w:rPr>
          <w:rFonts w:ascii="Arial" w:hAnsi="Arial" w:cs="Arial"/>
          <w:b/>
          <w:bCs/>
          <w:sz w:val="24"/>
          <w:szCs w:val="24"/>
        </w:rPr>
      </w:pPr>
      <w:r w:rsidRPr="00917D74">
        <w:rPr>
          <w:rFonts w:ascii="Arial" w:hAnsi="Arial" w:cs="Arial"/>
          <w:b/>
          <w:bCs/>
          <w:sz w:val="24"/>
          <w:szCs w:val="24"/>
        </w:rPr>
        <w:t>References</w:t>
      </w:r>
    </w:p>
    <w:p w14:paraId="4A71FF1E" w14:textId="77777777" w:rsidR="00917D74" w:rsidRPr="00917D74" w:rsidRDefault="00917D74" w:rsidP="00917D74">
      <w:pPr>
        <w:numPr>
          <w:ilvl w:val="0"/>
          <w:numId w:val="21"/>
        </w:numPr>
        <w:jc w:val="both"/>
        <w:rPr>
          <w:rFonts w:ascii="Arial" w:hAnsi="Arial" w:cs="Arial"/>
          <w:sz w:val="24"/>
          <w:szCs w:val="24"/>
        </w:rPr>
      </w:pPr>
      <w:r w:rsidRPr="00917D74">
        <w:rPr>
          <w:rFonts w:ascii="Arial" w:hAnsi="Arial" w:cs="Arial"/>
          <w:sz w:val="24"/>
          <w:szCs w:val="24"/>
        </w:rPr>
        <w:t xml:space="preserve">Hotten, R. (2015). </w:t>
      </w:r>
      <w:r w:rsidRPr="00917D74">
        <w:rPr>
          <w:rFonts w:ascii="Arial" w:hAnsi="Arial" w:cs="Arial"/>
          <w:i/>
          <w:iCs/>
          <w:sz w:val="24"/>
          <w:szCs w:val="24"/>
        </w:rPr>
        <w:t>Volkswagen: The scandal explained</w:t>
      </w:r>
      <w:r w:rsidRPr="00917D74">
        <w:rPr>
          <w:rFonts w:ascii="Arial" w:hAnsi="Arial" w:cs="Arial"/>
          <w:sz w:val="24"/>
          <w:szCs w:val="24"/>
        </w:rPr>
        <w:t xml:space="preserve">. BBC News. Retrieved from: </w:t>
      </w:r>
      <w:hyperlink r:id="rId6" w:history="1">
        <w:r w:rsidRPr="00917D74">
          <w:rPr>
            <w:rStyle w:val="Hyperlink"/>
            <w:rFonts w:ascii="Arial" w:hAnsi="Arial" w:cs="Arial"/>
            <w:sz w:val="24"/>
            <w:szCs w:val="24"/>
          </w:rPr>
          <w:t>https://www.bbc.com/news/business-34324772</w:t>
        </w:r>
      </w:hyperlink>
    </w:p>
    <w:p w14:paraId="125509E7" w14:textId="77777777" w:rsidR="00917D74" w:rsidRPr="00917D74" w:rsidRDefault="00917D74" w:rsidP="00917D74">
      <w:pPr>
        <w:numPr>
          <w:ilvl w:val="0"/>
          <w:numId w:val="21"/>
        </w:numPr>
        <w:jc w:val="both"/>
        <w:rPr>
          <w:rFonts w:ascii="Arial" w:hAnsi="Arial" w:cs="Arial"/>
          <w:sz w:val="24"/>
          <w:szCs w:val="24"/>
        </w:rPr>
      </w:pPr>
      <w:r w:rsidRPr="00917D74">
        <w:rPr>
          <w:rFonts w:ascii="Arial" w:hAnsi="Arial" w:cs="Arial"/>
          <w:sz w:val="24"/>
          <w:szCs w:val="24"/>
        </w:rPr>
        <w:t xml:space="preserve">Ewing, J. (2017). </w:t>
      </w:r>
      <w:r w:rsidRPr="00917D74">
        <w:rPr>
          <w:rFonts w:ascii="Arial" w:hAnsi="Arial" w:cs="Arial"/>
          <w:i/>
          <w:iCs/>
          <w:sz w:val="24"/>
          <w:szCs w:val="24"/>
        </w:rPr>
        <w:t>Faster, Higher, Farther: The Volkswagen Scandal</w:t>
      </w:r>
      <w:r w:rsidRPr="00917D74">
        <w:rPr>
          <w:rFonts w:ascii="Arial" w:hAnsi="Arial" w:cs="Arial"/>
          <w:sz w:val="24"/>
          <w:szCs w:val="24"/>
        </w:rPr>
        <w:t>. W. W. Norton &amp; Company.</w:t>
      </w:r>
    </w:p>
    <w:p w14:paraId="63699AE3" w14:textId="77777777" w:rsidR="00917D74" w:rsidRPr="00917D74" w:rsidRDefault="00917D74" w:rsidP="00917D74">
      <w:pPr>
        <w:numPr>
          <w:ilvl w:val="0"/>
          <w:numId w:val="21"/>
        </w:numPr>
        <w:jc w:val="both"/>
        <w:rPr>
          <w:rFonts w:ascii="Arial" w:hAnsi="Arial" w:cs="Arial"/>
          <w:sz w:val="24"/>
          <w:szCs w:val="24"/>
        </w:rPr>
      </w:pPr>
      <w:r w:rsidRPr="00917D74">
        <w:rPr>
          <w:rFonts w:ascii="Arial" w:hAnsi="Arial" w:cs="Arial"/>
          <w:sz w:val="24"/>
          <w:szCs w:val="24"/>
        </w:rPr>
        <w:t xml:space="preserve">Environmental Protection Agency (EPA). (2015). </w:t>
      </w:r>
      <w:r w:rsidRPr="00917D74">
        <w:rPr>
          <w:rFonts w:ascii="Arial" w:hAnsi="Arial" w:cs="Arial"/>
          <w:i/>
          <w:iCs/>
          <w:sz w:val="24"/>
          <w:szCs w:val="24"/>
        </w:rPr>
        <w:t>Notice of Violation to Volkswagen</w:t>
      </w:r>
      <w:r w:rsidRPr="00917D74">
        <w:rPr>
          <w:rFonts w:ascii="Arial" w:hAnsi="Arial" w:cs="Arial"/>
          <w:sz w:val="24"/>
          <w:szCs w:val="24"/>
        </w:rPr>
        <w:t xml:space="preserve">. Retrieved from: </w:t>
      </w:r>
      <w:hyperlink r:id="rId7" w:history="1">
        <w:r w:rsidRPr="00917D74">
          <w:rPr>
            <w:rStyle w:val="Hyperlink"/>
            <w:rFonts w:ascii="Arial" w:hAnsi="Arial" w:cs="Arial"/>
            <w:sz w:val="24"/>
            <w:szCs w:val="24"/>
          </w:rPr>
          <w:t>https://www.epa.gov/vw</w:t>
        </w:r>
      </w:hyperlink>
    </w:p>
    <w:p w14:paraId="6567EA9A" w14:textId="77777777" w:rsidR="00917D74" w:rsidRPr="00917D74" w:rsidRDefault="00917D74" w:rsidP="00917D74">
      <w:pPr>
        <w:jc w:val="both"/>
        <w:rPr>
          <w:rFonts w:ascii="Arial" w:hAnsi="Arial" w:cs="Arial"/>
          <w:sz w:val="24"/>
          <w:szCs w:val="24"/>
        </w:rPr>
      </w:pPr>
      <w:r w:rsidRPr="00917D74">
        <w:rPr>
          <w:rFonts w:ascii="Arial" w:hAnsi="Arial" w:cs="Arial"/>
          <w:sz w:val="24"/>
          <w:szCs w:val="24"/>
        </w:rPr>
        <w:pict w14:anchorId="11B4D34B">
          <v:rect id="_x0000_i1318" style="width:0;height:1.5pt" o:hralign="center" o:hrstd="t" o:hr="t" fillcolor="#a0a0a0" stroked="f"/>
        </w:pict>
      </w:r>
    </w:p>
    <w:p w14:paraId="4677CE99" w14:textId="77777777" w:rsidR="00B417D2" w:rsidRPr="00917D74" w:rsidRDefault="00B417D2" w:rsidP="00917D74">
      <w:pPr>
        <w:jc w:val="both"/>
        <w:rPr>
          <w:rFonts w:ascii="Arial" w:hAnsi="Arial" w:cs="Arial"/>
          <w:sz w:val="24"/>
          <w:szCs w:val="24"/>
        </w:rPr>
      </w:pPr>
    </w:p>
    <w:sectPr w:rsidR="00B417D2" w:rsidRPr="00917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4C79"/>
    <w:multiLevelType w:val="multilevel"/>
    <w:tmpl w:val="1A8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70DE0"/>
    <w:multiLevelType w:val="multilevel"/>
    <w:tmpl w:val="0E2C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94D0E"/>
    <w:multiLevelType w:val="multilevel"/>
    <w:tmpl w:val="AFA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F6D4B"/>
    <w:multiLevelType w:val="multilevel"/>
    <w:tmpl w:val="405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85843"/>
    <w:multiLevelType w:val="hybridMultilevel"/>
    <w:tmpl w:val="305A7D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D27F9D"/>
    <w:multiLevelType w:val="hybridMultilevel"/>
    <w:tmpl w:val="4AD2B5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DE68A8"/>
    <w:multiLevelType w:val="multilevel"/>
    <w:tmpl w:val="6D6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B11CC"/>
    <w:multiLevelType w:val="hybridMultilevel"/>
    <w:tmpl w:val="F1305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527D3"/>
    <w:multiLevelType w:val="multilevel"/>
    <w:tmpl w:val="25F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20559"/>
    <w:multiLevelType w:val="multilevel"/>
    <w:tmpl w:val="93E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B28D7"/>
    <w:multiLevelType w:val="multilevel"/>
    <w:tmpl w:val="E9B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234FC"/>
    <w:multiLevelType w:val="multilevel"/>
    <w:tmpl w:val="A6F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C4939"/>
    <w:multiLevelType w:val="hybridMultilevel"/>
    <w:tmpl w:val="13C4B6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2F03F35"/>
    <w:multiLevelType w:val="multilevel"/>
    <w:tmpl w:val="3032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4E2D57"/>
    <w:multiLevelType w:val="multilevel"/>
    <w:tmpl w:val="38D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24AE5"/>
    <w:multiLevelType w:val="multilevel"/>
    <w:tmpl w:val="FF3C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1337A"/>
    <w:multiLevelType w:val="multilevel"/>
    <w:tmpl w:val="062C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9134A"/>
    <w:multiLevelType w:val="multilevel"/>
    <w:tmpl w:val="43E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0289E"/>
    <w:multiLevelType w:val="hybridMultilevel"/>
    <w:tmpl w:val="2F58C0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027851"/>
    <w:multiLevelType w:val="multilevel"/>
    <w:tmpl w:val="3E02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7730F"/>
    <w:multiLevelType w:val="multilevel"/>
    <w:tmpl w:val="A6D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390340">
    <w:abstractNumId w:val="18"/>
  </w:num>
  <w:num w:numId="2" w16cid:durableId="1062753166">
    <w:abstractNumId w:val="7"/>
  </w:num>
  <w:num w:numId="3" w16cid:durableId="1297024070">
    <w:abstractNumId w:val="4"/>
  </w:num>
  <w:num w:numId="4" w16cid:durableId="1306620682">
    <w:abstractNumId w:val="12"/>
  </w:num>
  <w:num w:numId="5" w16cid:durableId="980768761">
    <w:abstractNumId w:val="5"/>
  </w:num>
  <w:num w:numId="6" w16cid:durableId="972563515">
    <w:abstractNumId w:val="20"/>
  </w:num>
  <w:num w:numId="7" w16cid:durableId="195198616">
    <w:abstractNumId w:val="0"/>
  </w:num>
  <w:num w:numId="8" w16cid:durableId="1221401049">
    <w:abstractNumId w:val="19"/>
  </w:num>
  <w:num w:numId="9" w16cid:durableId="164982760">
    <w:abstractNumId w:val="13"/>
  </w:num>
  <w:num w:numId="10" w16cid:durableId="48500071">
    <w:abstractNumId w:val="6"/>
  </w:num>
  <w:num w:numId="11" w16cid:durableId="1112673901">
    <w:abstractNumId w:val="16"/>
  </w:num>
  <w:num w:numId="12" w16cid:durableId="1063676735">
    <w:abstractNumId w:val="2"/>
  </w:num>
  <w:num w:numId="13" w16cid:durableId="1962952726">
    <w:abstractNumId w:val="3"/>
  </w:num>
  <w:num w:numId="14" w16cid:durableId="1720125553">
    <w:abstractNumId w:val="9"/>
  </w:num>
  <w:num w:numId="15" w16cid:durableId="1541894109">
    <w:abstractNumId w:val="1"/>
  </w:num>
  <w:num w:numId="16" w16cid:durableId="477916391">
    <w:abstractNumId w:val="11"/>
  </w:num>
  <w:num w:numId="17" w16cid:durableId="881479376">
    <w:abstractNumId w:val="8"/>
  </w:num>
  <w:num w:numId="18" w16cid:durableId="1578324212">
    <w:abstractNumId w:val="14"/>
  </w:num>
  <w:num w:numId="19" w16cid:durableId="322780318">
    <w:abstractNumId w:val="17"/>
  </w:num>
  <w:num w:numId="20" w16cid:durableId="1356344604">
    <w:abstractNumId w:val="10"/>
  </w:num>
  <w:num w:numId="21" w16cid:durableId="17592803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xNjI3MTE3NzEzMzNS0lEKTi0uzszPAykwrQUAu138WSwAAAA="/>
  </w:docVars>
  <w:rsids>
    <w:rsidRoot w:val="00520269"/>
    <w:rsid w:val="00052AA6"/>
    <w:rsid w:val="00063280"/>
    <w:rsid w:val="000A065C"/>
    <w:rsid w:val="00150B51"/>
    <w:rsid w:val="00177582"/>
    <w:rsid w:val="00205CE0"/>
    <w:rsid w:val="002B6241"/>
    <w:rsid w:val="00304039"/>
    <w:rsid w:val="00307E5D"/>
    <w:rsid w:val="003B5240"/>
    <w:rsid w:val="003F4DF9"/>
    <w:rsid w:val="00486FA5"/>
    <w:rsid w:val="00520269"/>
    <w:rsid w:val="00597356"/>
    <w:rsid w:val="005B5028"/>
    <w:rsid w:val="005E2546"/>
    <w:rsid w:val="006B0389"/>
    <w:rsid w:val="006C08F0"/>
    <w:rsid w:val="0072511A"/>
    <w:rsid w:val="00765EE3"/>
    <w:rsid w:val="007E37E3"/>
    <w:rsid w:val="00823467"/>
    <w:rsid w:val="00917D74"/>
    <w:rsid w:val="0092515E"/>
    <w:rsid w:val="00971639"/>
    <w:rsid w:val="0099526A"/>
    <w:rsid w:val="00A7449E"/>
    <w:rsid w:val="00AE1592"/>
    <w:rsid w:val="00AE53BA"/>
    <w:rsid w:val="00B417D2"/>
    <w:rsid w:val="00C44A74"/>
    <w:rsid w:val="00F435AB"/>
    <w:rsid w:val="00F806D7"/>
    <w:rsid w:val="00F831F7"/>
    <w:rsid w:val="00FD34C8"/>
    <w:rsid w:val="00FF63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CA17"/>
  <w15:chartTrackingRefBased/>
  <w15:docId w15:val="{FB593F8C-FFD7-49BC-9F0F-0FE1749B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3467"/>
    <w:pPr>
      <w:ind w:left="720"/>
      <w:contextualSpacing/>
    </w:pPr>
  </w:style>
  <w:style w:type="character" w:styleId="Hyperlink">
    <w:name w:val="Hyperlink"/>
    <w:basedOn w:val="DefaultParagraphFont"/>
    <w:uiPriority w:val="99"/>
    <w:unhideWhenUsed/>
    <w:rsid w:val="00917D74"/>
    <w:rPr>
      <w:color w:val="0563C1" w:themeColor="hyperlink"/>
      <w:u w:val="single"/>
    </w:rPr>
  </w:style>
  <w:style w:type="character" w:styleId="UnresolvedMention">
    <w:name w:val="Unresolved Mention"/>
    <w:basedOn w:val="DefaultParagraphFont"/>
    <w:uiPriority w:val="99"/>
    <w:semiHidden/>
    <w:unhideWhenUsed/>
    <w:rsid w:val="00917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0645">
      <w:bodyDiv w:val="1"/>
      <w:marLeft w:val="0"/>
      <w:marRight w:val="0"/>
      <w:marTop w:val="0"/>
      <w:marBottom w:val="0"/>
      <w:divBdr>
        <w:top w:val="none" w:sz="0" w:space="0" w:color="auto"/>
        <w:left w:val="none" w:sz="0" w:space="0" w:color="auto"/>
        <w:bottom w:val="none" w:sz="0" w:space="0" w:color="auto"/>
        <w:right w:val="none" w:sz="0" w:space="0" w:color="auto"/>
      </w:divBdr>
    </w:div>
    <w:div w:id="416900095">
      <w:bodyDiv w:val="1"/>
      <w:marLeft w:val="0"/>
      <w:marRight w:val="0"/>
      <w:marTop w:val="0"/>
      <w:marBottom w:val="0"/>
      <w:divBdr>
        <w:top w:val="none" w:sz="0" w:space="0" w:color="auto"/>
        <w:left w:val="none" w:sz="0" w:space="0" w:color="auto"/>
        <w:bottom w:val="none" w:sz="0" w:space="0" w:color="auto"/>
        <w:right w:val="none" w:sz="0" w:space="0" w:color="auto"/>
      </w:divBdr>
    </w:div>
    <w:div w:id="640117722">
      <w:bodyDiv w:val="1"/>
      <w:marLeft w:val="0"/>
      <w:marRight w:val="0"/>
      <w:marTop w:val="0"/>
      <w:marBottom w:val="0"/>
      <w:divBdr>
        <w:top w:val="none" w:sz="0" w:space="0" w:color="auto"/>
        <w:left w:val="none" w:sz="0" w:space="0" w:color="auto"/>
        <w:bottom w:val="none" w:sz="0" w:space="0" w:color="auto"/>
        <w:right w:val="none" w:sz="0" w:space="0" w:color="auto"/>
      </w:divBdr>
    </w:div>
    <w:div w:id="995567642">
      <w:bodyDiv w:val="1"/>
      <w:marLeft w:val="0"/>
      <w:marRight w:val="0"/>
      <w:marTop w:val="0"/>
      <w:marBottom w:val="0"/>
      <w:divBdr>
        <w:top w:val="none" w:sz="0" w:space="0" w:color="auto"/>
        <w:left w:val="none" w:sz="0" w:space="0" w:color="auto"/>
        <w:bottom w:val="none" w:sz="0" w:space="0" w:color="auto"/>
        <w:right w:val="none" w:sz="0" w:space="0" w:color="auto"/>
      </w:divBdr>
    </w:div>
    <w:div w:id="1614559792">
      <w:bodyDiv w:val="1"/>
      <w:marLeft w:val="0"/>
      <w:marRight w:val="0"/>
      <w:marTop w:val="0"/>
      <w:marBottom w:val="0"/>
      <w:divBdr>
        <w:top w:val="none" w:sz="0" w:space="0" w:color="auto"/>
        <w:left w:val="none" w:sz="0" w:space="0" w:color="auto"/>
        <w:bottom w:val="none" w:sz="0" w:space="0" w:color="auto"/>
        <w:right w:val="none" w:sz="0" w:space="0" w:color="auto"/>
      </w:divBdr>
    </w:div>
    <w:div w:id="1689981764">
      <w:bodyDiv w:val="1"/>
      <w:marLeft w:val="0"/>
      <w:marRight w:val="0"/>
      <w:marTop w:val="0"/>
      <w:marBottom w:val="0"/>
      <w:divBdr>
        <w:top w:val="none" w:sz="0" w:space="0" w:color="auto"/>
        <w:left w:val="none" w:sz="0" w:space="0" w:color="auto"/>
        <w:bottom w:val="none" w:sz="0" w:space="0" w:color="auto"/>
        <w:right w:val="none" w:sz="0" w:space="0" w:color="auto"/>
      </w:divBdr>
    </w:div>
    <w:div w:id="202586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pa.gov/v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m/news/business-3432477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6</Pages>
  <Words>1261</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managerbic  BUKC</dc:creator>
  <cp:keywords/>
  <dc:description/>
  <cp:lastModifiedBy>02-131212-009</cp:lastModifiedBy>
  <cp:revision>13</cp:revision>
  <dcterms:created xsi:type="dcterms:W3CDTF">2024-05-19T17:06:00Z</dcterms:created>
  <dcterms:modified xsi:type="dcterms:W3CDTF">2025-06-02T03:12:00Z</dcterms:modified>
</cp:coreProperties>
</file>