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(define (problem p1-senzill)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(:domain laberint-senzill)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(:objects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vermell groc verd porpra arc_de_sant_marti - color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loc-1-3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loc-2-1 loc-2-2 loc-2-3 loc-2-4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loc-3-2 loc-3-3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loc-4-2 loc-4-3 loc-4-4 - habitacio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clau1 clau2 clau3 clau4 - clau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c1323 c2122 c2223 c2324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c2232 c2333 c3233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c3242 c3343 c4243 c4344 - passadis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(:init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(es-troba loc-2-1)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(not (porta-clau))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; Connexions verticals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(conecta c1323 loc-1-3 loc-2-3)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(conecta c1323 loc-2-3 loc-1-3)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(conecta c2232 loc-2-2 loc-3-2)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(conecta c2232 loc-3-2 loc-2-2)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(conecta c2333 loc-2-3 loc-3-3)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(conecta c2333 loc-3-3 loc-2-3)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(conecta c3242 loc-3-2 loc-4-2)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(conecta c3242 loc-4-2 loc-3-2)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(conecta c3343 loc-3-3 loc-4-3)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(conecta c3343 loc-4-3 loc-3-3)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; Connexions horitzontals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(conecta c2122 loc-2-1 loc-2-2)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(conecta c2122 loc-2-2 loc-2-1)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(conecta c2223 loc-2-2 loc-2-3)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(conecta c2223 loc-2-3 loc-2-2)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(conecta c2324 loc-2-3 loc-2-4)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(conecta c2324 loc-2-4 loc-2-3)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(conecta c3233 loc-3-2 loc-3-3)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(conecta c3233 loc-3-3 loc-3-2)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(conecta c4243 loc-4-2 loc-4-3)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(conecta c4243 loc-4-3 loc-4-2)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(conecta c4344 loc-4-3 loc-4-4)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(conecta c4344 loc-4-4 loc-4-3)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; Claus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(clau-a clau1 loc-2-2) ; vermell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(clau-a clau2 loc-4-2) ; groc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(clau-a clau3 loc-2-4) ; arc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(clau-a clau4 loc-4-4) ; porpra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; Bloquejos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(bloquejat c2324 porpra)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(bloquejat c1323 arc_de_sant_marti)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(bloquejat c4243 vermell)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(bloquejat c4344 groc)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; Claus i colors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(obre clau1 vermell)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(obre clau2 groc)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(obre clau3 arc_de_sant_marti)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(obre clau4 porpra)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(:goal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(and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(es-troba loc-1-3)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