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15CB" w14:textId="4946A0A4" w:rsidR="00E826EF" w:rsidRDefault="006C1DC0" w:rsidP="001245B3">
      <w:pPr>
        <w:pStyle w:val="Heading1"/>
        <w:jc w:val="center"/>
      </w:pPr>
      <w:r>
        <w:t>Agile Coaching Goals</w:t>
      </w:r>
    </w:p>
    <w:p w14:paraId="358D9476" w14:textId="13854764" w:rsidR="006C1DC0" w:rsidRDefault="006C1DC0" w:rsidP="006C1DC0"/>
    <w:p w14:paraId="7B10769B" w14:textId="125422D9" w:rsidR="006C1DC0" w:rsidRDefault="006C1DC0" w:rsidP="006C1DC0">
      <w:r>
        <w:t>Each goal relates to the following one or more opportunities:</w:t>
      </w:r>
    </w:p>
    <w:p w14:paraId="14BD51EA" w14:textId="3DFC468A" w:rsidR="006C1DC0" w:rsidRDefault="006C1DC0" w:rsidP="006C1DC0"/>
    <w:p w14:paraId="122AEF62" w14:textId="40C99934" w:rsidR="006C1DC0" w:rsidRDefault="006C1DC0" w:rsidP="006C1DC0">
      <w:pPr>
        <w:pStyle w:val="ListParagraph"/>
        <w:numPr>
          <w:ilvl w:val="0"/>
          <w:numId w:val="1"/>
        </w:numPr>
      </w:pPr>
      <w:r>
        <w:t>Continuous improvement</w:t>
      </w:r>
    </w:p>
    <w:p w14:paraId="1107267A" w14:textId="45901344" w:rsidR="006C1DC0" w:rsidRPr="006C1DC0" w:rsidRDefault="006C1DC0" w:rsidP="006C1DC0">
      <w:pPr>
        <w:pStyle w:val="ListParagraph"/>
        <w:numPr>
          <w:ilvl w:val="0"/>
          <w:numId w:val="1"/>
        </w:numPr>
      </w:pPr>
      <w:r>
        <w:t>PI Readiness</w:t>
      </w:r>
    </w:p>
    <w:p w14:paraId="5D7FAE26" w14:textId="0648C4A5" w:rsidR="006C1DC0" w:rsidRDefault="006C1DC0" w:rsidP="006C1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1285"/>
        <w:gridCol w:w="1635"/>
        <w:gridCol w:w="4247"/>
        <w:gridCol w:w="1432"/>
        <w:gridCol w:w="3758"/>
      </w:tblGrid>
      <w:tr w:rsidR="006C1DC0" w14:paraId="2320F90A" w14:textId="77777777" w:rsidTr="00D70270">
        <w:tc>
          <w:tcPr>
            <w:tcW w:w="593" w:type="dxa"/>
          </w:tcPr>
          <w:p w14:paraId="3A498F18" w14:textId="21B58F25" w:rsidR="006C1DC0" w:rsidRDefault="006C1DC0" w:rsidP="006C1DC0">
            <w:r>
              <w:t>ID</w:t>
            </w:r>
          </w:p>
        </w:tc>
        <w:tc>
          <w:tcPr>
            <w:tcW w:w="1285" w:type="dxa"/>
          </w:tcPr>
          <w:p w14:paraId="31C018CC" w14:textId="00C536E3" w:rsidR="006C1DC0" w:rsidRDefault="006C1DC0" w:rsidP="006C1DC0">
            <w:r>
              <w:t>OP-GOAL</w:t>
            </w:r>
          </w:p>
        </w:tc>
        <w:tc>
          <w:tcPr>
            <w:tcW w:w="1635" w:type="dxa"/>
          </w:tcPr>
          <w:p w14:paraId="004F3CC8" w14:textId="5B67A209" w:rsidR="006C1DC0" w:rsidRDefault="006C1DC0" w:rsidP="006C1DC0">
            <w:r>
              <w:t>SCOPE</w:t>
            </w:r>
          </w:p>
        </w:tc>
        <w:tc>
          <w:tcPr>
            <w:tcW w:w="4247" w:type="dxa"/>
          </w:tcPr>
          <w:p w14:paraId="7ADB6B77" w14:textId="6500A20A" w:rsidR="006C1DC0" w:rsidRDefault="006C1DC0" w:rsidP="006C1DC0">
            <w:r>
              <w:t>GOAL</w:t>
            </w:r>
          </w:p>
        </w:tc>
        <w:tc>
          <w:tcPr>
            <w:tcW w:w="1432" w:type="dxa"/>
          </w:tcPr>
          <w:p w14:paraId="4EB6B7E1" w14:textId="048091A8" w:rsidR="006C1DC0" w:rsidRDefault="006C1DC0" w:rsidP="006C1DC0">
            <w:r>
              <w:t>COMPLETED</w:t>
            </w:r>
          </w:p>
        </w:tc>
        <w:tc>
          <w:tcPr>
            <w:tcW w:w="3758" w:type="dxa"/>
          </w:tcPr>
          <w:p w14:paraId="52B92082" w14:textId="7F9078D5" w:rsidR="006C1DC0" w:rsidRDefault="006C1DC0" w:rsidP="006C1DC0">
            <w:r>
              <w:t>NOTES</w:t>
            </w:r>
          </w:p>
        </w:tc>
      </w:tr>
      <w:tr w:rsidR="006C1DC0" w14:paraId="31D998B8" w14:textId="77777777" w:rsidTr="00D70270">
        <w:tc>
          <w:tcPr>
            <w:tcW w:w="593" w:type="dxa"/>
          </w:tcPr>
          <w:p w14:paraId="45DD281E" w14:textId="03C4891D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1</w:t>
            </w:r>
          </w:p>
        </w:tc>
        <w:tc>
          <w:tcPr>
            <w:tcW w:w="1285" w:type="dxa"/>
          </w:tcPr>
          <w:p w14:paraId="36190ACD" w14:textId="10EF8B70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A, B</w:t>
            </w:r>
          </w:p>
        </w:tc>
        <w:tc>
          <w:tcPr>
            <w:tcW w:w="1635" w:type="dxa"/>
          </w:tcPr>
          <w:p w14:paraId="5058F232" w14:textId="318428AC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47" w:type="dxa"/>
          </w:tcPr>
          <w:p w14:paraId="7F504632" w14:textId="6A72B800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Workshop: Proactive story slicing in refinement</w:t>
            </w:r>
          </w:p>
        </w:tc>
        <w:tc>
          <w:tcPr>
            <w:tcW w:w="1432" w:type="dxa"/>
          </w:tcPr>
          <w:p w14:paraId="45A1EACB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6FB946AF" w14:textId="075DFC00" w:rsidR="006C1DC0" w:rsidRPr="00EF268B" w:rsidRDefault="008C0426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</w:t>
            </w:r>
            <w:r w:rsidR="00136B56">
              <w:rPr>
                <w:sz w:val="20"/>
                <w:szCs w:val="20"/>
              </w:rPr>
              <w:t>d Thursday</w:t>
            </w:r>
            <w:r w:rsidR="00E72F42">
              <w:rPr>
                <w:sz w:val="20"/>
                <w:szCs w:val="20"/>
              </w:rPr>
              <w:t>, Jan 28</w:t>
            </w:r>
          </w:p>
        </w:tc>
      </w:tr>
      <w:tr w:rsidR="006C1DC0" w14:paraId="3C7E49DB" w14:textId="77777777" w:rsidTr="00D70270">
        <w:tc>
          <w:tcPr>
            <w:tcW w:w="593" w:type="dxa"/>
          </w:tcPr>
          <w:p w14:paraId="296B8D1B" w14:textId="53E42622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2</w:t>
            </w:r>
          </w:p>
        </w:tc>
        <w:tc>
          <w:tcPr>
            <w:tcW w:w="1285" w:type="dxa"/>
          </w:tcPr>
          <w:p w14:paraId="5EE8841E" w14:textId="2D458448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</w:t>
            </w:r>
          </w:p>
        </w:tc>
        <w:tc>
          <w:tcPr>
            <w:tcW w:w="1635" w:type="dxa"/>
          </w:tcPr>
          <w:p w14:paraId="1E110A45" w14:textId="79C03CC6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47" w:type="dxa"/>
          </w:tcPr>
          <w:p w14:paraId="0EC3BB28" w14:textId="63BC7D59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Workshop: Value Stream creation and analysis</w:t>
            </w:r>
          </w:p>
        </w:tc>
        <w:tc>
          <w:tcPr>
            <w:tcW w:w="1432" w:type="dxa"/>
          </w:tcPr>
          <w:p w14:paraId="05EFA8F4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56314DB0" w14:textId="02D041DC" w:rsidR="006C1DC0" w:rsidRPr="00EF268B" w:rsidRDefault="00136B56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Week</w:t>
            </w:r>
            <w:r w:rsidR="003631BE">
              <w:rPr>
                <w:sz w:val="20"/>
                <w:szCs w:val="20"/>
              </w:rPr>
              <w:t>, Tues Feb 2</w:t>
            </w:r>
          </w:p>
        </w:tc>
      </w:tr>
      <w:tr w:rsidR="006C1DC0" w14:paraId="51E09FA4" w14:textId="77777777" w:rsidTr="00D70270">
        <w:tc>
          <w:tcPr>
            <w:tcW w:w="593" w:type="dxa"/>
          </w:tcPr>
          <w:p w14:paraId="1263A8B6" w14:textId="315948B2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3</w:t>
            </w:r>
          </w:p>
        </w:tc>
        <w:tc>
          <w:tcPr>
            <w:tcW w:w="1285" w:type="dxa"/>
          </w:tcPr>
          <w:p w14:paraId="326F07F2" w14:textId="5F0B1C22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A, B</w:t>
            </w:r>
          </w:p>
        </w:tc>
        <w:tc>
          <w:tcPr>
            <w:tcW w:w="1635" w:type="dxa"/>
          </w:tcPr>
          <w:p w14:paraId="144C09B0" w14:textId="1756771B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47" w:type="dxa"/>
          </w:tcPr>
          <w:p w14:paraId="441C67EC" w14:textId="2FFA5B26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Analysis: Technical architectural slicing to ensure work can decompose to the right size to fit into a sprint and match the story slice goals</w:t>
            </w:r>
          </w:p>
        </w:tc>
        <w:tc>
          <w:tcPr>
            <w:tcW w:w="1432" w:type="dxa"/>
          </w:tcPr>
          <w:p w14:paraId="10CBB16A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38726D43" w14:textId="77777777" w:rsidR="006C1DC0" w:rsidRDefault="00937918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Steve to schedule time with Mary Young, </w:t>
            </w:r>
            <w:proofErr w:type="spellStart"/>
            <w:r>
              <w:rPr>
                <w:sz w:val="20"/>
                <w:szCs w:val="20"/>
              </w:rPr>
              <w:t>Mythili</w:t>
            </w:r>
            <w:proofErr w:type="spellEnd"/>
            <w:r>
              <w:rPr>
                <w:sz w:val="20"/>
                <w:szCs w:val="20"/>
              </w:rPr>
              <w:t xml:space="preserve"> P, and John P and Kanya</w:t>
            </w:r>
            <w:r w:rsidR="006A5792">
              <w:rPr>
                <w:sz w:val="20"/>
                <w:szCs w:val="20"/>
              </w:rPr>
              <w:t>, Chad</w:t>
            </w:r>
          </w:p>
          <w:p w14:paraId="3E6A8859" w14:textId="77777777" w:rsidR="003631BE" w:rsidRDefault="003631BE" w:rsidP="003631B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 Wed Jan 27</w:t>
            </w:r>
          </w:p>
          <w:p w14:paraId="688B11E8" w14:textId="17AE63FA" w:rsidR="009047E1" w:rsidRPr="009047E1" w:rsidRDefault="009047E1" w:rsidP="009047E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common development guidelines for Agile Tech flexibility (by Mon Feb 1)</w:t>
            </w:r>
          </w:p>
          <w:p w14:paraId="0DD2BED8" w14:textId="235AAC27" w:rsidR="009E61D5" w:rsidRDefault="003D1AC0" w:rsidP="003631B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feedback on slicing technology to limit scope for a single story</w:t>
            </w:r>
            <w:r w:rsidR="00F91DB4">
              <w:rPr>
                <w:sz w:val="20"/>
                <w:szCs w:val="20"/>
              </w:rPr>
              <w:t xml:space="preserve"> (Mon</w:t>
            </w:r>
            <w:r w:rsidR="0036649E">
              <w:rPr>
                <w:sz w:val="20"/>
                <w:szCs w:val="20"/>
              </w:rPr>
              <w:t xml:space="preserve"> Feb 1)</w:t>
            </w:r>
          </w:p>
          <w:p w14:paraId="68689495" w14:textId="77777777" w:rsidR="00704CC9" w:rsidRDefault="00704CC9" w:rsidP="003631B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hands-on Study: difficult touchpoints in the tech with the standard – look for solutions.</w:t>
            </w:r>
          </w:p>
          <w:p w14:paraId="4E30B9C8" w14:textId="77777777" w:rsidR="0063181E" w:rsidRDefault="0063181E" w:rsidP="003631B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 to schedule a </w:t>
            </w:r>
            <w:r w:rsidR="002E4E1A">
              <w:rPr>
                <w:sz w:val="20"/>
                <w:szCs w:val="20"/>
              </w:rPr>
              <w:t>Solution Finding working session (</w:t>
            </w:r>
            <w:proofErr w:type="spellStart"/>
            <w:r w:rsidR="002E4E1A">
              <w:rPr>
                <w:sz w:val="20"/>
                <w:szCs w:val="20"/>
              </w:rPr>
              <w:t>kanya</w:t>
            </w:r>
            <w:proofErr w:type="spellEnd"/>
            <w:r w:rsidR="002E4E1A">
              <w:rPr>
                <w:sz w:val="20"/>
                <w:szCs w:val="20"/>
              </w:rPr>
              <w:t xml:space="preserve"> to schedule and select meeting attendees)</w:t>
            </w:r>
          </w:p>
          <w:p w14:paraId="7161D977" w14:textId="1CAD6A10" w:rsidR="003651CD" w:rsidRPr="003631BE" w:rsidRDefault="003651CD" w:rsidP="003631B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schedule a follow-up to the leader meeting.</w:t>
            </w:r>
          </w:p>
        </w:tc>
      </w:tr>
      <w:tr w:rsidR="006C1DC0" w14:paraId="1FBC4E9A" w14:textId="77777777" w:rsidTr="00D70270">
        <w:tc>
          <w:tcPr>
            <w:tcW w:w="593" w:type="dxa"/>
          </w:tcPr>
          <w:p w14:paraId="1C73123B" w14:textId="16201E9F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4</w:t>
            </w:r>
          </w:p>
        </w:tc>
        <w:tc>
          <w:tcPr>
            <w:tcW w:w="1285" w:type="dxa"/>
          </w:tcPr>
          <w:p w14:paraId="058F31D6" w14:textId="57DA8F31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A, B</w:t>
            </w:r>
          </w:p>
        </w:tc>
        <w:tc>
          <w:tcPr>
            <w:tcW w:w="1635" w:type="dxa"/>
          </w:tcPr>
          <w:p w14:paraId="61778E65" w14:textId="7745AA43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47" w:type="dxa"/>
          </w:tcPr>
          <w:p w14:paraId="429EA69D" w14:textId="1B9441A9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Analysis: Value Stream for technical requirements and change management documentation</w:t>
            </w:r>
          </w:p>
        </w:tc>
        <w:tc>
          <w:tcPr>
            <w:tcW w:w="1432" w:type="dxa"/>
          </w:tcPr>
          <w:p w14:paraId="5B6A9A6B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33DE1FCC" w14:textId="77777777" w:rsidR="006C1DC0" w:rsidRDefault="00937918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Kanya to lead with Steve</w:t>
            </w:r>
          </w:p>
          <w:p w14:paraId="23B2DC5B" w14:textId="5EB4A824" w:rsidR="00CF1519" w:rsidRPr="00CF1519" w:rsidRDefault="00D853C9" w:rsidP="00CF151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Scheduled Wed Feb 3</w:t>
            </w:r>
          </w:p>
        </w:tc>
      </w:tr>
      <w:tr w:rsidR="006C1DC0" w14:paraId="44CDF6D5" w14:textId="77777777" w:rsidTr="00D70270">
        <w:tc>
          <w:tcPr>
            <w:tcW w:w="593" w:type="dxa"/>
          </w:tcPr>
          <w:p w14:paraId="5054469D" w14:textId="2C832159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5</w:t>
            </w:r>
          </w:p>
        </w:tc>
        <w:tc>
          <w:tcPr>
            <w:tcW w:w="1285" w:type="dxa"/>
          </w:tcPr>
          <w:p w14:paraId="4C25E0EE" w14:textId="3DA31040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</w:t>
            </w:r>
          </w:p>
        </w:tc>
        <w:tc>
          <w:tcPr>
            <w:tcW w:w="1635" w:type="dxa"/>
          </w:tcPr>
          <w:p w14:paraId="6432F9E1" w14:textId="15D23187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47" w:type="dxa"/>
          </w:tcPr>
          <w:p w14:paraId="12A90A67" w14:textId="5A81A2EF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Improvements to Team Sprint Retrospective process</w:t>
            </w:r>
          </w:p>
        </w:tc>
        <w:tc>
          <w:tcPr>
            <w:tcW w:w="1432" w:type="dxa"/>
          </w:tcPr>
          <w:p w14:paraId="7A00C6D7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0AD91381" w14:textId="397CEA3A" w:rsidR="006C1DC0" w:rsidRPr="002974F0" w:rsidRDefault="002974F0" w:rsidP="002974F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Sched for SM Intro on </w:t>
            </w:r>
            <w:r w:rsidR="00604146">
              <w:rPr>
                <w:sz w:val="20"/>
                <w:szCs w:val="20"/>
              </w:rPr>
              <w:t>Thurs Feb 4</w:t>
            </w:r>
            <w:r w:rsidRPr="002974F0">
              <w:rPr>
                <w:sz w:val="20"/>
                <w:szCs w:val="20"/>
              </w:rPr>
              <w:t xml:space="preserve"> </w:t>
            </w:r>
          </w:p>
        </w:tc>
      </w:tr>
      <w:tr w:rsidR="00D70270" w14:paraId="2D5199F0" w14:textId="77777777" w:rsidTr="00D70270">
        <w:tc>
          <w:tcPr>
            <w:tcW w:w="593" w:type="dxa"/>
          </w:tcPr>
          <w:p w14:paraId="20583F73" w14:textId="2E8B4C07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285" w:type="dxa"/>
          </w:tcPr>
          <w:p w14:paraId="7486D420" w14:textId="507BDCF3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B</w:t>
            </w:r>
          </w:p>
        </w:tc>
        <w:tc>
          <w:tcPr>
            <w:tcW w:w="1635" w:type="dxa"/>
          </w:tcPr>
          <w:p w14:paraId="7384B60D" w14:textId="28F8BBFB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Organizational</w:t>
            </w:r>
          </w:p>
        </w:tc>
        <w:tc>
          <w:tcPr>
            <w:tcW w:w="4247" w:type="dxa"/>
          </w:tcPr>
          <w:p w14:paraId="4548F640" w14:textId="2F741C05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Cultural change to make Backlog Creation a higher priority for Business Owners</w:t>
            </w:r>
          </w:p>
        </w:tc>
        <w:tc>
          <w:tcPr>
            <w:tcW w:w="1432" w:type="dxa"/>
          </w:tcPr>
          <w:p w14:paraId="1B1BD3E3" w14:textId="77777777" w:rsidR="00D70270" w:rsidRPr="00EF268B" w:rsidRDefault="00D7027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  <w:vMerge w:val="restart"/>
          </w:tcPr>
          <w:p w14:paraId="5CDEA1AD" w14:textId="77777777" w:rsidR="00D70270" w:rsidRDefault="00D70270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Steve to schedule time with Mary Young, </w:t>
            </w:r>
            <w:proofErr w:type="spellStart"/>
            <w:r>
              <w:rPr>
                <w:sz w:val="20"/>
                <w:szCs w:val="20"/>
              </w:rPr>
              <w:t>Mythili</w:t>
            </w:r>
            <w:proofErr w:type="spellEnd"/>
            <w:r>
              <w:rPr>
                <w:sz w:val="20"/>
                <w:szCs w:val="20"/>
              </w:rPr>
              <w:t xml:space="preserve"> P, and John P, Brian, Kristen</w:t>
            </w:r>
          </w:p>
          <w:p w14:paraId="01CC1724" w14:textId="23631E8E" w:rsidR="00C36484" w:rsidRDefault="00C36484" w:rsidP="00C364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Lori with the content of the meeting to bring </w:t>
            </w:r>
            <w:r w:rsidR="003B4C4F">
              <w:rPr>
                <w:sz w:val="20"/>
                <w:szCs w:val="20"/>
              </w:rPr>
              <w:t xml:space="preserve">insights from her </w:t>
            </w:r>
            <w:proofErr w:type="spellStart"/>
            <w:r w:rsidR="003B4C4F">
              <w:rPr>
                <w:sz w:val="20"/>
                <w:szCs w:val="20"/>
              </w:rPr>
              <w:t>POs.</w:t>
            </w:r>
            <w:proofErr w:type="spellEnd"/>
          </w:p>
          <w:p w14:paraId="159C6EC1" w14:textId="032D741C" w:rsidR="00C36484" w:rsidRPr="00C36484" w:rsidRDefault="00C36484" w:rsidP="00C364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Re-s</w:t>
            </w:r>
            <w:r w:rsidR="003631BE" w:rsidRPr="00604146">
              <w:rPr>
                <w:sz w:val="20"/>
                <w:szCs w:val="20"/>
              </w:rPr>
              <w:t>ched</w:t>
            </w:r>
            <w:r>
              <w:rPr>
                <w:sz w:val="20"/>
                <w:szCs w:val="20"/>
              </w:rPr>
              <w:t xml:space="preserve"> this conversation and add Lori (PM)</w:t>
            </w:r>
          </w:p>
        </w:tc>
      </w:tr>
      <w:tr w:rsidR="00D70270" w14:paraId="36D6AA54" w14:textId="77777777" w:rsidTr="00D70270">
        <w:tc>
          <w:tcPr>
            <w:tcW w:w="593" w:type="dxa"/>
          </w:tcPr>
          <w:p w14:paraId="1880BB17" w14:textId="64513BA5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7</w:t>
            </w:r>
          </w:p>
        </w:tc>
        <w:tc>
          <w:tcPr>
            <w:tcW w:w="1285" w:type="dxa"/>
          </w:tcPr>
          <w:p w14:paraId="1D960D6A" w14:textId="1B6A0EB2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B</w:t>
            </w:r>
          </w:p>
        </w:tc>
        <w:tc>
          <w:tcPr>
            <w:tcW w:w="1635" w:type="dxa"/>
          </w:tcPr>
          <w:p w14:paraId="208D6DDB" w14:textId="3D1D6C9D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Organizational</w:t>
            </w:r>
          </w:p>
        </w:tc>
        <w:tc>
          <w:tcPr>
            <w:tcW w:w="4247" w:type="dxa"/>
          </w:tcPr>
          <w:p w14:paraId="6CBC35EF" w14:textId="48BCBC50" w:rsidR="00D70270" w:rsidRPr="00EF268B" w:rsidRDefault="00D7027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 xml:space="preserve">Process </w:t>
            </w:r>
            <w:proofErr w:type="gramStart"/>
            <w:r w:rsidRPr="00EF268B">
              <w:rPr>
                <w:sz w:val="20"/>
                <w:szCs w:val="20"/>
              </w:rPr>
              <w:t>change</w:t>
            </w:r>
            <w:proofErr w:type="gramEnd"/>
            <w:r w:rsidRPr="00EF268B">
              <w:rPr>
                <w:sz w:val="20"/>
                <w:szCs w:val="20"/>
              </w:rPr>
              <w:t xml:space="preserve"> to improve the speed of accurate SME identification and/or depth of Business Owner knowledge</w:t>
            </w:r>
          </w:p>
        </w:tc>
        <w:tc>
          <w:tcPr>
            <w:tcW w:w="1432" w:type="dxa"/>
          </w:tcPr>
          <w:p w14:paraId="0B6E07B1" w14:textId="77777777" w:rsidR="00D70270" w:rsidRPr="00EF268B" w:rsidRDefault="00D70270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  <w:vMerge/>
          </w:tcPr>
          <w:p w14:paraId="1729BA24" w14:textId="66300A66" w:rsidR="00D70270" w:rsidRPr="00EF268B" w:rsidRDefault="00D70270" w:rsidP="006C1DC0">
            <w:pPr>
              <w:rPr>
                <w:sz w:val="20"/>
                <w:szCs w:val="20"/>
              </w:rPr>
            </w:pPr>
          </w:p>
        </w:tc>
      </w:tr>
      <w:tr w:rsidR="00FD7598" w14:paraId="24BC8DCE" w14:textId="77777777" w:rsidTr="00D70270">
        <w:tc>
          <w:tcPr>
            <w:tcW w:w="593" w:type="dxa"/>
          </w:tcPr>
          <w:p w14:paraId="5D27DCC2" w14:textId="39C663FF" w:rsidR="00FD7598" w:rsidRPr="00EF268B" w:rsidRDefault="00616F22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85" w:type="dxa"/>
          </w:tcPr>
          <w:p w14:paraId="5D4CE2E1" w14:textId="22965CB5" w:rsidR="00FD7598" w:rsidRPr="00EF268B" w:rsidRDefault="00616F22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A, B</w:t>
            </w:r>
          </w:p>
        </w:tc>
        <w:tc>
          <w:tcPr>
            <w:tcW w:w="1635" w:type="dxa"/>
          </w:tcPr>
          <w:p w14:paraId="69A8BADC" w14:textId="725F0218" w:rsidR="00FD7598" w:rsidRPr="00EF268B" w:rsidRDefault="00616F22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Organizational</w:t>
            </w:r>
          </w:p>
        </w:tc>
        <w:tc>
          <w:tcPr>
            <w:tcW w:w="4247" w:type="dxa"/>
          </w:tcPr>
          <w:p w14:paraId="0915840F" w14:textId="6F1DBC25" w:rsidR="00FD7598" w:rsidRPr="00EF268B" w:rsidRDefault="004442B2" w:rsidP="00616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team BAs to live with the Team</w:t>
            </w:r>
          </w:p>
        </w:tc>
        <w:tc>
          <w:tcPr>
            <w:tcW w:w="1432" w:type="dxa"/>
          </w:tcPr>
          <w:p w14:paraId="1977E9C6" w14:textId="77777777" w:rsidR="00FD7598" w:rsidRPr="00EF268B" w:rsidRDefault="00FD7598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28501EDB" w14:textId="77777777" w:rsidR="00FD7598" w:rsidRPr="00EF268B" w:rsidRDefault="00FD7598" w:rsidP="006C1DC0">
            <w:pPr>
              <w:rPr>
                <w:sz w:val="20"/>
                <w:szCs w:val="20"/>
              </w:rPr>
            </w:pPr>
          </w:p>
        </w:tc>
      </w:tr>
      <w:tr w:rsidR="00E4546B" w14:paraId="1D18019A" w14:textId="77777777" w:rsidTr="00D70270">
        <w:tc>
          <w:tcPr>
            <w:tcW w:w="593" w:type="dxa"/>
          </w:tcPr>
          <w:p w14:paraId="3C525555" w14:textId="4BF2D55B" w:rsidR="00E4546B" w:rsidRDefault="00D71254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85" w:type="dxa"/>
          </w:tcPr>
          <w:p w14:paraId="3DA07851" w14:textId="3DEFD37C" w:rsidR="00E4546B" w:rsidRDefault="00D71254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635" w:type="dxa"/>
          </w:tcPr>
          <w:p w14:paraId="50349E7B" w14:textId="10028D6E" w:rsidR="00E4546B" w:rsidRDefault="005A59DA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</w:t>
            </w:r>
            <w:r w:rsidR="00784D32">
              <w:rPr>
                <w:sz w:val="20"/>
                <w:szCs w:val="20"/>
              </w:rPr>
              <w:t>zational</w:t>
            </w:r>
          </w:p>
        </w:tc>
        <w:tc>
          <w:tcPr>
            <w:tcW w:w="4247" w:type="dxa"/>
          </w:tcPr>
          <w:p w14:paraId="0DB0B379" w14:textId="0A612DD5" w:rsidR="00E4546B" w:rsidRDefault="00784D32" w:rsidP="00616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</w:t>
            </w:r>
            <w:proofErr w:type="gramStart"/>
            <w:r>
              <w:rPr>
                <w:sz w:val="20"/>
                <w:szCs w:val="20"/>
              </w:rPr>
              <w:t>change</w:t>
            </w:r>
            <w:proofErr w:type="gramEnd"/>
            <w:r>
              <w:rPr>
                <w:sz w:val="20"/>
                <w:szCs w:val="20"/>
              </w:rPr>
              <w:t xml:space="preserve"> to ensure individuals with roles are able to effectively find framework solutions within the </w:t>
            </w:r>
            <w:proofErr w:type="spellStart"/>
            <w:r>
              <w:rPr>
                <w:sz w:val="20"/>
                <w:szCs w:val="20"/>
              </w:rPr>
              <w:t>SAFe</w:t>
            </w:r>
            <w:proofErr w:type="spellEnd"/>
            <w:r w:rsidR="00721217">
              <w:rPr>
                <w:sz w:val="20"/>
                <w:szCs w:val="20"/>
              </w:rPr>
              <w:t xml:space="preserve"> sites.</w:t>
            </w:r>
          </w:p>
        </w:tc>
        <w:tc>
          <w:tcPr>
            <w:tcW w:w="1432" w:type="dxa"/>
          </w:tcPr>
          <w:p w14:paraId="4EE1D3D1" w14:textId="77777777" w:rsidR="00E4546B" w:rsidRPr="00EF268B" w:rsidRDefault="00E4546B" w:rsidP="006C1DC0">
            <w:pPr>
              <w:rPr>
                <w:sz w:val="20"/>
                <w:szCs w:val="20"/>
              </w:rPr>
            </w:pPr>
          </w:p>
        </w:tc>
        <w:tc>
          <w:tcPr>
            <w:tcW w:w="3758" w:type="dxa"/>
          </w:tcPr>
          <w:p w14:paraId="4887CEDE" w14:textId="7EC3648E" w:rsidR="00E4546B" w:rsidRPr="00EF268B" w:rsidRDefault="00721217" w:rsidP="006C1D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Talked with Brian and </w:t>
            </w:r>
            <w:r w:rsidR="007C274F">
              <w:rPr>
                <w:sz w:val="20"/>
                <w:szCs w:val="20"/>
              </w:rPr>
              <w:t xml:space="preserve">Tracy about </w:t>
            </w:r>
            <w:r w:rsidR="008359EE">
              <w:rPr>
                <w:sz w:val="20"/>
                <w:szCs w:val="20"/>
              </w:rPr>
              <w:t xml:space="preserve">the need to spend time on being sure people can walk away </w:t>
            </w:r>
            <w:r w:rsidR="00374BC4">
              <w:rPr>
                <w:sz w:val="20"/>
                <w:szCs w:val="20"/>
              </w:rPr>
              <w:t xml:space="preserve">from coaching with either the right skills </w:t>
            </w:r>
            <w:r w:rsidR="00306102">
              <w:rPr>
                <w:sz w:val="20"/>
                <w:szCs w:val="20"/>
              </w:rPr>
              <w:t xml:space="preserve">or </w:t>
            </w:r>
            <w:r w:rsidR="005547D3">
              <w:rPr>
                <w:sz w:val="20"/>
                <w:szCs w:val="20"/>
              </w:rPr>
              <w:t xml:space="preserve">that </w:t>
            </w:r>
            <w:r w:rsidR="00306102">
              <w:rPr>
                <w:sz w:val="20"/>
                <w:szCs w:val="20"/>
              </w:rPr>
              <w:t>know</w:t>
            </w:r>
            <w:r w:rsidR="00374BC4">
              <w:rPr>
                <w:sz w:val="20"/>
                <w:szCs w:val="20"/>
              </w:rPr>
              <w:t xml:space="preserve"> </w:t>
            </w:r>
            <w:r w:rsidR="003C20C0">
              <w:rPr>
                <w:sz w:val="20"/>
                <w:szCs w:val="20"/>
              </w:rPr>
              <w:t xml:space="preserve">how to </w:t>
            </w:r>
            <w:r w:rsidR="00454D53">
              <w:rPr>
                <w:sz w:val="20"/>
                <w:szCs w:val="20"/>
              </w:rPr>
              <w:t>continue to learn.</w:t>
            </w:r>
          </w:p>
        </w:tc>
      </w:tr>
    </w:tbl>
    <w:p w14:paraId="30ACA371" w14:textId="565A8B54" w:rsidR="006C1DC0" w:rsidRPr="006C1DC0" w:rsidRDefault="006C1DC0" w:rsidP="006C1DC0"/>
    <w:p w14:paraId="41800326" w14:textId="77777777" w:rsidR="006C1DC0" w:rsidRDefault="006C1DC0"/>
    <w:sectPr w:rsidR="006C1DC0" w:rsidSect="006C1D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C31F3"/>
    <w:multiLevelType w:val="hybridMultilevel"/>
    <w:tmpl w:val="956A68B2"/>
    <w:lvl w:ilvl="0" w:tplc="F5EE51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B4119"/>
    <w:multiLevelType w:val="hybridMultilevel"/>
    <w:tmpl w:val="721051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C0"/>
    <w:rsid w:val="001245B3"/>
    <w:rsid w:val="00136B56"/>
    <w:rsid w:val="00247041"/>
    <w:rsid w:val="002974F0"/>
    <w:rsid w:val="002E4E1A"/>
    <w:rsid w:val="00306102"/>
    <w:rsid w:val="003631BE"/>
    <w:rsid w:val="003651CD"/>
    <w:rsid w:val="0036649E"/>
    <w:rsid w:val="00374BC4"/>
    <w:rsid w:val="003B4C4F"/>
    <w:rsid w:val="003C20C0"/>
    <w:rsid w:val="003D1AC0"/>
    <w:rsid w:val="004442B2"/>
    <w:rsid w:val="00454D53"/>
    <w:rsid w:val="0051331D"/>
    <w:rsid w:val="005547D3"/>
    <w:rsid w:val="005A59DA"/>
    <w:rsid w:val="00604146"/>
    <w:rsid w:val="00616F22"/>
    <w:rsid w:val="0063181E"/>
    <w:rsid w:val="006A5792"/>
    <w:rsid w:val="006C1DC0"/>
    <w:rsid w:val="00704CC9"/>
    <w:rsid w:val="00721217"/>
    <w:rsid w:val="00784D32"/>
    <w:rsid w:val="007C274F"/>
    <w:rsid w:val="008359EE"/>
    <w:rsid w:val="008C0426"/>
    <w:rsid w:val="009047E1"/>
    <w:rsid w:val="00937918"/>
    <w:rsid w:val="009E61D5"/>
    <w:rsid w:val="00A41C6A"/>
    <w:rsid w:val="00BD2C4A"/>
    <w:rsid w:val="00C36484"/>
    <w:rsid w:val="00CD6EB9"/>
    <w:rsid w:val="00CE4911"/>
    <w:rsid w:val="00CF1519"/>
    <w:rsid w:val="00D41117"/>
    <w:rsid w:val="00D70270"/>
    <w:rsid w:val="00D71254"/>
    <w:rsid w:val="00D853C9"/>
    <w:rsid w:val="00E4546B"/>
    <w:rsid w:val="00E72F42"/>
    <w:rsid w:val="00EC7D03"/>
    <w:rsid w:val="00EF268B"/>
    <w:rsid w:val="00F91DB4"/>
    <w:rsid w:val="00FD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CE6"/>
  <w15:chartTrackingRefBased/>
  <w15:docId w15:val="{2B715B31-505F-8F41-9527-68A85E6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45</cp:revision>
  <dcterms:created xsi:type="dcterms:W3CDTF">2021-01-20T14:26:00Z</dcterms:created>
  <dcterms:modified xsi:type="dcterms:W3CDTF">2021-02-04T17:51:00Z</dcterms:modified>
</cp:coreProperties>
</file>