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1F2E3D"/>
          <w:sz w:val="68"/>
          <w:szCs w:val="68"/>
        </w:rPr>
        <w:t xml:space="preserve">VELUM</w:t>
      </w:r>
    </w:p>
    <w:p>
      <w:pPr>
        <w:spacing w:after="60" w:before="100"/>
        <w:jc w:val="center"/>
      </w:pPr>
      <w:r>
        <w:rPr>
          <w:b/>
          <w:bCs/>
          <w:color w:val="B08D57"/>
          <w:sz w:val="20"/>
          <w:szCs w:val="20"/>
        </w:rPr>
        <w:t xml:space="preserve">V E L A S   A R O M Á T I C A S   A U T O R A I S</w:t>
      </w:r>
    </w:p>
    <w:p>
      <w:pPr>
        <w:pBdr>
          <w:top w:val="single" w:color="B08D57" w:sz="6" w:space="8"/>
        </w:pBdr>
        <w:spacing w:before="300"/>
        <w:jc w:val="center"/>
      </w:pPr>
    </w:p>
    <w:p>
      <w:pPr>
        <w:spacing w:before="1100"/>
        <w:jc w:val="center"/>
      </w:pPr>
      <w:r>
        <w:rPr>
          <w:b/>
          <w:bCs/>
          <w:color w:val="1F2E3D"/>
          <w:sz w:val="34"/>
          <w:szCs w:val="34"/>
        </w:rPr>
        <w:t xml:space="preserve">PASSO A PASSO DE PRODUÇÃO</w:t>
      </w:r>
    </w:p>
    <w:p>
      <w:pPr>
        <w:spacing w:after="1500" w:before="100"/>
        <w:jc w:val="center"/>
      </w:pPr>
      <w:r>
        <w:rPr>
          <w:i/>
          <w:iCs/>
          <w:color w:val="6B2B3A"/>
          <w:sz w:val="21"/>
          <w:szCs w:val="21"/>
        </w:rPr>
        <w:t xml:space="preserve">Guia prático para fabricar velas artesanais em casa, sem maquinário</w:t>
      </w:r>
    </w:p>
    <w:p>
      <w:pPr>
        <w:jc w:val="center"/>
      </w:pPr>
      <w:r>
        <w:rPr>
          <w:i/>
          <w:iCs/>
          <w:color w:val="5B5B5B"/>
          <w:sz w:val="18"/>
          <w:szCs w:val="18"/>
        </w:rPr>
        <w:t xml:space="preserve">Setembro de 2026</w:t>
      </w:r>
    </w:p>
    <w:p>
      <w:r>
        <w:br w:type="page"/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1. Utensílios Necessários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Panela para banho-maria + panela maior (pode reaproveitar da cozinha)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Termômetro culinário (essencial — não existe "olhômetro" confiável para temperatura da cera)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Balança de cozinha digital, precisão de 1g (essencial para repetir fórmulas)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Jarra de despejo (pitcher) com bico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Colher ou espátula exclusiva para mexer cera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Cola/adesivo de pavio e centralizador de pavio (pode improvisar com clipes ou palitos de churrasco apoiados nas bordas do pote)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Tesoura para cortar o pavio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Recipientes finais (vidro, lata ou cerâmica resistente ao calor)</w:t>
      </w:r>
    </w:p>
    <w:p>
      <w:pPr>
        <w:pBdr>
          <w:top w:val="single" w:color="B08D57" w:sz="4" w:space="6"/>
          <w:bottom w:val="single" w:color="B08D57" w:sz="4" w:space="6"/>
          <w:left w:val="single" w:color="B08D57" w:sz="4" w:space="6"/>
          <w:right w:val="single" w:color="B08D57" w:sz="4" w:space="6"/>
        </w:pBdr>
        <w:shd w:fill="F7F2EC" w:val="clear"/>
        <w:spacing w:after="200" w:line="280"/>
      </w:pPr>
      <w:r>
        <w:rPr>
          <w:i/>
          <w:iCs/>
          <w:color w:val="3A3A3A"/>
          <w:sz w:val="20"/>
          <w:szCs w:val="20"/>
        </w:rPr>
        <w:t xml:space="preserve">Nenhum item da lista exige equipamento industrial — todo o processo abaixo é o mesmo usado por fabricantes artesanais iniciantes, adaptado da cozinha doméstica.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2. Matéria-Prima Básica</w:t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750"/>
      </w:tblGrid>
      <w:tr>
        <w:trPr>
          <w:tblHeader/>
        </w:trPr>
        <w:tc>
          <w:tcPr>
            <w:tcW w:type="dxa" w:w="22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2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47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Cera de soja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Base da vela</w:t>
            </w:r>
          </w:p>
        </w:tc>
        <w:tc>
          <w:tcPr>
            <w:tcW w:type="dxa" w:w="4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Vegetal, queima mais limpa que parafina; comprar em blocos/flocos</w:t>
            </w:r>
          </w:p>
        </w:tc>
      </w:tr>
      <w:tr>
        <w:tc>
          <w:tcPr>
            <w:tcW w:type="dxa" w:w="22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Pavio de algodão</w:t>
            </w:r>
          </w:p>
        </w:tc>
        <w:tc>
          <w:tcPr>
            <w:tcW w:type="dxa" w:w="22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Combustão controlada</w:t>
            </w:r>
          </w:p>
        </w:tc>
        <w:tc>
          <w:tcPr>
            <w:tcW w:type="dxa" w:w="47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Escolher espessura conforme diâmetro do recipiente (fornecedor indica tabela de conversão)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Fragrância (ver Guia de Aromas)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Aroma</w:t>
            </w:r>
          </w:p>
        </w:tc>
        <w:tc>
          <w:tcPr>
            <w:tcW w:type="dxa" w:w="4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6–10% do peso da cera; sempre certificada IFRA</w:t>
            </w:r>
          </w:p>
        </w:tc>
      </w:tr>
      <w:tr>
        <w:tc>
          <w:tcPr>
            <w:tcW w:type="dxa" w:w="22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Corante (opcional)</w:t>
            </w:r>
          </w:p>
        </w:tc>
        <w:tc>
          <w:tcPr>
            <w:tcW w:type="dxa" w:w="22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Cor da cera</w:t>
            </w:r>
          </w:p>
        </w:tc>
        <w:tc>
          <w:tcPr>
            <w:tcW w:type="dxa" w:w="47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Usar corante específico para vela — corante alimentício não se dissolve bem em cera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Recipiente final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Acabamento</w:t>
            </w:r>
          </w:p>
        </w:tc>
        <w:tc>
          <w:tcPr>
            <w:tcW w:type="dxa" w:w="4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Vidro, lata ou cerâmica resistente ao calor</w:t>
            </w:r>
          </w:p>
        </w:tc>
      </w:tr>
    </w:tbl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3. Processo Passo a Passo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color w:val="222222"/>
          <w:sz w:val="21"/>
          <w:szCs w:val="21"/>
        </w:rPr>
        <w:t xml:space="preserve">Pese a quantidade de cera necessária para o recipiente escolhido (regra prática: peso da cera ≈ 80% do volume de água que o pote comporta).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color w:val="222222"/>
          <w:sz w:val="21"/>
          <w:szCs w:val="21"/>
        </w:rPr>
        <w:t xml:space="preserve">Derreta a cera em banho-maria — nunca em fogo direto — até atingir 70–80°C, mexendo ocasionalmente.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color w:val="222222"/>
          <w:sz w:val="21"/>
          <w:szCs w:val="21"/>
        </w:rPr>
        <w:t xml:space="preserve">Fixe o pavio centralizado no fundo do recipiente com cola/adesivo de pavio antes de despejar a cera.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color w:val="222222"/>
          <w:sz w:val="21"/>
          <w:szCs w:val="21"/>
        </w:rPr>
        <w:t xml:space="preserve">Retire a cera do fogo e deixe esfriar até aproximadamente 60°C.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color w:val="222222"/>
          <w:sz w:val="21"/>
          <w:szCs w:val="21"/>
        </w:rPr>
        <w:t xml:space="preserve">Adicione a fragrância (6–10% do peso da cera) e, se for usar, o corante. Mexa bem por 1 a 2 minutos para homogeneizar.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color w:val="222222"/>
          <w:sz w:val="21"/>
          <w:szCs w:val="21"/>
        </w:rPr>
        <w:t xml:space="preserve">Despeje a cera devagar no recipiente, mantendo o pavio centralizado (use o centralizador improvisado).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color w:val="222222"/>
          <w:sz w:val="21"/>
          <w:szCs w:val="21"/>
        </w:rPr>
        <w:t xml:space="preserve">Deixe descansar sem mexer por 4 a 6 horas em temperatura ambiente, longe de correntes de ar.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color w:val="222222"/>
          <w:sz w:val="21"/>
          <w:szCs w:val="21"/>
        </w:rPr>
        <w:t xml:space="preserve">Cure a vela por 48 a 72 horas em local fresco e sem luz direta antes de cortar o pavio — o aroma se estabiliza nesse período.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color w:val="222222"/>
          <w:sz w:val="21"/>
          <w:szCs w:val="21"/>
        </w:rPr>
        <w:t xml:space="preserve">Corte o pavio deixando cerca de 1 cm e faça o teste de queima (ver seção 5) antes de aprovar o lote.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4. Temperaturas de Referência</w:t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750"/>
      </w:tblGrid>
      <w:tr>
        <w:trPr>
          <w:tblHeader/>
        </w:trPr>
        <w:tc>
          <w:tcPr>
            <w:tcW w:type="dxa" w:w="44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7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Temperatura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Derretimento da cera de soja</w:t>
            </w:r>
          </w:p>
        </w:tc>
        <w:tc>
          <w:tcPr>
            <w:tcW w:type="dxa" w:w="4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70–80°C</w:t>
            </w:r>
          </w:p>
        </w:tc>
      </w:tr>
      <w:tr>
        <w:tc>
          <w:tcPr>
            <w:tcW w:type="dxa" w:w="44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Adição da fragrância/corante</w:t>
            </w:r>
          </w:p>
        </w:tc>
        <w:tc>
          <w:tcPr>
            <w:tcW w:type="dxa" w:w="47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~60°C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Despejo (pour) na maioria dos casos</w:t>
            </w:r>
          </w:p>
        </w:tc>
        <w:tc>
          <w:tcPr>
            <w:tcW w:type="dxa" w:w="4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50–55°C (verificar recomendação do fornecedor da cera)</w:t>
            </w:r>
          </w:p>
        </w:tc>
      </w:tr>
      <w:tr>
        <w:tc>
          <w:tcPr>
            <w:tcW w:type="dxa" w:w="44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Ambiente de cura</w:t>
            </w:r>
          </w:p>
        </w:tc>
        <w:tc>
          <w:tcPr>
            <w:tcW w:type="dxa" w:w="47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Temperatura ambiente estável, sem sol direto</w:t>
            </w:r>
          </w:p>
        </w:tc>
      </w:tr>
    </w:tbl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5. Teste de Queima e Controle de Qualidade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Sempre testar uma vela de cada lote antes de aprovar a produção para venda: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Queimar por 3 a 4 horas contínuas na primeira queima (isso evita "tunelamento" nas próximas)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Observar se a poça de cera derretida chega até a borda do recipiente — se não chegar, há risco de tunelamento (a vela "cava um poço" e desperdiça cera nas laterais)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Verificar se a chama está estável, sem fuligem excessiva nem chama muito alta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Sentir o "cold throw" (aroma da vela fria) e o "hot throw" (aroma durante a queima) — ambos devem estar perceptíveis, mas equilibrados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Registrar cada teste no caderno de receitas: fórmula, fornecedor da fragrância, temperatura de adição, resultado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6. Problemas Comuns e Soluções</w:t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3950"/>
      </w:tblGrid>
      <w:tr>
        <w:trPr>
          <w:tblHeader/>
        </w:trPr>
        <w:tc>
          <w:tcPr>
            <w:tcW w:type="dxa" w:w="23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29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 provável</w:t>
            </w:r>
          </w:p>
        </w:tc>
        <w:tc>
          <w:tcPr>
            <w:tcW w:type="dxa" w:w="39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Solução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Tunelamento (cera sobra nas bordas)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Primeira queima curta demais, ou pavio fino demais</w:t>
            </w:r>
          </w:p>
        </w:tc>
        <w:tc>
          <w:tcPr>
            <w:tcW w:type="dxa" w:w="3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Queimar por mais tempo na primeira vez; testar pavio mais grosso no próximo lote</w:t>
            </w:r>
          </w:p>
        </w:tc>
      </w:tr>
      <w:tr>
        <w:tc>
          <w:tcPr>
            <w:tcW w:type="dxa" w:w="23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"Frosting" (manchas esbranquiçadas na superfície)</w:t>
            </w:r>
          </w:p>
        </w:tc>
        <w:tc>
          <w:tcPr>
            <w:tcW w:type="dxa" w:w="29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Normal em cera de soja 100% natural — não é defeito</w:t>
            </w:r>
          </w:p>
        </w:tc>
        <w:tc>
          <w:tcPr>
            <w:tcW w:type="dxa" w:w="39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Comunicar ao cliente que é característica da cera vegetal, ou polir levemente com secador em baixa temperatura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"Wet spots" (bolhas entre cera e vidro)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Resfriamento rápido ou mudança de temperatura</w:t>
            </w:r>
          </w:p>
        </w:tc>
        <w:tc>
          <w:tcPr>
            <w:tcW w:type="dxa" w:w="3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Deixar esfriar em ambiente estável, sem correntes de ar ou superfícies frias</w:t>
            </w:r>
          </w:p>
        </w:tc>
      </w:tr>
      <w:tr>
        <w:tc>
          <w:tcPr>
            <w:tcW w:type="dxa" w:w="23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Pavio afogando (chama apaga)</w:t>
            </w:r>
          </w:p>
        </w:tc>
        <w:tc>
          <w:tcPr>
            <w:tcW w:type="dxa" w:w="29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Pavio fino demais ou fragrância em excesso</w:t>
            </w:r>
          </w:p>
        </w:tc>
        <w:tc>
          <w:tcPr>
            <w:tcW w:type="dxa" w:w="39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Aumentar espessura do pavio ou reduzir % de fragrância para dentro da faixa 6–10%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Aroma fraco (cold throw ruim)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% de fragrância abaixo do recomendado, ou adicionada em temperatura errada</w:t>
            </w:r>
          </w:p>
        </w:tc>
        <w:tc>
          <w:tcPr>
            <w:tcW w:type="dxa" w:w="3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Ajustar para 8–10% e adicionar sempre próximo de 60°C</w:t>
            </w:r>
          </w:p>
        </w:tc>
      </w:tr>
    </w:tbl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7. Segurança</w:t>
      </w:r>
    </w:p>
    <w:p>
      <w:pPr>
        <w:pBdr>
          <w:top w:val="single" w:color="6B2B3A" w:sz="4" w:space="6"/>
          <w:bottom w:val="single" w:color="6B2B3A" w:sz="4" w:space="6"/>
          <w:left w:val="single" w:color="6B2B3A" w:sz="4" w:space="6"/>
          <w:right w:val="single" w:color="6B2B3A" w:sz="4" w:space="6"/>
        </w:pBdr>
        <w:shd w:fill="FBEAEA" w:val="clear"/>
        <w:spacing w:after="200" w:line="280"/>
      </w:pPr>
      <w:r>
        <w:rPr>
          <w:b/>
          <w:bCs/>
          <w:color w:val="6B2B3A"/>
          <w:sz w:val="20"/>
          <w:szCs w:val="20"/>
        </w:rPr>
        <w:t xml:space="preserve">Cera quente pode causar queimaduras sérias — nunca deixe a panela sem supervisão e mantenha crianças/animais afastados durante a produção.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Produzir em ambiente ventilado — o aquecimento de fragrâncias libera vapores concentrados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Ter extintor ou pano úmido por perto; nunca usar água para apagar fogo de cera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Usar luvas térmicas ao manusear recipientes quentes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8. Rotulagem (resumo regulatório)</w:t>
      </w:r>
    </w:p>
    <w:p>
      <w:pPr>
        <w:pBdr>
          <w:top w:val="single" w:color="B08D57" w:sz="4" w:space="6"/>
          <w:bottom w:val="single" w:color="B08D57" w:sz="4" w:space="6"/>
          <w:left w:val="single" w:color="B08D57" w:sz="4" w:space="6"/>
          <w:right w:val="single" w:color="B08D57" w:sz="4" w:space="6"/>
        </w:pBdr>
        <w:shd w:fill="F7F2EC" w:val="clear"/>
        <w:spacing w:after="200" w:line="280"/>
      </w:pPr>
      <w:r>
        <w:rPr>
          <w:i/>
          <w:iCs/>
          <w:color w:val="3A3A3A"/>
          <w:sz w:val="20"/>
          <w:szCs w:val="20"/>
        </w:rPr>
        <w:t xml:space="preserve">A Lei 15.154 dispensa a produção artesanal de velas aromáticas do registro prévio na Anvisa, desde que a rotulagem siga as boas práticas abaixo. Formalizar como MEI é recomendado assim que houver venda regular.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Nome do produto e da fragrância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Indicação de que é produto artesanal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Composição (cera, fragrância, pavio)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Data de fabricação e validade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Nunca usar alegações terapêuticas, medicinais ou de "cura" no rótulo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5B5B"/>
        <w:sz w:val="16"/>
        <w:szCs w:val="16"/>
      </w:rPr>
      <w:t xml:space="preserve">Página </w:t>
    </w:r>
    <w:r>
      <w:rPr>
        <w:color w:val="5B5B5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5B5B"/>
        <w:sz w:val="16"/>
        <w:szCs w:val="16"/>
      </w:rPr>
      <w:t xml:space="preserve"> de </w:t>
    </w:r>
    <w:r>
      <w:rPr>
        <w:color w:val="5B5B5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6" w:sz="4" w:space="4"/>
      </w:pBdr>
      <w:jc w:val="right"/>
    </w:pPr>
    <w:r>
      <w:rPr>
        <w:color w:val="5B5B5B"/>
        <w:sz w:val="16"/>
        <w:szCs w:val="16"/>
      </w:rPr>
      <w:t xml:space="preserve">VELUM · Passo a Passo de Produção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2026-09-09T16:53:59.639Z</dcterms:created>
  <dcterms:modified xsi:type="dcterms:W3CDTF">2026-09-09T16:53:59.639Z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