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4: Disabling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025"/>
        <w:gridCol w:w="1438"/>
        <w:gridCol w:w="140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9.7%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14.2%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2022-11-14T11:02:13Z</dcterms:modified>
  <cp:category/>
</cp:coreProperties>
</file>