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2: Apparent unauthorized foreign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122"/>
        <w:gridCol w:w="1731"/>
        <w:gridCol w:w="1915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1,711,004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gillnets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body12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In the tuna purse seine row, fishing-kW hours and fishing vessels are zero while fishing hours is not because the first two variables come from data with a .1 degree resolution while fishing hours data have a resolution of .01 degrees.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2022-11-17T09:58:24Z</dcterms:modified>
  <cp:category/>
</cp:coreProperties>
</file>