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2: Foreign fishing by gear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21"/>
        <w:gridCol w:w="2122"/>
        <w:gridCol w:w="1731"/>
        <w:gridCol w:w="1915"/>
      </w:tblGrid>
      <w:tr>
        <w:trPr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Drifting longlines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1,711,004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22,055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10,651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Tuna 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Pole and 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gear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Pots and traps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Purse seines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gillnets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 longlines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Squid jigger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2022-11-14T09:17:16Z</dcterms:modified>
  <cp:category/>
</cp:coreProperties>
</file>