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Apparent unauthorized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773,974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In 2016, fishing-kW hours and fishing vessels are zero while fishing hours is not because the first two variables come from data with a .1 degree resolution while fishing hours data have a resolution of .01 degrees.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2022-11-17T09:58:19Z</dcterms:modified>
  <cp:category/>
</cp:coreProperties>
</file>