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58FA64" w:rsidP="6158FA64" w:rsidRDefault="6158FA64" w14:noSpellErr="1" w14:paraId="00CC6636" w14:textId="2409CBDC">
      <w:pPr>
        <w:pStyle w:val="Heading1"/>
      </w:pPr>
      <w:r w:rsidRPr="6158FA64" w:rsidR="6158FA64">
        <w:rPr>
          <w:b w:val="0"/>
          <w:bCs w:val="0"/>
          <w:sz w:val="48"/>
          <w:szCs w:val="48"/>
        </w:rPr>
        <w:t>Lesson 4.2 Practice Quiz</w:t>
      </w:r>
    </w:p>
    <w:p w:rsidR="6158FA64" w:rsidP="6158FA64" w:rsidRDefault="6158FA64" w14:noSpellErr="1" w14:paraId="6E2F7594" w14:textId="34F84CE1">
      <w:pPr>
        <w:pStyle w:val="Normal"/>
      </w:pPr>
    </w:p>
    <w:p w:rsidR="6158FA64" w:rsidP="6158FA64" w:rsidRDefault="6158FA64" w14:noSpellErr="1" w14:paraId="2EC1CE87" w14:textId="10F08B03">
      <w:pPr>
        <w:ind w:left="-225"/>
        <w:rPr>
          <w:rFonts w:ascii="Calibri" w:hAnsi="Calibri" w:eastAsia="Calibri" w:cs="Calibri"/>
          <w:color w:val="00B050"/>
          <w:sz w:val="22"/>
          <w:szCs w:val="22"/>
        </w:rPr>
      </w:pPr>
      <w:r w:rsidRPr="6158FA64" w:rsidR="6158FA6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4</w:t>
      </w:r>
      <w:r w:rsidRPr="6158FA64" w:rsidR="6158FA6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/</w:t>
      </w:r>
      <w:r w:rsidRPr="6158FA64" w:rsidR="6158FA6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4</w:t>
      </w:r>
      <w:r w:rsidRPr="6158FA64" w:rsidR="6158FA64">
        <w:rPr>
          <w:rFonts w:ascii="Calibri" w:hAnsi="Calibri" w:eastAsia="Calibri" w:cs="Calibri"/>
          <w:color w:val="00B050"/>
          <w:sz w:val="22"/>
          <w:szCs w:val="22"/>
        </w:rPr>
        <w:t xml:space="preserve"> points earned (</w:t>
      </w:r>
      <w:r w:rsidRPr="6158FA64" w:rsidR="6158FA64">
        <w:rPr>
          <w:rFonts w:ascii="Calibri" w:hAnsi="Calibri" w:eastAsia="Calibri" w:cs="Calibri"/>
          <w:color w:val="00B050"/>
          <w:sz w:val="22"/>
          <w:szCs w:val="22"/>
        </w:rPr>
        <w:t>100</w:t>
      </w:r>
      <w:r w:rsidRPr="6158FA64" w:rsidR="6158FA64">
        <w:rPr>
          <w:rFonts w:ascii="Calibri" w:hAnsi="Calibri" w:eastAsia="Calibri" w:cs="Calibri"/>
          <w:color w:val="00B050"/>
          <w:sz w:val="22"/>
          <w:szCs w:val="22"/>
        </w:rPr>
        <w:t>%)</w:t>
      </w:r>
    </w:p>
    <w:p w:rsidR="6158FA64" w:rsidP="6158FA64" w:rsidRDefault="6158FA64" w14:noSpellErr="1" w14:paraId="331A1342" w14:textId="61BE3824">
      <w:pPr>
        <w:ind w:left="-225"/>
      </w:pPr>
      <w:r w:rsidRPr="6158FA64" w:rsidR="6158FA64">
        <w:rPr>
          <w:rFonts w:ascii="Calibri" w:hAnsi="Calibri" w:eastAsia="Calibri" w:cs="Calibri"/>
          <w:color w:val="00B050"/>
          <w:sz w:val="22"/>
          <w:szCs w:val="22"/>
        </w:rPr>
        <w:t>Excellent!</w:t>
      </w:r>
    </w:p>
    <w:p w:rsidR="6158FA64" w:rsidP="6158FA64" w:rsidRDefault="6158FA64" w14:noSpellErr="1" w14:paraId="1351E097" w14:textId="7BE2150F">
      <w:pPr>
        <w:ind w:left="-225"/>
      </w:pPr>
      <w:r w:rsidRPr="6158FA64" w:rsidR="6158FA64">
        <w:rPr>
          <w:rFonts w:ascii="Calibri" w:hAnsi="Calibri" w:eastAsia="Calibri" w:cs="Calibri"/>
          <w:color w:val="2A73CC"/>
          <w:sz w:val="22"/>
          <w:szCs w:val="22"/>
        </w:rPr>
        <w:t>Retake</w:t>
      </w:r>
    </w:p>
    <w:p w:rsidR="6158FA64" w:rsidP="6158FA64" w:rsidRDefault="6158FA64" w14:noSpellErr="1" w14:paraId="26E17716" w14:textId="47D32CDF">
      <w:pPr>
        <w:ind w:left="-225"/>
        <w:jc w:val="center"/>
      </w:pPr>
      <w:hyperlink r:id="Rf87bea330040452e">
        <w:r w:rsidRPr="6158FA64" w:rsidR="6158FA64">
          <w:rPr>
            <w:rStyle w:val="Hyperlink"/>
            <w:rFonts w:ascii="Calibri" w:hAnsi="Calibri" w:eastAsia="Calibri" w:cs="Calibri"/>
            <w:color w:val="7E778B"/>
            <w:sz w:val="22"/>
            <w:szCs w:val="22"/>
          </w:rPr>
          <w:t>Course Home</w:t>
        </w:r>
      </w:hyperlink>
    </w:p>
    <w:p w:rsidR="6158FA64" w:rsidP="6158FA64" w:rsidRDefault="6158FA64" w14:noSpellErr="1" w14:paraId="2F3CA625" w14:textId="098090EC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6158FA64" w:rsidR="6158FA6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158FA64" w:rsidP="6158FA64" w:rsidRDefault="6158FA64" w14:noSpellErr="1" w14:paraId="1DAC94EE" w14:textId="0DBE77CD">
      <w:pPr>
        <w:ind w:left="-225"/>
        <w:jc w:val="center"/>
      </w:pPr>
      <w:r w:rsidRPr="6158FA64" w:rsidR="6158FA6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158FA64" w:rsidP="6158FA64" w:rsidRDefault="6158FA64" w14:noSpellErr="1" w14:paraId="5F6093C2" w14:textId="00837EF6">
      <w:pPr>
        <w:ind w:left="-225"/>
      </w:pPr>
      <w:r w:rsidRPr="6158FA64" w:rsidR="6158FA64">
        <w:rPr>
          <w:rFonts w:ascii="Calibri" w:hAnsi="Calibri" w:eastAsia="Calibri" w:cs="Calibri"/>
          <w:sz w:val="22"/>
          <w:szCs w:val="22"/>
        </w:rPr>
        <w:t xml:space="preserve">1. </w:t>
      </w:r>
      <w:r w:rsidRPr="6158FA64" w:rsidR="6158FA64">
        <w:rPr>
          <w:rFonts w:ascii="Calibri" w:hAnsi="Calibri" w:eastAsia="Calibri" w:cs="Calibri"/>
          <w:sz w:val="22"/>
          <w:szCs w:val="22"/>
        </w:rPr>
        <w:t>Return on investment can be manipulated due to the number of choices to use as profit and/or investment measures.</w:t>
      </w:r>
    </w:p>
    <w:p w:rsidR="6158FA64" w:rsidP="6158FA64" w:rsidRDefault="6158FA64" w14:noSpellErr="1" w14:paraId="784EE982" w14:textId="6ACEE7CF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158FA64" w:rsidR="6158FA6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6158FA64" w:rsidP="6158FA64" w:rsidRDefault="6158FA64" w14:noSpellErr="1" w14:paraId="091B395F" w14:textId="701B28C6">
      <w:pPr>
        <w:ind w:left="-225"/>
      </w:pPr>
      <w:r w:rsidRPr="6158FA64" w:rsidR="6158FA64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158FA64" w:rsidR="6158FA64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158FA64" w:rsidP="6158FA64" w:rsidRDefault="6158FA64" w14:noSpellErr="1" w14:paraId="5844FDA0" w14:textId="664690F5">
      <w:pPr>
        <w:ind w:left="-225"/>
      </w:pPr>
      <w:r w:rsidRPr="6158FA64" w:rsidR="6158FA64">
        <w:rPr>
          <w:rFonts w:ascii="Calibri" w:hAnsi="Calibri" w:eastAsia="Calibri" w:cs="Calibri"/>
          <w:sz w:val="22"/>
          <w:szCs w:val="22"/>
          <w:highlight w:val="lightGray"/>
        </w:rPr>
        <w:t>Correct! When used for internal purposes, managers can use whatever measures they like to represent profit and/or investment.</w:t>
      </w:r>
    </w:p>
    <w:p w:rsidR="6158FA64" w:rsidP="6158FA64" w:rsidRDefault="6158FA64" w14:noSpellErr="1" w14:paraId="01DED687" w14:textId="7F3665AB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158FA64" w:rsidR="6158FA64">
        <w:rPr>
          <w:rFonts w:ascii="Calibri" w:hAnsi="Calibri" w:eastAsia="Calibri" w:cs="Calibri"/>
          <w:sz w:val="22"/>
          <w:szCs w:val="22"/>
        </w:rPr>
        <w:t>False</w:t>
      </w:r>
    </w:p>
    <w:p w:rsidR="6158FA64" w:rsidP="6158FA64" w:rsidRDefault="6158FA64" w14:noSpellErr="1" w14:paraId="17296D89" w14:textId="54009571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158FA64" w:rsidP="6158FA64" w:rsidRDefault="6158FA64" w14:noSpellErr="1" w14:paraId="022C1E4B" w14:textId="57B20B13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6158FA64" w:rsidR="6158FA6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158FA64" w:rsidP="6158FA64" w:rsidRDefault="6158FA64" w14:noSpellErr="1" w14:paraId="4BCF4B4A" w14:textId="655DA4EF">
      <w:pPr>
        <w:ind w:left="-225"/>
        <w:jc w:val="center"/>
      </w:pPr>
      <w:r w:rsidRPr="6158FA64" w:rsidR="6158FA6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158FA64" w:rsidP="6158FA64" w:rsidRDefault="6158FA64" w14:noSpellErr="1" w14:paraId="76D04DEB" w14:textId="3FDC0C24">
      <w:pPr>
        <w:ind w:left="-225"/>
      </w:pPr>
      <w:r w:rsidRPr="6158FA64" w:rsidR="6158FA64">
        <w:rPr>
          <w:rFonts w:ascii="Calibri" w:hAnsi="Calibri" w:eastAsia="Calibri" w:cs="Calibri"/>
          <w:sz w:val="22"/>
          <w:szCs w:val="22"/>
        </w:rPr>
        <w:t xml:space="preserve">2. </w:t>
      </w:r>
      <w:r w:rsidRPr="6158FA64" w:rsidR="6158FA64">
        <w:rPr>
          <w:rFonts w:ascii="Calibri" w:hAnsi="Calibri" w:eastAsia="Calibri" w:cs="Calibri"/>
          <w:sz w:val="22"/>
          <w:szCs w:val="22"/>
        </w:rPr>
        <w:t>Which of the following best describes return on investment?</w:t>
      </w:r>
    </w:p>
    <w:p w:rsidR="6158FA64" w:rsidP="6158FA64" w:rsidRDefault="6158FA64" w14:noSpellErr="1" w14:paraId="10117F5D" w14:textId="49DB655E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158FA64" w:rsidR="6158FA6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Focuses on a particular accounting period</w:t>
      </w:r>
    </w:p>
    <w:p w:rsidR="6158FA64" w:rsidP="6158FA64" w:rsidRDefault="6158FA64" w14:noSpellErr="1" w14:paraId="11C04D38" w14:textId="12A708B3">
      <w:pPr>
        <w:ind w:left="-225"/>
      </w:pPr>
      <w:r w:rsidRPr="6158FA64" w:rsidR="6158FA64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158FA64" w:rsidR="6158FA64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158FA64" w:rsidP="6158FA64" w:rsidRDefault="6158FA64" w14:noSpellErr="1" w14:paraId="19CEC814" w14:textId="752F7627">
      <w:pPr>
        <w:ind w:left="-225"/>
      </w:pPr>
      <w:r w:rsidRPr="6158FA64" w:rsidR="6158FA64">
        <w:rPr>
          <w:rFonts w:ascii="Calibri" w:hAnsi="Calibri" w:eastAsia="Calibri" w:cs="Calibri"/>
          <w:sz w:val="22"/>
          <w:szCs w:val="22"/>
          <w:highlight w:val="lightGray"/>
        </w:rPr>
        <w:t>Correct! Return on investment – like many financial measures – focuses on a particular time period.</w:t>
      </w:r>
    </w:p>
    <w:p w:rsidR="6158FA64" w:rsidP="6158FA64" w:rsidRDefault="6158FA64" w14:noSpellErr="1" w14:paraId="3C709A08" w14:textId="16AB5F93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158FA64" w:rsidR="6158FA64">
        <w:rPr>
          <w:rFonts w:ascii="Calibri" w:hAnsi="Calibri" w:eastAsia="Calibri" w:cs="Calibri"/>
          <w:sz w:val="22"/>
          <w:szCs w:val="22"/>
        </w:rPr>
        <w:t>Fails to consider whether assets are being used effectively</w:t>
      </w:r>
    </w:p>
    <w:p w:rsidR="6158FA64" w:rsidP="6158FA64" w:rsidRDefault="6158FA64" w14:noSpellErr="1" w14:paraId="55B936D9" w14:textId="3FF2C4DC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158FA64" w:rsidR="6158FA64">
        <w:rPr>
          <w:rFonts w:ascii="Calibri" w:hAnsi="Calibri" w:eastAsia="Calibri" w:cs="Calibri"/>
          <w:sz w:val="22"/>
          <w:szCs w:val="22"/>
        </w:rPr>
        <w:t>Is difficult to manipulate</w:t>
      </w:r>
    </w:p>
    <w:p w:rsidR="6158FA64" w:rsidP="6158FA64" w:rsidRDefault="6158FA64" w14:noSpellErr="1" w14:paraId="1951377E" w14:textId="1B402FD4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158FA64" w:rsidP="6158FA64" w:rsidRDefault="6158FA64" w14:noSpellErr="1" w14:paraId="00664206" w14:textId="5B60A283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6158FA64" w:rsidR="6158FA6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158FA64" w:rsidP="6158FA64" w:rsidRDefault="6158FA64" w14:noSpellErr="1" w14:paraId="63524DB1" w14:textId="7D9E7179">
      <w:pPr>
        <w:ind w:left="-225"/>
        <w:jc w:val="center"/>
      </w:pPr>
      <w:r w:rsidRPr="6158FA64" w:rsidR="6158FA6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158FA64" w:rsidP="6158FA64" w:rsidRDefault="6158FA64" w14:noSpellErr="1" w14:paraId="3BD5C14D" w14:textId="165D4A24">
      <w:pPr>
        <w:ind w:left="-225"/>
      </w:pPr>
      <w:r w:rsidRPr="6158FA64" w:rsidR="6158FA64">
        <w:rPr>
          <w:rFonts w:ascii="Calibri" w:hAnsi="Calibri" w:eastAsia="Calibri" w:cs="Calibri"/>
          <w:sz w:val="22"/>
          <w:szCs w:val="22"/>
        </w:rPr>
        <w:t xml:space="preserve">3. </w:t>
      </w:r>
      <w:r w:rsidRPr="6158FA64" w:rsidR="6158FA64">
        <w:rPr>
          <w:rFonts w:ascii="Calibri" w:hAnsi="Calibri" w:eastAsia="Calibri" w:cs="Calibri"/>
          <w:sz w:val="22"/>
          <w:szCs w:val="22"/>
        </w:rPr>
        <w:t>A difference between return on investment and residual income is that return on investment is communicated in currency terms and residual income is communicated in percentage terms.</w:t>
      </w:r>
    </w:p>
    <w:p w:rsidR="6158FA64" w:rsidP="6158FA64" w:rsidRDefault="6158FA64" w14:noSpellErr="1" w14:paraId="0ED7C5CD" w14:textId="758C0D01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158FA64" w:rsidR="6158FA64">
        <w:rPr>
          <w:rFonts w:ascii="Calibri" w:hAnsi="Calibri" w:eastAsia="Calibri" w:cs="Calibri"/>
          <w:sz w:val="22"/>
          <w:szCs w:val="22"/>
        </w:rPr>
        <w:t>True</w:t>
      </w:r>
    </w:p>
    <w:p w:rsidR="6158FA64" w:rsidP="6158FA64" w:rsidRDefault="6158FA64" w14:noSpellErr="1" w14:paraId="6AB85696" w14:textId="547F42B7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158FA64" w:rsidR="6158FA6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6158FA64" w:rsidP="6158FA64" w:rsidRDefault="6158FA64" w14:noSpellErr="1" w14:paraId="270CB26F" w14:textId="4806AE53">
      <w:pPr>
        <w:ind w:left="-225"/>
      </w:pPr>
      <w:r w:rsidRPr="6158FA64" w:rsidR="6158FA64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158FA64" w:rsidR="6158FA64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158FA64" w:rsidP="6158FA64" w:rsidRDefault="6158FA64" w14:noSpellErr="1" w14:paraId="5459F76C" w14:textId="097C439D">
      <w:pPr>
        <w:ind w:left="-225"/>
      </w:pPr>
      <w:r w:rsidRPr="6158FA64" w:rsidR="6158FA64">
        <w:rPr>
          <w:rFonts w:ascii="Calibri" w:hAnsi="Calibri" w:eastAsia="Calibri" w:cs="Calibri"/>
          <w:sz w:val="22"/>
          <w:szCs w:val="22"/>
          <w:highlight w:val="lightGray"/>
        </w:rPr>
        <w:t>Correct! Return on investment is reported as a percentage, while residual income is reported in currency terms.</w:t>
      </w:r>
    </w:p>
    <w:p w:rsidR="6158FA64" w:rsidP="6158FA64" w:rsidRDefault="6158FA64" w14:paraId="53FE0B99" w14:textId="4591B362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158FA64" w:rsidP="6158FA64" w:rsidRDefault="6158FA64" w14:noSpellErr="1" w14:paraId="7E2E3616" w14:textId="650D7A9C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6158FA64" w:rsidR="6158FA6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158FA64" w:rsidP="6158FA64" w:rsidRDefault="6158FA64" w14:noSpellErr="1" w14:paraId="42BC88C6" w14:textId="3404C646">
      <w:pPr>
        <w:ind w:left="-225"/>
        <w:jc w:val="center"/>
      </w:pPr>
      <w:r w:rsidRPr="6158FA64" w:rsidR="6158FA6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158FA64" w:rsidP="6158FA64" w:rsidRDefault="6158FA64" w14:noSpellErr="1" w14:paraId="22AD9280" w14:textId="7BB044C3">
      <w:pPr>
        <w:ind w:left="-225"/>
      </w:pPr>
      <w:r w:rsidRPr="6158FA64" w:rsidR="6158FA64">
        <w:rPr>
          <w:rFonts w:ascii="Calibri" w:hAnsi="Calibri" w:eastAsia="Calibri" w:cs="Calibri"/>
          <w:sz w:val="22"/>
          <w:szCs w:val="22"/>
        </w:rPr>
        <w:t xml:space="preserve">4. </w:t>
      </w:r>
      <w:r w:rsidRPr="6158FA64" w:rsidR="6158FA64">
        <w:rPr>
          <w:rFonts w:ascii="Calibri" w:hAnsi="Calibri" w:eastAsia="Calibri" w:cs="Calibri"/>
          <w:sz w:val="22"/>
          <w:szCs w:val="22"/>
        </w:rPr>
        <w:t>Which of the following is false about residual income?</w:t>
      </w:r>
    </w:p>
    <w:p w:rsidR="6158FA64" w:rsidP="6158FA64" w:rsidRDefault="6158FA64" w14:noSpellErr="1" w14:paraId="1DF7D780" w14:textId="39A11E9C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6158FA64" w:rsidR="6158FA64">
        <w:rPr>
          <w:rFonts w:ascii="Calibri" w:hAnsi="Calibri" w:eastAsia="Calibri" w:cs="Calibri"/>
          <w:color w:val="00B050"/>
          <w:sz w:val="22"/>
          <w:szCs w:val="22"/>
        </w:rPr>
        <w:t>It creates the underinvestment problem.</w:t>
      </w:r>
    </w:p>
    <w:p w:rsidR="6158FA64" w:rsidP="6158FA64" w:rsidRDefault="6158FA64" w14:noSpellErr="1" w14:paraId="721665DF" w14:textId="4FEAA636">
      <w:pPr>
        <w:ind w:left="-225"/>
      </w:pPr>
      <w:r w:rsidRPr="6158FA64" w:rsidR="6158FA64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158FA64" w:rsidR="6158FA64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158FA64" w:rsidP="6158FA64" w:rsidRDefault="6158FA64" w14:noSpellErr="1" w14:paraId="7860EDF7" w14:textId="1AB83562">
      <w:pPr>
        <w:ind w:left="-225"/>
      </w:pPr>
      <w:r w:rsidRPr="6158FA64" w:rsidR="6158FA64">
        <w:rPr>
          <w:rFonts w:ascii="Calibri" w:hAnsi="Calibri" w:eastAsia="Calibri" w:cs="Calibri"/>
          <w:sz w:val="22"/>
          <w:szCs w:val="22"/>
          <w:highlight w:val="lightGray"/>
        </w:rPr>
        <w:t>Correct! This statement is false, as residual income helps to reduce or eliminate the underinvestment problem.</w:t>
      </w:r>
    </w:p>
    <w:p w:rsidR="6158FA64" w:rsidP="6158FA64" w:rsidRDefault="6158FA64" w14:noSpellErr="1" w14:paraId="2B5990D4" w14:textId="6FD339E9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158FA64" w:rsidR="6158FA64">
        <w:rPr>
          <w:rFonts w:ascii="Calibri" w:hAnsi="Calibri" w:eastAsia="Calibri" w:cs="Calibri"/>
          <w:sz w:val="22"/>
          <w:szCs w:val="22"/>
        </w:rPr>
        <w:t>It can be used at the division-level within an organization.</w:t>
      </w:r>
    </w:p>
    <w:p w:rsidR="6158FA64" w:rsidP="6158FA64" w:rsidRDefault="6158FA64" w14:noSpellErr="1" w14:paraId="3549A697" w14:textId="330181D7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158FA64" w:rsidR="6158FA64">
        <w:rPr>
          <w:rFonts w:ascii="Calibri" w:hAnsi="Calibri" w:eastAsia="Calibri" w:cs="Calibri"/>
          <w:sz w:val="22"/>
          <w:szCs w:val="22"/>
        </w:rPr>
        <w:t>It is calculated by subtracting the cost of capital (in $) from accounting-based profit.</w:t>
      </w:r>
    </w:p>
    <w:p w:rsidR="6158FA64" w:rsidP="6158FA64" w:rsidRDefault="6158FA64" w14:paraId="0F1FB31F" w14:textId="20E93821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50a3b-6cca-4589-9555-d6515a7a7093}"/>
  <w14:docId w14:val="0413738C"/>
  <w:rsids>
    <w:rsidRoot w:val="6158FA64"/>
    <w:rsid w:val="6158FA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ursera.org/learn/managerial-accounting-tools/home/welcome" TargetMode="External" Id="Rf87bea330040452e" /><Relationship Type="http://schemas.openxmlformats.org/officeDocument/2006/relationships/numbering" Target="/word/numbering.xml" Id="R3ef47afddd414a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2016-07-09T15:01:01.1153718Z</dcterms:modified>
  <lastModifiedBy>®γσ, Lian Hu Eng</lastModifiedBy>
</coreProperties>
</file>