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BA1DDB5" w:rsidP="0BA1DDB5" w:rsidRDefault="0BA1DDB5" w14:noSpellErr="1" w14:paraId="7CE1FD7B" w14:textId="377E30E1">
      <w:pPr>
        <w:pStyle w:val="Heading2"/>
      </w:pPr>
      <w:r w:rsidRPr="0BA1DDB5" w:rsidR="0BA1DDB5">
        <w:rPr>
          <w:b w:val="0"/>
          <w:bCs w:val="0"/>
          <w:sz w:val="48"/>
          <w:szCs w:val="48"/>
        </w:rPr>
        <w:t>Review Classmates: Module 2 Mini-Project</w:t>
      </w:r>
    </w:p>
    <w:p w:rsidR="0BA1DDB5" w:rsidP="0BA1DDB5" w:rsidRDefault="0BA1DDB5" w14:noSpellErr="1" w14:paraId="2D7E85FB" w14:textId="29328E2E">
      <w:pPr>
        <w:pStyle w:val="Normal"/>
      </w:pPr>
    </w:p>
    <w:tbl>
      <w:tblPr>
        <w:tblStyle w:val="GridTable1Light-Accent1"/>
        <w:tblW w:w="0" w:type="auto"/>
        <w:tblLook w:val="04A0" w:firstRow="1" w:lastRow="0" w:firstColumn="1" w:lastColumn="0" w:noHBand="0" w:noVBand="1"/>
      </w:tblPr>
      <w:tblGrid>
        <w:gridCol w:w="4680"/>
        <w:gridCol w:w="4680"/>
      </w:tblGrid>
      <w:tr w:rsidR="0BA1DDB5" w:rsidTr="0BA1DDB5" w14:paraId="4712164A">
        <w:tc>
          <w:tcPr>
            <w:cnfStyle w:val="001000000000" w:firstRow="0" w:lastRow="0" w:firstColumn="1" w:lastColumn="0" w:oddVBand="0" w:evenVBand="0" w:oddHBand="0" w:evenHBand="0" w:firstRowFirstColumn="0" w:firstRowLastColumn="0" w:lastRowFirstColumn="0" w:lastRowLastColumn="0"/>
            <w:tcW w:w="4680" w:type="dxa"/>
            <w:tcMar/>
          </w:tcPr>
          <w:p w:rsidR="0BA1DDB5" w:rsidP="0BA1DDB5" w:rsidRDefault="0BA1DDB5" w14:noSpellErr="1" w14:paraId="2D0D6EAB" w14:textId="798F24A3">
            <w:pPr>
              <w:ind w:left="-225"/>
              <w:jc w:val="left"/>
            </w:pPr>
            <w:r w:rsidRPr="0BA1DDB5" w:rsidR="0BA1DDB5">
              <w:rPr>
                <w:b w:val="1"/>
                <w:bCs w:val="1"/>
              </w:rPr>
              <w:t>Reviews</w:t>
            </w:r>
          </w:p>
        </w:tc>
        <w:tc>
          <w:tcPr>
            <w:cnfStyle w:val="000000000000" w:firstRow="0" w:lastRow="0" w:firstColumn="0" w:lastColumn="0" w:oddVBand="0" w:evenVBand="0" w:oddHBand="0" w:evenHBand="0" w:firstRowFirstColumn="0" w:firstRowLastColumn="0" w:lastRowFirstColumn="0" w:lastRowLastColumn="0"/>
            <w:tcW w:w="4680" w:type="dxa"/>
            <w:tcMar/>
          </w:tcPr>
          <w:p w:rsidR="0BA1DDB5" w:rsidP="0BA1DDB5" w:rsidRDefault="0BA1DDB5" w14:noSpellErr="1" w14:paraId="5DF7A3C1" w14:textId="7871E0E9">
            <w:pPr>
              <w:ind w:left="-225"/>
            </w:pPr>
            <w:r w:rsidR="0BA1DDB5">
              <w:rPr/>
              <w:t>11 complete</w:t>
            </w:r>
          </w:p>
        </w:tc>
      </w:tr>
    </w:tbl>
    <w:p w:rsidR="0BA1DDB5" w:rsidP="0BA1DDB5" w:rsidRDefault="0BA1DDB5" w14:noSpellErr="1" w14:paraId="2A608505" w14:textId="3C1FF422">
      <w:pPr>
        <w:ind w:left="-225"/>
      </w:pPr>
      <w:r w:rsidRPr="0BA1DDB5" w:rsidR="0BA1DDB5">
        <w:rPr>
          <w:rFonts w:ascii="Calibri" w:hAnsi="Calibri" w:eastAsia="Calibri" w:cs="Calibri"/>
          <w:b w:val="1"/>
          <w:bCs w:val="1"/>
          <w:color w:val="00B050"/>
          <w:sz w:val="22"/>
          <w:szCs w:val="22"/>
        </w:rPr>
        <w:t>Well done!</w:t>
      </w:r>
    </w:p>
    <w:p w:rsidR="0BA1DDB5" w:rsidP="0BA1DDB5" w:rsidRDefault="0BA1DDB5" w14:noSpellErr="1" w14:paraId="0BB5829D" w14:textId="3327142C">
      <w:pPr>
        <w:ind w:left="-225"/>
      </w:pPr>
      <w:r w:rsidRPr="0BA1DDB5" w:rsidR="0BA1DDB5">
        <w:rPr>
          <w:rFonts w:ascii="Calibri" w:hAnsi="Calibri" w:eastAsia="Calibri" w:cs="Calibri"/>
          <w:color w:val="333333"/>
          <w:sz w:val="22"/>
          <w:szCs w:val="22"/>
        </w:rPr>
        <w:t>You've sent 11 classmates valuable feedback that will help them improve. You can review another submission below or you can continue the course.</w:t>
      </w:r>
    </w:p>
    <w:p w:rsidR="0BA1DDB5" w:rsidP="0BA1DDB5" w:rsidRDefault="0BA1DDB5" w14:noSpellErr="1" w14:paraId="19FDFED7" w14:textId="201A3D8B">
      <w:pPr>
        <w:pStyle w:val="Normal"/>
        <w:ind w:left="-225"/>
        <w:rPr>
          <w:rFonts w:ascii="Calibri" w:hAnsi="Calibri" w:eastAsia="Calibri" w:cs="Calibri"/>
          <w:color w:val="333333"/>
          <w:sz w:val="22"/>
          <w:szCs w:val="22"/>
        </w:rPr>
      </w:pPr>
    </w:p>
    <w:p w:rsidR="0BA1DDB5" w:rsidP="0BA1DDB5" w:rsidRDefault="0BA1DDB5" w14:noSpellErr="1" w14:paraId="6DD38985" w14:textId="3A4DC9B5">
      <w:pPr>
        <w:ind w:left="-225"/>
      </w:pPr>
      <w:r w:rsidRPr="0BA1DDB5" w:rsidR="0BA1DDB5">
        <w:rPr>
          <w:rFonts w:ascii="Calibri" w:hAnsi="Calibri" w:eastAsia="Calibri" w:cs="Calibri"/>
          <w:color w:val="333333"/>
          <w:sz w:val="22"/>
          <w:szCs w:val="22"/>
        </w:rPr>
        <w:t>Module 2 - Mini-Project</w:t>
      </w:r>
    </w:p>
    <w:p w:rsidR="0BA1DDB5" w:rsidP="0BA1DDB5" w:rsidRDefault="0BA1DDB5" w14:noSpellErr="1" w14:paraId="70F3FD72" w14:textId="1A8077F2">
      <w:pPr>
        <w:ind w:left="-225"/>
      </w:pPr>
      <w:r>
        <w:drawing>
          <wp:inline wp14:editId="72A60D6F" wp14:anchorId="0E66EC5E">
            <wp:extent cx="1143000" cy="1143000"/>
            <wp:effectExtent l="0" t="0" r="0" b="0"/>
            <wp:docPr id="1395103928" name="picture" title=""/>
            <wp:cNvGraphicFramePr>
              <a:graphicFrameLocks noChangeAspect="1"/>
            </wp:cNvGraphicFramePr>
            <a:graphic>
              <a:graphicData uri="http://schemas.openxmlformats.org/drawingml/2006/picture">
                <pic:pic>
                  <pic:nvPicPr>
                    <pic:cNvPr id="0" name="picture"/>
                    <pic:cNvPicPr/>
                  </pic:nvPicPr>
                  <pic:blipFill>
                    <a:blip r:embed="Rdd3f7130ae064e09">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0BA1DDB5" w:rsidP="0BA1DDB5" w:rsidRDefault="0BA1DDB5" w14:noSpellErr="1" w14:paraId="05000CF1" w14:textId="069E1D32">
      <w:pPr>
        <w:ind w:left="120"/>
      </w:pPr>
      <w:r w:rsidRPr="0BA1DDB5" w:rsidR="0BA1DDB5">
        <w:rPr>
          <w:rFonts w:ascii="Calibri" w:hAnsi="Calibri" w:eastAsia="Calibri" w:cs="Calibri"/>
          <w:color w:val="333333"/>
          <w:sz w:val="22"/>
          <w:szCs w:val="22"/>
        </w:rPr>
        <w:t xml:space="preserve">by </w:t>
      </w:r>
      <w:r w:rsidRPr="0BA1DDB5" w:rsidR="0BA1DDB5">
        <w:rPr>
          <w:rFonts w:ascii="Calibri" w:hAnsi="Calibri" w:eastAsia="Calibri" w:cs="Calibri"/>
          <w:color w:val="333333"/>
          <w:sz w:val="22"/>
          <w:szCs w:val="22"/>
        </w:rPr>
        <w:t>Will Lyle</w:t>
      </w:r>
    </w:p>
    <w:p w:rsidR="0BA1DDB5" w:rsidP="0BA1DDB5" w:rsidRDefault="0BA1DDB5" w14:noSpellErr="1" w14:paraId="74E96BAE" w14:textId="11E7BC5B">
      <w:pPr>
        <w:ind w:left="120"/>
      </w:pPr>
      <w:r w:rsidRPr="0BA1DDB5" w:rsidR="0BA1DDB5">
        <w:rPr>
          <w:rFonts w:ascii="Calibri" w:hAnsi="Calibri" w:eastAsia="Calibri" w:cs="Calibri"/>
          <w:color w:val="333333"/>
          <w:sz w:val="22"/>
          <w:szCs w:val="22"/>
        </w:rPr>
        <w:t xml:space="preserve">Submitted on </w:t>
      </w:r>
      <w:r w:rsidRPr="0BA1DDB5" w:rsidR="0BA1DDB5">
        <w:rPr>
          <w:rFonts w:ascii="Calibri" w:hAnsi="Calibri" w:eastAsia="Calibri" w:cs="Calibri"/>
          <w:color w:val="333333"/>
          <w:sz w:val="22"/>
          <w:szCs w:val="22"/>
        </w:rPr>
        <w:t>April 27, 2016</w:t>
      </w:r>
    </w:p>
    <w:p w:rsidR="0BA1DDB5" w:rsidP="0BA1DDB5" w:rsidRDefault="0BA1DDB5" w14:noSpellErr="1" w14:paraId="5917B0B9" w14:textId="6276729B">
      <w:pPr>
        <w:ind w:left="-225"/>
      </w:pPr>
      <w:r w:rsidRPr="0BA1DDB5" w:rsidR="0BA1DDB5">
        <w:rPr>
          <w:rFonts w:ascii="Calibri" w:hAnsi="Calibri" w:eastAsia="Calibri" w:cs="Calibri"/>
          <w:color w:val="2775D1"/>
          <w:sz w:val="22"/>
          <w:szCs w:val="22"/>
        </w:rPr>
        <w:t xml:space="preserve">  like</w:t>
      </w:r>
      <w:r w:rsidRPr="0BA1DDB5" w:rsidR="0BA1DDB5">
        <w:rPr>
          <w:rFonts w:ascii="Calibri" w:hAnsi="Calibri" w:eastAsia="Calibri" w:cs="Calibri"/>
          <w:color w:val="333333"/>
          <w:sz w:val="22"/>
          <w:szCs w:val="22"/>
        </w:rPr>
        <w:t xml:space="preserve"> </w:t>
      </w:r>
      <w:r w:rsidRPr="0BA1DDB5" w:rsidR="0BA1DDB5">
        <w:rPr>
          <w:rFonts w:ascii="Calibri" w:hAnsi="Calibri" w:eastAsia="Calibri" w:cs="Calibri"/>
          <w:color w:val="2775D1"/>
          <w:sz w:val="22"/>
          <w:szCs w:val="22"/>
        </w:rPr>
        <w:t xml:space="preserve">  Flag this submission</w:t>
      </w:r>
    </w:p>
    <w:p w:rsidR="0BA1DDB5" w:rsidP="0BA1DDB5" w:rsidRDefault="0BA1DDB5" w14:noSpellErr="1" w14:paraId="484DAAC8" w14:textId="299BABC5">
      <w:pPr>
        <w:pStyle w:val="Heading3"/>
        <w:rPr>
          <w:b w:val="0"/>
          <w:bCs w:val="0"/>
        </w:rPr>
      </w:pPr>
    </w:p>
    <w:p w:rsidR="0BA1DDB5" w:rsidP="0BA1DDB5" w:rsidRDefault="0BA1DDB5" w14:noSpellErr="1" w14:paraId="198148E1" w14:textId="7CC54540">
      <w:pPr>
        <w:pStyle w:val="Heading3"/>
      </w:pPr>
      <w:r w:rsidRPr="0BA1DDB5" w:rsidR="0BA1DDB5">
        <w:rPr>
          <w:b w:val="0"/>
          <w:bCs w:val="0"/>
          <w:sz w:val="40"/>
          <w:szCs w:val="40"/>
        </w:rPr>
        <w:t>Part 1</w:t>
      </w:r>
    </w:p>
    <w:p w:rsidR="0BA1DDB5" w:rsidP="0BA1DDB5" w:rsidRDefault="0BA1DDB5" w14:noSpellErr="1" w14:paraId="2E674E7B" w14:textId="0CD7BCED">
      <w:pPr>
        <w:ind w:left="-225"/>
        <w:rPr>
          <w:rFonts w:ascii="Calibri" w:hAnsi="Calibri" w:eastAsia="Calibri" w:cs="Calibri"/>
          <w:color w:val="333333"/>
          <w:sz w:val="22"/>
          <w:szCs w:val="22"/>
        </w:rPr>
      </w:pPr>
    </w:p>
    <w:p w:rsidR="0BA1DDB5" w:rsidP="0BA1DDB5" w:rsidRDefault="0BA1DDB5" w14:noSpellErr="1" w14:paraId="03BCDDE0" w14:textId="75BD5AF2">
      <w:pPr>
        <w:ind w:left="-225"/>
      </w:pPr>
      <w:r w:rsidRPr="0BA1DDB5" w:rsidR="0BA1DDB5">
        <w:rPr>
          <w:rFonts w:ascii="Calibri" w:hAnsi="Calibri" w:eastAsia="Calibri" w:cs="Calibri"/>
          <w:color w:val="333333"/>
          <w:sz w:val="22"/>
          <w:szCs w:val="22"/>
          <w:highlight w:val="lightGray"/>
        </w:rPr>
        <w:t>Cut Here, Inc. is considering a new video rendering system for their in-house studio. Currently, there are two options. Each option involves a significant investment in an asset that has a multi-year useful life. The key benefits of each option are cash savings, which Cut Here equates to cash inflows (i.e., compared to the status quo scenario, in which it incurs significant costs in terms of labor, time, etc.).</w:t>
      </w:r>
    </w:p>
    <w:p w:rsidR="0BA1DDB5" w:rsidP="0BA1DDB5" w:rsidRDefault="0BA1DDB5" w14:noSpellErr="1" w14:paraId="3972A29C" w14:textId="170F8E10">
      <w:pPr>
        <w:pStyle w:val="Normal"/>
        <w:ind w:left="-225"/>
        <w:rPr>
          <w:rFonts w:ascii="Calibri" w:hAnsi="Calibri" w:eastAsia="Calibri" w:cs="Calibri"/>
          <w:color w:val="333333"/>
          <w:sz w:val="22"/>
          <w:szCs w:val="22"/>
        </w:rPr>
      </w:pPr>
    </w:p>
    <w:p w:rsidR="0BA1DDB5" w:rsidP="0BA1DDB5" w:rsidRDefault="0BA1DDB5" w14:noSpellErr="1" w14:paraId="65693B9A" w14:textId="5DF93B06">
      <w:pPr>
        <w:ind w:left="-225"/>
      </w:pPr>
      <w:r w:rsidRPr="0BA1DDB5" w:rsidR="0BA1DDB5">
        <w:rPr>
          <w:rFonts w:ascii="Calibri" w:hAnsi="Calibri" w:eastAsia="Calibri" w:cs="Calibri"/>
          <w:color w:val="333333"/>
          <w:sz w:val="22"/>
          <w:szCs w:val="22"/>
          <w:highlight w:val="lightGray"/>
        </w:rPr>
        <w:t xml:space="preserve">Use the cash flow information provided in the Assignment Details section of the </w:t>
      </w:r>
      <w:r w:rsidRPr="0BA1DDB5" w:rsidR="0BA1DDB5">
        <w:rPr>
          <w:rFonts w:ascii="Calibri" w:hAnsi="Calibri" w:eastAsia="Calibri" w:cs="Calibri"/>
          <w:b w:val="1"/>
          <w:bCs w:val="1"/>
          <w:color w:val="333333"/>
          <w:sz w:val="22"/>
          <w:szCs w:val="22"/>
          <w:highlight w:val="lightGray"/>
        </w:rPr>
        <w:t>Instructions</w:t>
      </w:r>
      <w:r w:rsidRPr="0BA1DDB5" w:rsidR="0BA1DDB5">
        <w:rPr>
          <w:rFonts w:ascii="Calibri" w:hAnsi="Calibri" w:eastAsia="Calibri" w:cs="Calibri"/>
          <w:color w:val="333333"/>
          <w:sz w:val="22"/>
          <w:szCs w:val="22"/>
          <w:highlight w:val="lightGray"/>
        </w:rPr>
        <w:t xml:space="preserve"> tab.</w:t>
      </w:r>
    </w:p>
    <w:p w:rsidR="0BA1DDB5" w:rsidP="0BA1DDB5" w:rsidRDefault="0BA1DDB5" w14:noSpellErr="1" w14:paraId="66166341" w14:textId="0618CE02">
      <w:pPr>
        <w:pStyle w:val="Normal"/>
        <w:ind w:left="-225"/>
        <w:rPr>
          <w:rFonts w:ascii="Calibri" w:hAnsi="Calibri" w:eastAsia="Calibri" w:cs="Calibri"/>
          <w:color w:val="333333"/>
          <w:sz w:val="22"/>
          <w:szCs w:val="22"/>
        </w:rPr>
      </w:pPr>
    </w:p>
    <w:p w:rsidR="0BA1DDB5" w:rsidP="0BA1DDB5" w:rsidRDefault="0BA1DDB5" w14:noSpellErr="1" w14:paraId="2E078FC8" w14:textId="008D9921">
      <w:pPr>
        <w:ind w:left="-225"/>
      </w:pPr>
      <w:r w:rsidRPr="0BA1DDB5" w:rsidR="0BA1DDB5">
        <w:rPr>
          <w:rFonts w:ascii="Calibri" w:hAnsi="Calibri" w:eastAsia="Calibri" w:cs="Calibri"/>
          <w:color w:val="333333"/>
          <w:sz w:val="22"/>
          <w:szCs w:val="22"/>
          <w:highlight w:val="lightGray"/>
        </w:rPr>
        <w:t>Then, use the following measures to assess the two options from a financial perspective. That is, compute the following measures for each option.</w:t>
      </w:r>
    </w:p>
    <w:p w:rsidR="0BA1DDB5" w:rsidP="0BA1DDB5" w:rsidRDefault="0BA1DDB5" w14:noSpellErr="1" w14:paraId="0F5AAD35" w14:textId="5865613E">
      <w:pPr>
        <w:pStyle w:val="Normal"/>
        <w:ind w:left="-225"/>
        <w:rPr>
          <w:rFonts w:ascii="Calibri" w:hAnsi="Calibri" w:eastAsia="Calibri" w:cs="Calibri"/>
          <w:color w:val="333333"/>
          <w:sz w:val="22"/>
          <w:szCs w:val="22"/>
        </w:rPr>
      </w:pPr>
    </w:p>
    <w:p w:rsidR="0BA1DDB5" w:rsidP="0BA1DDB5" w:rsidRDefault="0BA1DDB5" w14:noSpellErr="1" w14:paraId="24B159FB" w14:textId="490B5D8E">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0BA1DDB5" w:rsidR="0BA1DDB5">
        <w:rPr>
          <w:rFonts w:ascii="Calibri" w:hAnsi="Calibri" w:eastAsia="Calibri" w:cs="Calibri"/>
          <w:color w:val="333333"/>
          <w:sz w:val="22"/>
          <w:szCs w:val="22"/>
          <w:highlight w:val="lightGray"/>
        </w:rPr>
        <w:t>Payback</w:t>
      </w:r>
    </w:p>
    <w:p w:rsidR="0BA1DDB5" w:rsidP="0BA1DDB5" w:rsidRDefault="0BA1DDB5" w14:noSpellErr="1" w14:paraId="7CD5E4FF" w14:textId="5B693C29">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0BA1DDB5" w:rsidR="0BA1DDB5">
        <w:rPr>
          <w:rFonts w:ascii="Calibri" w:hAnsi="Calibri" w:eastAsia="Calibri" w:cs="Calibri"/>
          <w:color w:val="333333"/>
          <w:sz w:val="22"/>
          <w:szCs w:val="22"/>
          <w:highlight w:val="lightGray"/>
        </w:rPr>
        <w:t>Accounting rate of return</w:t>
      </w:r>
    </w:p>
    <w:p w:rsidR="0BA1DDB5" w:rsidP="0BA1DDB5" w:rsidRDefault="0BA1DDB5" w14:noSpellErr="1" w14:paraId="0CDC9E46" w14:textId="7F46F09E">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0BA1DDB5" w:rsidR="0BA1DDB5">
        <w:rPr>
          <w:rFonts w:ascii="Calibri" w:hAnsi="Calibri" w:eastAsia="Calibri" w:cs="Calibri"/>
          <w:color w:val="333333"/>
          <w:sz w:val="22"/>
          <w:szCs w:val="22"/>
          <w:highlight w:val="lightGray"/>
        </w:rPr>
        <w:t>Net present value</w:t>
      </w:r>
    </w:p>
    <w:p w:rsidR="0BA1DDB5" w:rsidP="0BA1DDB5" w:rsidRDefault="0BA1DDB5" w14:noSpellErr="1" w14:paraId="01EC4A81" w14:textId="67D543A9">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0BA1DDB5" w:rsidR="0BA1DDB5">
        <w:rPr>
          <w:rFonts w:ascii="Calibri" w:hAnsi="Calibri" w:eastAsia="Calibri" w:cs="Calibri"/>
          <w:color w:val="333333"/>
          <w:sz w:val="22"/>
          <w:szCs w:val="22"/>
          <w:highlight w:val="lightGray"/>
        </w:rPr>
        <w:t>Internal rate of return</w:t>
      </w:r>
    </w:p>
    <w:p w:rsidR="0BA1DDB5" w:rsidP="0BA1DDB5" w:rsidRDefault="0BA1DDB5" w14:noSpellErr="1" w14:paraId="3669F0A8" w14:textId="6C373530">
      <w:pPr>
        <w:ind w:left="-225"/>
        <w:rPr>
          <w:rFonts w:ascii="Calibri" w:hAnsi="Calibri" w:eastAsia="Calibri" w:cs="Calibri"/>
          <w:color w:val="333333"/>
          <w:sz w:val="22"/>
          <w:szCs w:val="22"/>
        </w:rPr>
      </w:pPr>
    </w:p>
    <w:p w:rsidR="0BA1DDB5" w:rsidP="0BA1DDB5" w:rsidRDefault="0BA1DDB5" w14:noSpellErr="1" w14:paraId="50CD4E48" w14:textId="2A96B343">
      <w:pPr>
        <w:ind w:left="-225"/>
        <w:rPr>
          <w:rFonts w:ascii="Calibri" w:hAnsi="Calibri" w:eastAsia="Calibri" w:cs="Calibri"/>
          <w:b w:val="1"/>
          <w:bCs w:val="1"/>
          <w:color w:val="333333"/>
          <w:sz w:val="22"/>
          <w:szCs w:val="22"/>
        </w:rPr>
      </w:pPr>
      <w:r w:rsidRPr="0BA1DDB5" w:rsidR="0BA1DDB5">
        <w:rPr>
          <w:rFonts w:ascii="Calibri" w:hAnsi="Calibri" w:eastAsia="Calibri" w:cs="Calibri"/>
          <w:b w:val="1"/>
          <w:bCs w:val="1"/>
          <w:color w:val="333333"/>
          <w:sz w:val="22"/>
          <w:szCs w:val="22"/>
        </w:rPr>
        <w:t>Payback:</w:t>
      </w:r>
    </w:p>
    <w:p w:rsidR="0BA1DDB5" w:rsidP="0BA1DDB5" w:rsidRDefault="0BA1DDB5" w14:noSpellErr="1" w14:paraId="1B25AB0A" w14:textId="0528FBA8">
      <w:pPr>
        <w:ind w:left="-225"/>
        <w:rPr>
          <w:rFonts w:ascii="Calibri" w:hAnsi="Calibri" w:eastAsia="Calibri" w:cs="Calibri"/>
          <w:b w:val="1"/>
          <w:bCs w:val="1"/>
          <w:color w:val="333333"/>
          <w:sz w:val="22"/>
          <w:szCs w:val="22"/>
        </w:rPr>
      </w:pPr>
      <w:r>
        <w:br/>
      </w:r>
      <w:r w:rsidRPr="0BA1DDB5" w:rsidR="0BA1DDB5">
        <w:rPr>
          <w:rFonts w:ascii="Calibri" w:hAnsi="Calibri" w:eastAsia="Calibri" w:cs="Calibri"/>
          <w:color w:val="333333"/>
          <w:sz w:val="22"/>
          <w:szCs w:val="22"/>
        </w:rPr>
        <w:t>A:</w:t>
      </w:r>
      <w:r>
        <w:br/>
      </w:r>
      <w:r w:rsidRPr="0BA1DDB5" w:rsidR="0BA1DDB5">
        <w:rPr>
          <w:rFonts w:ascii="Calibri" w:hAnsi="Calibri" w:eastAsia="Calibri" w:cs="Calibri"/>
          <w:color w:val="333333"/>
          <w:sz w:val="22"/>
          <w:szCs w:val="22"/>
        </w:rPr>
        <w:t>Initial investment: $100,000</w:t>
      </w:r>
      <w:r>
        <w:br/>
      </w:r>
      <w:r w:rsidRPr="0BA1DDB5" w:rsidR="0BA1DDB5">
        <w:rPr>
          <w:rFonts w:ascii="Calibri" w:hAnsi="Calibri" w:eastAsia="Calibri" w:cs="Calibri"/>
          <w:color w:val="333333"/>
          <w:sz w:val="22"/>
          <w:szCs w:val="22"/>
        </w:rPr>
        <w:t>Year 1:                  -$10,000</w:t>
      </w:r>
      <w:r>
        <w:br/>
      </w:r>
      <w:r w:rsidRPr="0BA1DDB5" w:rsidR="0BA1DDB5">
        <w:rPr>
          <w:rFonts w:ascii="Calibri" w:hAnsi="Calibri" w:eastAsia="Calibri" w:cs="Calibri"/>
          <w:color w:val="333333"/>
          <w:sz w:val="22"/>
          <w:szCs w:val="22"/>
        </w:rPr>
        <w:t xml:space="preserve">                              $90,000</w:t>
      </w:r>
      <w:r>
        <w:br/>
      </w:r>
      <w:r w:rsidRPr="0BA1DDB5" w:rsidR="0BA1DDB5">
        <w:rPr>
          <w:rFonts w:ascii="Calibri" w:hAnsi="Calibri" w:eastAsia="Calibri" w:cs="Calibri"/>
          <w:color w:val="333333"/>
          <w:sz w:val="22"/>
          <w:szCs w:val="22"/>
        </w:rPr>
        <w:t>Year 2:                  -$50,000</w:t>
      </w:r>
      <w:r>
        <w:br/>
      </w:r>
      <w:r w:rsidRPr="0BA1DDB5" w:rsidR="0BA1DDB5">
        <w:rPr>
          <w:rFonts w:ascii="Calibri" w:hAnsi="Calibri" w:eastAsia="Calibri" w:cs="Calibri"/>
          <w:color w:val="333333"/>
          <w:sz w:val="22"/>
          <w:szCs w:val="22"/>
        </w:rPr>
        <w:t xml:space="preserve">                             $40,000</w:t>
      </w:r>
      <w:r>
        <w:br/>
      </w:r>
      <w:r w:rsidRPr="0BA1DDB5" w:rsidR="0BA1DDB5">
        <w:rPr>
          <w:rFonts w:ascii="Calibri" w:hAnsi="Calibri" w:eastAsia="Calibri" w:cs="Calibri"/>
          <w:color w:val="333333"/>
          <w:sz w:val="22"/>
          <w:szCs w:val="22"/>
        </w:rPr>
        <w:t>Year 3:                  -$20,000</w:t>
      </w:r>
      <w:r>
        <w:br/>
      </w:r>
      <w:r w:rsidRPr="0BA1DDB5" w:rsidR="0BA1DDB5">
        <w:rPr>
          <w:rFonts w:ascii="Calibri" w:hAnsi="Calibri" w:eastAsia="Calibri" w:cs="Calibri"/>
          <w:color w:val="333333"/>
          <w:sz w:val="22"/>
          <w:szCs w:val="22"/>
        </w:rPr>
        <w:t xml:space="preserve">                              $20,000</w:t>
      </w:r>
      <w:r>
        <w:br/>
      </w:r>
      <w:r w:rsidRPr="0BA1DDB5" w:rsidR="0BA1DDB5">
        <w:rPr>
          <w:rFonts w:ascii="Calibri" w:hAnsi="Calibri" w:eastAsia="Calibri" w:cs="Calibri"/>
          <w:color w:val="333333"/>
          <w:sz w:val="22"/>
          <w:szCs w:val="22"/>
        </w:rPr>
        <w:t>Year 4:                  -$70,000</w:t>
      </w:r>
      <w:r>
        <w:br/>
      </w:r>
      <w:r w:rsidRPr="0BA1DDB5" w:rsidR="0BA1DDB5">
        <w:rPr>
          <w:rFonts w:ascii="Calibri" w:hAnsi="Calibri" w:eastAsia="Calibri" w:cs="Calibri"/>
          <w:color w:val="333333"/>
          <w:sz w:val="22"/>
          <w:szCs w:val="22"/>
        </w:rPr>
        <w:t xml:space="preserve">                              $50,000</w:t>
      </w:r>
      <w:r>
        <w:br/>
      </w:r>
      <w:r w:rsidRPr="0BA1DDB5" w:rsidR="0BA1DDB5">
        <w:rPr>
          <w:rFonts w:ascii="Calibri" w:hAnsi="Calibri" w:eastAsia="Calibri" w:cs="Calibri"/>
          <w:color w:val="333333"/>
          <w:sz w:val="22"/>
          <w:szCs w:val="22"/>
        </w:rPr>
        <w:t>Payback = 3.29 years</w:t>
      </w:r>
      <w:r>
        <w:br/>
      </w:r>
      <w:r>
        <w:br/>
      </w:r>
      <w:r w:rsidRPr="0BA1DDB5" w:rsidR="0BA1DDB5">
        <w:rPr>
          <w:rFonts w:ascii="Calibri" w:hAnsi="Calibri" w:eastAsia="Calibri" w:cs="Calibri"/>
          <w:color w:val="333333"/>
          <w:sz w:val="22"/>
          <w:szCs w:val="22"/>
        </w:rPr>
        <w:t>B:</w:t>
      </w:r>
      <w:r>
        <w:br/>
      </w:r>
      <w:r w:rsidRPr="0BA1DDB5" w:rsidR="0BA1DDB5">
        <w:rPr>
          <w:rFonts w:ascii="Calibri" w:hAnsi="Calibri" w:eastAsia="Calibri" w:cs="Calibri"/>
          <w:color w:val="333333"/>
          <w:sz w:val="22"/>
          <w:szCs w:val="22"/>
        </w:rPr>
        <w:t>Initial investment: $250,000</w:t>
      </w:r>
      <w:r>
        <w:br/>
      </w:r>
      <w:r w:rsidRPr="0BA1DDB5" w:rsidR="0BA1DDB5">
        <w:rPr>
          <w:rFonts w:ascii="Calibri" w:hAnsi="Calibri" w:eastAsia="Calibri" w:cs="Calibri"/>
          <w:color w:val="333333"/>
          <w:sz w:val="22"/>
          <w:szCs w:val="22"/>
        </w:rPr>
        <w:t>Year 1:                    -$1,000</w:t>
      </w:r>
      <w:r>
        <w:br/>
      </w:r>
      <w:r w:rsidRPr="0BA1DDB5" w:rsidR="0BA1DDB5">
        <w:rPr>
          <w:rFonts w:ascii="Calibri" w:hAnsi="Calibri" w:eastAsia="Calibri" w:cs="Calibri"/>
          <w:color w:val="333333"/>
          <w:sz w:val="22"/>
          <w:szCs w:val="22"/>
        </w:rPr>
        <w:t xml:space="preserve">                             $249,000</w:t>
      </w:r>
      <w:r>
        <w:br/>
      </w:r>
      <w:r w:rsidRPr="0BA1DDB5" w:rsidR="0BA1DDB5">
        <w:rPr>
          <w:rFonts w:ascii="Calibri" w:hAnsi="Calibri" w:eastAsia="Calibri" w:cs="Calibri"/>
          <w:color w:val="333333"/>
          <w:sz w:val="22"/>
          <w:szCs w:val="22"/>
        </w:rPr>
        <w:t>Year 2:                    -$2,000</w:t>
      </w:r>
      <w:r>
        <w:br/>
      </w:r>
      <w:r w:rsidRPr="0BA1DDB5" w:rsidR="0BA1DDB5">
        <w:rPr>
          <w:rFonts w:ascii="Calibri" w:hAnsi="Calibri" w:eastAsia="Calibri" w:cs="Calibri"/>
          <w:color w:val="333333"/>
          <w:sz w:val="22"/>
          <w:szCs w:val="22"/>
        </w:rPr>
        <w:t xml:space="preserve">                             $247,000</w:t>
      </w:r>
      <w:r>
        <w:br/>
      </w:r>
      <w:r w:rsidRPr="0BA1DDB5" w:rsidR="0BA1DDB5">
        <w:rPr>
          <w:rFonts w:ascii="Calibri" w:hAnsi="Calibri" w:eastAsia="Calibri" w:cs="Calibri"/>
          <w:color w:val="333333"/>
          <w:sz w:val="22"/>
          <w:szCs w:val="22"/>
        </w:rPr>
        <w:t>Year 3:                    -$3,000</w:t>
      </w:r>
      <w:r>
        <w:br/>
      </w:r>
      <w:r w:rsidRPr="0BA1DDB5" w:rsidR="0BA1DDB5">
        <w:rPr>
          <w:rFonts w:ascii="Calibri" w:hAnsi="Calibri" w:eastAsia="Calibri" w:cs="Calibri"/>
          <w:color w:val="333333"/>
          <w:sz w:val="22"/>
          <w:szCs w:val="22"/>
        </w:rPr>
        <w:t xml:space="preserve">                             $244,000</w:t>
      </w:r>
      <w:r>
        <w:br/>
      </w:r>
      <w:r w:rsidRPr="0BA1DDB5" w:rsidR="0BA1DDB5">
        <w:rPr>
          <w:rFonts w:ascii="Calibri" w:hAnsi="Calibri" w:eastAsia="Calibri" w:cs="Calibri"/>
          <w:color w:val="333333"/>
          <w:sz w:val="22"/>
          <w:szCs w:val="22"/>
        </w:rPr>
        <w:t>Year 4:                    -$1,000</w:t>
      </w:r>
      <w:r>
        <w:br/>
      </w:r>
      <w:r w:rsidRPr="0BA1DDB5" w:rsidR="0BA1DDB5">
        <w:rPr>
          <w:rFonts w:ascii="Calibri" w:hAnsi="Calibri" w:eastAsia="Calibri" w:cs="Calibri"/>
          <w:color w:val="333333"/>
          <w:sz w:val="22"/>
          <w:szCs w:val="22"/>
        </w:rPr>
        <w:t xml:space="preserve">                             $243,000</w:t>
      </w:r>
      <w:r>
        <w:br/>
      </w:r>
      <w:r w:rsidRPr="0BA1DDB5" w:rsidR="0BA1DDB5">
        <w:rPr>
          <w:rFonts w:ascii="Calibri" w:hAnsi="Calibri" w:eastAsia="Calibri" w:cs="Calibri"/>
          <w:color w:val="333333"/>
          <w:sz w:val="22"/>
          <w:szCs w:val="22"/>
        </w:rPr>
        <w:t>Year 5:                  -$20,000</w:t>
      </w:r>
      <w:r>
        <w:br/>
      </w:r>
      <w:r w:rsidRPr="0BA1DDB5" w:rsidR="0BA1DDB5">
        <w:rPr>
          <w:rFonts w:ascii="Calibri" w:hAnsi="Calibri" w:eastAsia="Calibri" w:cs="Calibri"/>
          <w:color w:val="333333"/>
          <w:sz w:val="22"/>
          <w:szCs w:val="22"/>
        </w:rPr>
        <w:t xml:space="preserve">                             $223,000</w:t>
      </w:r>
      <w:r>
        <w:br/>
      </w:r>
      <w:r w:rsidRPr="0BA1DDB5" w:rsidR="0BA1DDB5">
        <w:rPr>
          <w:rFonts w:ascii="Calibri" w:hAnsi="Calibri" w:eastAsia="Calibri" w:cs="Calibri"/>
          <w:color w:val="333333"/>
          <w:sz w:val="22"/>
          <w:szCs w:val="22"/>
        </w:rPr>
        <w:t>Year 6:                 -$390,000</w:t>
      </w:r>
      <w:r>
        <w:br/>
      </w:r>
      <w:r w:rsidRPr="0BA1DDB5" w:rsidR="0BA1DDB5">
        <w:rPr>
          <w:rFonts w:ascii="Calibri" w:hAnsi="Calibri" w:eastAsia="Calibri" w:cs="Calibri"/>
          <w:color w:val="333333"/>
          <w:sz w:val="22"/>
          <w:szCs w:val="22"/>
        </w:rPr>
        <w:t xml:space="preserve">                             $167,000</w:t>
      </w:r>
      <w:r>
        <w:br/>
      </w:r>
      <w:r w:rsidRPr="0BA1DDB5" w:rsidR="0BA1DDB5">
        <w:rPr>
          <w:rFonts w:ascii="Calibri" w:hAnsi="Calibri" w:eastAsia="Calibri" w:cs="Calibri"/>
          <w:color w:val="333333"/>
          <w:sz w:val="22"/>
          <w:szCs w:val="22"/>
        </w:rPr>
        <w:t>Payback = 5.57 years</w:t>
      </w:r>
      <w:r>
        <w:br/>
      </w:r>
      <w:r>
        <w:br/>
      </w:r>
      <w:r w:rsidRPr="0BA1DDB5" w:rsidR="0BA1DDB5">
        <w:rPr>
          <w:rFonts w:ascii="Calibri" w:hAnsi="Calibri" w:eastAsia="Calibri" w:cs="Calibri"/>
          <w:b w:val="1"/>
          <w:bCs w:val="1"/>
          <w:color w:val="333333"/>
          <w:sz w:val="22"/>
          <w:szCs w:val="22"/>
        </w:rPr>
        <w:t>Accounting Rate of Return:</w:t>
      </w:r>
    </w:p>
    <w:p w:rsidR="0BA1DDB5" w:rsidP="0BA1DDB5" w:rsidRDefault="0BA1DDB5" w14:noSpellErr="1" w14:paraId="2981F434" w14:textId="0812E761">
      <w:pPr>
        <w:ind w:left="-225"/>
        <w:rPr>
          <w:rFonts w:ascii="Calibri" w:hAnsi="Calibri" w:eastAsia="Calibri" w:cs="Calibri"/>
          <w:b w:val="1"/>
          <w:bCs w:val="1"/>
          <w:color w:val="333333"/>
          <w:sz w:val="22"/>
          <w:szCs w:val="22"/>
        </w:rPr>
      </w:pPr>
      <w:r>
        <w:br/>
      </w:r>
      <w:r w:rsidRPr="0BA1DDB5" w:rsidR="0BA1DDB5">
        <w:rPr>
          <w:rFonts w:ascii="Calibri" w:hAnsi="Calibri" w:eastAsia="Calibri" w:cs="Calibri"/>
          <w:color w:val="333333"/>
          <w:sz w:val="22"/>
          <w:szCs w:val="22"/>
        </w:rPr>
        <w:t>A:</w:t>
      </w:r>
      <w:r>
        <w:br/>
      </w:r>
      <w:r w:rsidRPr="0BA1DDB5" w:rsidR="0BA1DDB5">
        <w:rPr>
          <w:rFonts w:ascii="Calibri" w:hAnsi="Calibri" w:eastAsia="Calibri" w:cs="Calibri"/>
          <w:color w:val="333333"/>
          <w:sz w:val="22"/>
          <w:szCs w:val="22"/>
        </w:rPr>
        <w:t>Expense =&gt; $100,000 / 6 years = $16,667 / yr</w:t>
      </w:r>
      <w:r>
        <w:br/>
      </w:r>
      <w:r w:rsidRPr="0BA1DDB5" w:rsidR="0BA1DDB5">
        <w:rPr>
          <w:rFonts w:ascii="Calibri" w:hAnsi="Calibri" w:eastAsia="Calibri" w:cs="Calibri"/>
          <w:color w:val="333333"/>
          <w:sz w:val="22"/>
          <w:szCs w:val="22"/>
        </w:rPr>
        <w:t>Return =&gt; $240,000 / 6 years = $40,000 / yr</w:t>
      </w:r>
      <w:r>
        <w:br/>
      </w:r>
      <w:r w:rsidRPr="0BA1DDB5" w:rsidR="0BA1DDB5">
        <w:rPr>
          <w:rFonts w:ascii="Calibri" w:hAnsi="Calibri" w:eastAsia="Calibri" w:cs="Calibri"/>
          <w:color w:val="333333"/>
          <w:sz w:val="22"/>
          <w:szCs w:val="22"/>
        </w:rPr>
        <w:t>(40,000 - 16,667) / 100,000 = 23.33% rate of return</w:t>
      </w:r>
      <w:r>
        <w:br/>
      </w:r>
      <w:r>
        <w:br/>
      </w:r>
      <w:r w:rsidRPr="0BA1DDB5" w:rsidR="0BA1DDB5">
        <w:rPr>
          <w:rFonts w:ascii="Calibri" w:hAnsi="Calibri" w:eastAsia="Calibri" w:cs="Calibri"/>
          <w:color w:val="333333"/>
          <w:sz w:val="22"/>
          <w:szCs w:val="22"/>
        </w:rPr>
        <w:t>B:</w:t>
      </w:r>
      <w:r>
        <w:br/>
      </w:r>
      <w:r w:rsidRPr="0BA1DDB5" w:rsidR="0BA1DDB5">
        <w:rPr>
          <w:rFonts w:ascii="Calibri" w:hAnsi="Calibri" w:eastAsia="Calibri" w:cs="Calibri"/>
          <w:color w:val="333333"/>
          <w:sz w:val="22"/>
          <w:szCs w:val="22"/>
        </w:rPr>
        <w:t>Expense =&gt; $250,000 / 6 years = $41,667 / yr</w:t>
      </w:r>
      <w:r>
        <w:br/>
      </w:r>
      <w:r w:rsidRPr="0BA1DDB5" w:rsidR="0BA1DDB5">
        <w:rPr>
          <w:rFonts w:ascii="Calibri" w:hAnsi="Calibri" w:eastAsia="Calibri" w:cs="Calibri"/>
          <w:color w:val="333333"/>
          <w:sz w:val="22"/>
          <w:szCs w:val="22"/>
        </w:rPr>
        <w:t>Return =&gt; $417,000 / 6 years = $69,500 / yr</w:t>
      </w:r>
      <w:r>
        <w:br/>
      </w:r>
      <w:r w:rsidRPr="0BA1DDB5" w:rsidR="0BA1DDB5">
        <w:rPr>
          <w:rFonts w:ascii="Calibri" w:hAnsi="Calibri" w:eastAsia="Calibri" w:cs="Calibri"/>
          <w:color w:val="333333"/>
          <w:sz w:val="22"/>
          <w:szCs w:val="22"/>
        </w:rPr>
        <w:t>(69,500 - 41,667) / 250,000 = 11.13% rate of return</w:t>
      </w:r>
      <w:r>
        <w:br/>
      </w:r>
      <w:r>
        <w:br/>
      </w:r>
      <w:r w:rsidRPr="0BA1DDB5" w:rsidR="0BA1DDB5">
        <w:rPr>
          <w:rFonts w:ascii="Calibri" w:hAnsi="Calibri" w:eastAsia="Calibri" w:cs="Calibri"/>
          <w:b w:val="1"/>
          <w:bCs w:val="1"/>
          <w:color w:val="333333"/>
          <w:sz w:val="22"/>
          <w:szCs w:val="22"/>
        </w:rPr>
        <w:t>Net Present Value:</w:t>
      </w:r>
      <w:r>
        <w:br/>
      </w:r>
    </w:p>
    <w:p w:rsidR="0BA1DDB5" w:rsidP="0BA1DDB5" w:rsidRDefault="0BA1DDB5" w14:noSpellErr="1" w14:paraId="283F228B" w14:textId="6BBA64F5">
      <w:pPr>
        <w:ind w:left="-225"/>
        <w:rPr>
          <w:rFonts w:ascii="Calibri" w:hAnsi="Calibri" w:eastAsia="Calibri" w:cs="Calibri"/>
          <w:color w:val="333333"/>
          <w:sz w:val="22"/>
          <w:szCs w:val="22"/>
        </w:rPr>
      </w:pPr>
      <w:r w:rsidRPr="0BA1DDB5" w:rsidR="0BA1DDB5">
        <w:rPr>
          <w:rFonts w:ascii="Calibri" w:hAnsi="Calibri" w:eastAsia="Calibri" w:cs="Calibri"/>
          <w:color w:val="333333"/>
          <w:sz w:val="22"/>
          <w:szCs w:val="22"/>
        </w:rPr>
        <w:t>Assuming a management expected rate of return of 16%:</w:t>
      </w:r>
      <w:r>
        <w:br/>
      </w:r>
    </w:p>
    <w:tbl>
      <w:tblPr>
        <w:tblStyle w:val="GridTable1Light-Accent1"/>
        <w:tblW w:w="0" w:type="auto"/>
        <w:tblLook w:val="04A0" w:firstRow="1" w:lastRow="0" w:firstColumn="1" w:lastColumn="0" w:noHBand="0" w:noVBand="1"/>
      </w:tblPr>
      <w:tblGrid>
        <w:gridCol w:w="3120"/>
        <w:gridCol w:w="3120"/>
        <w:gridCol w:w="3120"/>
      </w:tblGrid>
      <w:tr w:rsidR="0BA1DDB5" w:rsidTr="0BA1DDB5" w14:paraId="7E23A942">
        <w:tc>
          <w:tcPr>
            <w:cnfStyle w:val="001000000000" w:firstRow="0" w:lastRow="0" w:firstColumn="1" w:lastColumn="0" w:oddVBand="0" w:evenVBand="0" w:oddHBand="0" w:evenHBand="0" w:firstRowFirstColumn="0" w:firstRowLastColumn="0" w:lastRowFirstColumn="0" w:lastRowLastColumn="0"/>
            <w:tcW w:w="3120" w:type="dxa"/>
            <w:tcMar/>
          </w:tcPr>
          <w:p w:rsidR="0BA1DDB5" w:rsidRDefault="0BA1DDB5" w14:paraId="1786F367" w14:textId="2E32FCB6"/>
        </w:tc>
        <w:tc>
          <w:tcPr>
            <w:cnfStyle w:val="000000000000" w:firstRow="0" w:lastRow="0" w:firstColumn="0" w:lastColumn="0" w:oddVBand="0" w:evenVBand="0" w:oddHBand="0" w:evenHBand="0" w:firstRowFirstColumn="0" w:firstRowLastColumn="0" w:lastRowFirstColumn="0" w:lastRowLastColumn="0"/>
            <w:tcW w:w="3120" w:type="dxa"/>
            <w:tcMar/>
          </w:tcPr>
          <w:p w:rsidR="0BA1DDB5" w:rsidP="0BA1DDB5" w:rsidRDefault="0BA1DDB5" w14:noSpellErr="1" w14:paraId="20669AD3" w14:textId="012B08C1">
            <w:pPr>
              <w:ind w:left="-225"/>
            </w:pPr>
            <w:r w:rsidR="0BA1DDB5">
              <w:rPr/>
              <w:t>A (NPV=.16)</w:t>
            </w:r>
          </w:p>
        </w:tc>
        <w:tc>
          <w:tcPr>
            <w:cnfStyle w:val="000000000000" w:firstRow="0" w:lastRow="0" w:firstColumn="0" w:lastColumn="0" w:oddVBand="0" w:evenVBand="0" w:oddHBand="0" w:evenHBand="0" w:firstRowFirstColumn="0" w:firstRowLastColumn="0" w:lastRowFirstColumn="0" w:lastRowLastColumn="0"/>
            <w:tcW w:w="3120" w:type="dxa"/>
            <w:tcMar/>
          </w:tcPr>
          <w:p w:rsidR="0BA1DDB5" w:rsidP="0BA1DDB5" w:rsidRDefault="0BA1DDB5" w14:noSpellErr="1" w14:paraId="31DE956D" w14:textId="633C8BAA">
            <w:pPr>
              <w:ind w:left="-225"/>
            </w:pPr>
            <w:r w:rsidR="0BA1DDB5">
              <w:rPr/>
              <w:t>B (NPV=.16)</w:t>
            </w:r>
          </w:p>
        </w:tc>
      </w:tr>
      <w:tr w:rsidR="0BA1DDB5" w:rsidTr="0BA1DDB5" w14:paraId="05D6EC42">
        <w:tc>
          <w:tcPr>
            <w:cnfStyle w:val="001000000000" w:firstRow="0" w:lastRow="0" w:firstColumn="1" w:lastColumn="0" w:oddVBand="0" w:evenVBand="0" w:oddHBand="0" w:evenHBand="0" w:firstRowFirstColumn="0" w:firstRowLastColumn="0" w:lastRowFirstColumn="0" w:lastRowLastColumn="0"/>
            <w:tcW w:w="3120" w:type="dxa"/>
            <w:tcMar/>
          </w:tcPr>
          <w:p w:rsidR="0BA1DDB5" w:rsidP="0BA1DDB5" w:rsidRDefault="0BA1DDB5" w14:paraId="783B306A" w14:textId="16EA52B7">
            <w:pPr>
              <w:ind w:left="-225"/>
            </w:pPr>
            <w:r w:rsidR="0BA1DDB5">
              <w:rPr/>
              <w:t>0</w:t>
            </w:r>
          </w:p>
        </w:tc>
        <w:tc>
          <w:tcPr>
            <w:cnfStyle w:val="000000000000" w:firstRow="0" w:lastRow="0" w:firstColumn="0" w:lastColumn="0" w:oddVBand="0" w:evenVBand="0" w:oddHBand="0" w:evenHBand="0" w:firstRowFirstColumn="0" w:firstRowLastColumn="0" w:lastRowFirstColumn="0" w:lastRowLastColumn="0"/>
            <w:tcW w:w="3120" w:type="dxa"/>
            <w:tcMar/>
          </w:tcPr>
          <w:p w:rsidR="0BA1DDB5" w:rsidP="0BA1DDB5" w:rsidRDefault="0BA1DDB5" w14:noSpellErr="1" w14:paraId="09101CA1" w14:textId="135D0323">
            <w:pPr>
              <w:ind w:left="-225"/>
            </w:pPr>
            <w:r w:rsidR="0BA1DDB5">
              <w:rPr/>
              <w:t xml:space="preserve">     (100,000.00)</w:t>
            </w:r>
          </w:p>
        </w:tc>
        <w:tc>
          <w:tcPr>
            <w:cnfStyle w:val="000000000000" w:firstRow="0" w:lastRow="0" w:firstColumn="0" w:lastColumn="0" w:oddVBand="0" w:evenVBand="0" w:oddHBand="0" w:evenHBand="0" w:firstRowFirstColumn="0" w:firstRowLastColumn="0" w:lastRowFirstColumn="0" w:lastRowLastColumn="0"/>
            <w:tcW w:w="3120" w:type="dxa"/>
            <w:tcMar/>
          </w:tcPr>
          <w:p w:rsidR="0BA1DDB5" w:rsidP="0BA1DDB5" w:rsidRDefault="0BA1DDB5" w14:noSpellErr="1" w14:paraId="2E61E17C" w14:textId="721B0621">
            <w:pPr>
              <w:ind w:left="-225"/>
            </w:pPr>
            <w:r w:rsidR="0BA1DDB5">
              <w:rPr/>
              <w:t xml:space="preserve">     (250,000.00)</w:t>
            </w:r>
          </w:p>
        </w:tc>
      </w:tr>
      <w:tr w:rsidR="0BA1DDB5" w:rsidTr="0BA1DDB5" w14:paraId="25D0A7C0">
        <w:tc>
          <w:tcPr>
            <w:cnfStyle w:val="001000000000" w:firstRow="0" w:lastRow="0" w:firstColumn="1" w:lastColumn="0" w:oddVBand="0" w:evenVBand="0" w:oddHBand="0" w:evenHBand="0" w:firstRowFirstColumn="0" w:firstRowLastColumn="0" w:lastRowFirstColumn="0" w:lastRowLastColumn="0"/>
            <w:tcW w:w="3120" w:type="dxa"/>
            <w:tcMar/>
          </w:tcPr>
          <w:p w:rsidR="0BA1DDB5" w:rsidP="0BA1DDB5" w:rsidRDefault="0BA1DDB5" w14:paraId="1857903C" w14:textId="152E5698">
            <w:pPr>
              <w:ind w:left="-225"/>
            </w:pPr>
            <w:r w:rsidR="0BA1DDB5">
              <w:rPr/>
              <w:t>1</w:t>
            </w:r>
          </w:p>
        </w:tc>
        <w:tc>
          <w:tcPr>
            <w:cnfStyle w:val="000000000000" w:firstRow="0" w:lastRow="0" w:firstColumn="0" w:lastColumn="0" w:oddVBand="0" w:evenVBand="0" w:oddHBand="0" w:evenHBand="0" w:firstRowFirstColumn="0" w:firstRowLastColumn="0" w:lastRowFirstColumn="0" w:lastRowLastColumn="0"/>
            <w:tcW w:w="3120" w:type="dxa"/>
            <w:tcMar/>
          </w:tcPr>
          <w:p w:rsidR="0BA1DDB5" w:rsidP="0BA1DDB5" w:rsidRDefault="0BA1DDB5" w14:paraId="306DF05F" w14:textId="56E13FDC">
            <w:pPr>
              <w:ind w:left="-225"/>
            </w:pPr>
            <w:r w:rsidR="0BA1DDB5">
              <w:rPr/>
              <w:t xml:space="preserve">            8,620.69</w:t>
            </w:r>
          </w:p>
        </w:tc>
        <w:tc>
          <w:tcPr>
            <w:cnfStyle w:val="000000000000" w:firstRow="0" w:lastRow="0" w:firstColumn="0" w:lastColumn="0" w:oddVBand="0" w:evenVBand="0" w:oddHBand="0" w:evenHBand="0" w:firstRowFirstColumn="0" w:firstRowLastColumn="0" w:lastRowFirstColumn="0" w:lastRowLastColumn="0"/>
            <w:tcW w:w="3120" w:type="dxa"/>
            <w:tcMar/>
          </w:tcPr>
          <w:p w:rsidR="0BA1DDB5" w:rsidP="0BA1DDB5" w:rsidRDefault="0BA1DDB5" w14:noSpellErr="1" w14:paraId="0CA39D3F" w14:textId="6423F498">
            <w:pPr>
              <w:ind w:left="-225"/>
            </w:pPr>
            <w:r w:rsidR="0BA1DDB5">
              <w:rPr/>
              <w:t xml:space="preserve">               862.07</w:t>
            </w:r>
          </w:p>
        </w:tc>
      </w:tr>
      <w:tr w:rsidR="0BA1DDB5" w:rsidTr="0BA1DDB5" w14:paraId="42D84A55">
        <w:tc>
          <w:tcPr>
            <w:cnfStyle w:val="001000000000" w:firstRow="0" w:lastRow="0" w:firstColumn="1" w:lastColumn="0" w:oddVBand="0" w:evenVBand="0" w:oddHBand="0" w:evenHBand="0" w:firstRowFirstColumn="0" w:firstRowLastColumn="0" w:lastRowFirstColumn="0" w:lastRowLastColumn="0"/>
            <w:tcW w:w="3120" w:type="dxa"/>
            <w:tcMar/>
          </w:tcPr>
          <w:p w:rsidR="0BA1DDB5" w:rsidP="0BA1DDB5" w:rsidRDefault="0BA1DDB5" w14:paraId="77D9E54B" w14:textId="5B6C24D9">
            <w:pPr>
              <w:ind w:left="-225"/>
            </w:pPr>
            <w:r w:rsidR="0BA1DDB5">
              <w:rPr/>
              <w:t>2</w:t>
            </w:r>
          </w:p>
        </w:tc>
        <w:tc>
          <w:tcPr>
            <w:cnfStyle w:val="000000000000" w:firstRow="0" w:lastRow="0" w:firstColumn="0" w:lastColumn="0" w:oddVBand="0" w:evenVBand="0" w:oddHBand="0" w:evenHBand="0" w:firstRowFirstColumn="0" w:firstRowLastColumn="0" w:lastRowFirstColumn="0" w:lastRowLastColumn="0"/>
            <w:tcW w:w="3120" w:type="dxa"/>
            <w:tcMar/>
          </w:tcPr>
          <w:p w:rsidR="0BA1DDB5" w:rsidP="0BA1DDB5" w:rsidRDefault="0BA1DDB5" w14:paraId="48028D07" w14:textId="2E485236">
            <w:pPr>
              <w:ind w:left="-225"/>
            </w:pPr>
            <w:r w:rsidR="0BA1DDB5">
              <w:rPr/>
              <w:t xml:space="preserve">         37,158.15</w:t>
            </w:r>
          </w:p>
        </w:tc>
        <w:tc>
          <w:tcPr>
            <w:cnfStyle w:val="000000000000" w:firstRow="0" w:lastRow="0" w:firstColumn="0" w:lastColumn="0" w:oddVBand="0" w:evenVBand="0" w:oddHBand="0" w:evenHBand="0" w:firstRowFirstColumn="0" w:firstRowLastColumn="0" w:lastRowFirstColumn="0" w:lastRowLastColumn="0"/>
            <w:tcW w:w="3120" w:type="dxa"/>
            <w:tcMar/>
          </w:tcPr>
          <w:p w:rsidR="0BA1DDB5" w:rsidP="0BA1DDB5" w:rsidRDefault="0BA1DDB5" w14:paraId="091C1CC3" w14:textId="1F74EA97">
            <w:pPr>
              <w:ind w:left="-225"/>
            </w:pPr>
            <w:r w:rsidR="0BA1DDB5">
              <w:rPr/>
              <w:t xml:space="preserve">            1,486.33</w:t>
            </w:r>
          </w:p>
        </w:tc>
      </w:tr>
      <w:tr w:rsidR="0BA1DDB5" w:rsidTr="0BA1DDB5" w14:paraId="51521BB0">
        <w:tc>
          <w:tcPr>
            <w:cnfStyle w:val="001000000000" w:firstRow="0" w:lastRow="0" w:firstColumn="1" w:lastColumn="0" w:oddVBand="0" w:evenVBand="0" w:oddHBand="0" w:evenHBand="0" w:firstRowFirstColumn="0" w:firstRowLastColumn="0" w:lastRowFirstColumn="0" w:lastRowLastColumn="0"/>
            <w:tcW w:w="3120" w:type="dxa"/>
            <w:tcMar/>
          </w:tcPr>
          <w:p w:rsidR="0BA1DDB5" w:rsidP="0BA1DDB5" w:rsidRDefault="0BA1DDB5" w14:paraId="0A3E724B" w14:textId="22D1DBA9">
            <w:pPr>
              <w:ind w:left="-225"/>
            </w:pPr>
            <w:r w:rsidR="0BA1DDB5">
              <w:rPr/>
              <w:t>3</w:t>
            </w:r>
          </w:p>
        </w:tc>
        <w:tc>
          <w:tcPr>
            <w:cnfStyle w:val="000000000000" w:firstRow="0" w:lastRow="0" w:firstColumn="0" w:lastColumn="0" w:oddVBand="0" w:evenVBand="0" w:oddHBand="0" w:evenHBand="0" w:firstRowFirstColumn="0" w:firstRowLastColumn="0" w:lastRowFirstColumn="0" w:lastRowLastColumn="0"/>
            <w:tcW w:w="3120" w:type="dxa"/>
            <w:tcMar/>
          </w:tcPr>
          <w:p w:rsidR="0BA1DDB5" w:rsidP="0BA1DDB5" w:rsidRDefault="0BA1DDB5" w14:paraId="4739711D" w14:textId="10159806">
            <w:pPr>
              <w:ind w:left="-225"/>
            </w:pPr>
            <w:r w:rsidR="0BA1DDB5">
              <w:rPr/>
              <w:t xml:space="preserve">         12,813.15</w:t>
            </w:r>
          </w:p>
        </w:tc>
        <w:tc>
          <w:tcPr>
            <w:cnfStyle w:val="000000000000" w:firstRow="0" w:lastRow="0" w:firstColumn="0" w:lastColumn="0" w:oddVBand="0" w:evenVBand="0" w:oddHBand="0" w:evenHBand="0" w:firstRowFirstColumn="0" w:firstRowLastColumn="0" w:lastRowFirstColumn="0" w:lastRowLastColumn="0"/>
            <w:tcW w:w="3120" w:type="dxa"/>
            <w:tcMar/>
          </w:tcPr>
          <w:p w:rsidR="0BA1DDB5" w:rsidP="0BA1DDB5" w:rsidRDefault="0BA1DDB5" w14:paraId="709C15F3" w14:textId="2F20F527">
            <w:pPr>
              <w:ind w:left="-225"/>
            </w:pPr>
            <w:r w:rsidR="0BA1DDB5">
              <w:rPr/>
              <w:t xml:space="preserve">            1,921.97</w:t>
            </w:r>
          </w:p>
        </w:tc>
      </w:tr>
      <w:tr w:rsidR="0BA1DDB5" w:rsidTr="0BA1DDB5" w14:paraId="685421BB">
        <w:tc>
          <w:tcPr>
            <w:cnfStyle w:val="001000000000" w:firstRow="0" w:lastRow="0" w:firstColumn="1" w:lastColumn="0" w:oddVBand="0" w:evenVBand="0" w:oddHBand="0" w:evenHBand="0" w:firstRowFirstColumn="0" w:firstRowLastColumn="0" w:lastRowFirstColumn="0" w:lastRowLastColumn="0"/>
            <w:tcW w:w="3120" w:type="dxa"/>
            <w:tcMar/>
          </w:tcPr>
          <w:p w:rsidR="0BA1DDB5" w:rsidP="0BA1DDB5" w:rsidRDefault="0BA1DDB5" w14:paraId="56DAAA37" w14:textId="004C6A9E">
            <w:pPr>
              <w:ind w:left="-225"/>
            </w:pPr>
            <w:r w:rsidR="0BA1DDB5">
              <w:rPr/>
              <w:t>4</w:t>
            </w:r>
          </w:p>
        </w:tc>
        <w:tc>
          <w:tcPr>
            <w:cnfStyle w:val="000000000000" w:firstRow="0" w:lastRow="0" w:firstColumn="0" w:lastColumn="0" w:oddVBand="0" w:evenVBand="0" w:oddHBand="0" w:evenHBand="0" w:firstRowFirstColumn="0" w:firstRowLastColumn="0" w:lastRowFirstColumn="0" w:lastRowLastColumn="0"/>
            <w:tcW w:w="3120" w:type="dxa"/>
            <w:tcMar/>
          </w:tcPr>
          <w:p w:rsidR="0BA1DDB5" w:rsidP="0BA1DDB5" w:rsidRDefault="0BA1DDB5" w14:paraId="3A968682" w14:textId="417B75E8">
            <w:pPr>
              <w:ind w:left="-225"/>
            </w:pPr>
            <w:r w:rsidR="0BA1DDB5">
              <w:rPr/>
              <w:t xml:space="preserve">         38,660.38</w:t>
            </w:r>
          </w:p>
        </w:tc>
        <w:tc>
          <w:tcPr>
            <w:cnfStyle w:val="000000000000" w:firstRow="0" w:lastRow="0" w:firstColumn="0" w:lastColumn="0" w:oddVBand="0" w:evenVBand="0" w:oddHBand="0" w:evenHBand="0" w:firstRowFirstColumn="0" w:firstRowLastColumn="0" w:lastRowFirstColumn="0" w:lastRowLastColumn="0"/>
            <w:tcW w:w="3120" w:type="dxa"/>
            <w:tcMar/>
          </w:tcPr>
          <w:p w:rsidR="0BA1DDB5" w:rsidP="0BA1DDB5" w:rsidRDefault="0BA1DDB5" w14:noSpellErr="1" w14:paraId="120618D4" w14:textId="56D82ED4">
            <w:pPr>
              <w:ind w:left="-225"/>
            </w:pPr>
            <w:r w:rsidR="0BA1DDB5">
              <w:rPr/>
              <w:t xml:space="preserve">               552.29</w:t>
            </w:r>
          </w:p>
        </w:tc>
      </w:tr>
      <w:tr w:rsidR="0BA1DDB5" w:rsidTr="0BA1DDB5" w14:paraId="08F64AC6">
        <w:tc>
          <w:tcPr>
            <w:cnfStyle w:val="001000000000" w:firstRow="0" w:lastRow="0" w:firstColumn="1" w:lastColumn="0" w:oddVBand="0" w:evenVBand="0" w:oddHBand="0" w:evenHBand="0" w:firstRowFirstColumn="0" w:firstRowLastColumn="0" w:lastRowFirstColumn="0" w:lastRowLastColumn="0"/>
            <w:tcW w:w="3120" w:type="dxa"/>
            <w:tcMar/>
          </w:tcPr>
          <w:p w:rsidR="0BA1DDB5" w:rsidP="0BA1DDB5" w:rsidRDefault="0BA1DDB5" w14:paraId="33BF15EB" w14:textId="3B20AE06">
            <w:pPr>
              <w:ind w:left="-225"/>
            </w:pPr>
            <w:r w:rsidR="0BA1DDB5">
              <w:rPr/>
              <w:t>5</w:t>
            </w:r>
          </w:p>
        </w:tc>
        <w:tc>
          <w:tcPr>
            <w:cnfStyle w:val="000000000000" w:firstRow="0" w:lastRow="0" w:firstColumn="0" w:lastColumn="0" w:oddVBand="0" w:evenVBand="0" w:oddHBand="0" w:evenHBand="0" w:firstRowFirstColumn="0" w:firstRowLastColumn="0" w:lastRowFirstColumn="0" w:lastRowLastColumn="0"/>
            <w:tcW w:w="3120" w:type="dxa"/>
            <w:tcMar/>
          </w:tcPr>
          <w:p w:rsidR="0BA1DDB5" w:rsidP="0BA1DDB5" w:rsidRDefault="0BA1DDB5" w14:paraId="37D70C41" w14:textId="2B0AECCE">
            <w:pPr>
              <w:ind w:left="-225"/>
            </w:pPr>
            <w:r w:rsidR="0BA1DDB5">
              <w:rPr/>
              <w:t xml:space="preserve">         38,089.04</w:t>
            </w:r>
          </w:p>
        </w:tc>
        <w:tc>
          <w:tcPr>
            <w:cnfStyle w:val="000000000000" w:firstRow="0" w:lastRow="0" w:firstColumn="0" w:lastColumn="0" w:oddVBand="0" w:evenVBand="0" w:oddHBand="0" w:evenHBand="0" w:firstRowFirstColumn="0" w:firstRowLastColumn="0" w:lastRowFirstColumn="0" w:lastRowLastColumn="0"/>
            <w:tcW w:w="3120" w:type="dxa"/>
            <w:tcMar/>
          </w:tcPr>
          <w:p w:rsidR="0BA1DDB5" w:rsidP="0BA1DDB5" w:rsidRDefault="0BA1DDB5" w14:paraId="06293A77" w14:textId="60F1149C">
            <w:pPr>
              <w:ind w:left="-225"/>
            </w:pPr>
            <w:r w:rsidR="0BA1DDB5">
              <w:rPr/>
              <w:t xml:space="preserve">            9,522.26</w:t>
            </w:r>
          </w:p>
        </w:tc>
      </w:tr>
      <w:tr w:rsidR="0BA1DDB5" w:rsidTr="0BA1DDB5" w14:paraId="08566BB2">
        <w:tc>
          <w:tcPr>
            <w:cnfStyle w:val="001000000000" w:firstRow="0" w:lastRow="0" w:firstColumn="1" w:lastColumn="0" w:oddVBand="0" w:evenVBand="0" w:oddHBand="0" w:evenHBand="0" w:firstRowFirstColumn="0" w:firstRowLastColumn="0" w:lastRowFirstColumn="0" w:lastRowLastColumn="0"/>
            <w:tcW w:w="3120" w:type="dxa"/>
            <w:tcMar/>
          </w:tcPr>
          <w:p w:rsidR="0BA1DDB5" w:rsidP="0BA1DDB5" w:rsidRDefault="0BA1DDB5" w14:paraId="1A3BA4E3" w14:textId="58CFCC11">
            <w:pPr>
              <w:ind w:left="-225"/>
            </w:pPr>
            <w:r w:rsidR="0BA1DDB5">
              <w:rPr/>
              <w:t>6</w:t>
            </w:r>
          </w:p>
        </w:tc>
        <w:tc>
          <w:tcPr>
            <w:cnfStyle w:val="000000000000" w:firstRow="0" w:lastRow="0" w:firstColumn="0" w:lastColumn="0" w:oddVBand="0" w:evenVBand="0" w:oddHBand="0" w:evenHBand="0" w:firstRowFirstColumn="0" w:firstRowLastColumn="0" w:lastRowFirstColumn="0" w:lastRowLastColumn="0"/>
            <w:tcW w:w="3120" w:type="dxa"/>
            <w:tcMar/>
          </w:tcPr>
          <w:p w:rsidR="0BA1DDB5" w:rsidP="0BA1DDB5" w:rsidRDefault="0BA1DDB5" w14:paraId="51478F24" w14:textId="44F1545B">
            <w:pPr>
              <w:ind w:left="-225"/>
            </w:pPr>
            <w:r w:rsidR="0BA1DDB5">
              <w:rPr/>
              <w:t xml:space="preserve">            4,104.42</w:t>
            </w:r>
          </w:p>
        </w:tc>
        <w:tc>
          <w:tcPr>
            <w:cnfStyle w:val="000000000000" w:firstRow="0" w:lastRow="0" w:firstColumn="0" w:lastColumn="0" w:oddVBand="0" w:evenVBand="0" w:oddHBand="0" w:evenHBand="0" w:firstRowFirstColumn="0" w:firstRowLastColumn="0" w:lastRowFirstColumn="0" w:lastRowLastColumn="0"/>
            <w:tcW w:w="3120" w:type="dxa"/>
            <w:tcMar/>
          </w:tcPr>
          <w:p w:rsidR="0BA1DDB5" w:rsidP="0BA1DDB5" w:rsidRDefault="0BA1DDB5" w14:paraId="309B177C" w14:textId="51936590">
            <w:pPr>
              <w:ind w:left="-225"/>
            </w:pPr>
            <w:r w:rsidR="0BA1DDB5">
              <w:rPr/>
              <w:t xml:space="preserve">       160,072.48</w:t>
            </w:r>
          </w:p>
        </w:tc>
      </w:tr>
      <w:tr w:rsidR="0BA1DDB5" w:rsidTr="0BA1DDB5" w14:paraId="4CFC8165">
        <w:tc>
          <w:tcPr>
            <w:cnfStyle w:val="001000000000" w:firstRow="0" w:lastRow="0" w:firstColumn="1" w:lastColumn="0" w:oddVBand="0" w:evenVBand="0" w:oddHBand="0" w:evenHBand="0" w:firstRowFirstColumn="0" w:firstRowLastColumn="0" w:lastRowFirstColumn="0" w:lastRowLastColumn="0"/>
            <w:tcW w:w="3120" w:type="dxa"/>
            <w:tcMar/>
          </w:tcPr>
          <w:p w:rsidR="0BA1DDB5" w:rsidP="0BA1DDB5" w:rsidRDefault="0BA1DDB5" w14:noSpellErr="1" w14:paraId="6DAAA8E5" w14:textId="64EC1F99">
            <w:pPr>
              <w:ind w:left="-225"/>
            </w:pPr>
            <w:r w:rsidR="0BA1DDB5">
              <w:rPr/>
              <w:t>Total</w:t>
            </w:r>
          </w:p>
        </w:tc>
        <w:tc>
          <w:tcPr>
            <w:cnfStyle w:val="000000000000" w:firstRow="0" w:lastRow="0" w:firstColumn="0" w:lastColumn="0" w:oddVBand="0" w:evenVBand="0" w:oddHBand="0" w:evenHBand="0" w:firstRowFirstColumn="0" w:firstRowLastColumn="0" w:lastRowFirstColumn="0" w:lastRowLastColumn="0"/>
            <w:tcW w:w="3120" w:type="dxa"/>
            <w:tcMar/>
          </w:tcPr>
          <w:p w:rsidR="0BA1DDB5" w:rsidP="0BA1DDB5" w:rsidRDefault="0BA1DDB5" w14:paraId="48A285C0" w14:textId="55CAD020">
            <w:pPr>
              <w:ind w:left="-225"/>
            </w:pPr>
            <w:r w:rsidR="0BA1DDB5">
              <w:rPr/>
              <w:t xml:space="preserve">         39,445.83</w:t>
            </w:r>
          </w:p>
        </w:tc>
        <w:tc>
          <w:tcPr>
            <w:cnfStyle w:val="000000000000" w:firstRow="0" w:lastRow="0" w:firstColumn="0" w:lastColumn="0" w:oddVBand="0" w:evenVBand="0" w:oddHBand="0" w:evenHBand="0" w:firstRowFirstColumn="0" w:firstRowLastColumn="0" w:lastRowFirstColumn="0" w:lastRowLastColumn="0"/>
            <w:tcW w:w="3120" w:type="dxa"/>
            <w:tcMar/>
          </w:tcPr>
          <w:p w:rsidR="0BA1DDB5" w:rsidP="0BA1DDB5" w:rsidRDefault="0BA1DDB5" w14:noSpellErr="1" w14:paraId="05F5D4A4" w14:textId="65E05741">
            <w:pPr>
              <w:ind w:left="-225"/>
            </w:pPr>
            <w:r w:rsidR="0BA1DDB5">
              <w:rPr/>
              <w:t xml:space="preserve">       (75,582.60)</w:t>
            </w:r>
          </w:p>
        </w:tc>
      </w:tr>
    </w:tbl>
    <w:p w:rsidR="0BA1DDB5" w:rsidP="0BA1DDB5" w:rsidRDefault="0BA1DDB5" w14:noSpellErr="1" w14:paraId="49B45EFA" w14:textId="76BCE703">
      <w:pPr>
        <w:ind w:left="-225"/>
        <w:rPr>
          <w:rFonts w:ascii="Calibri" w:hAnsi="Calibri" w:eastAsia="Calibri" w:cs="Calibri"/>
          <w:color w:val="333333"/>
          <w:sz w:val="22"/>
          <w:szCs w:val="22"/>
        </w:rPr>
      </w:pPr>
      <w:r>
        <w:br/>
      </w:r>
      <w:r w:rsidRPr="0BA1DDB5" w:rsidR="0BA1DDB5">
        <w:rPr>
          <w:rFonts w:ascii="Calibri" w:hAnsi="Calibri" w:eastAsia="Calibri" w:cs="Calibri"/>
          <w:b w:val="1"/>
          <w:bCs w:val="1"/>
          <w:color w:val="333333"/>
          <w:sz w:val="22"/>
          <w:szCs w:val="22"/>
        </w:rPr>
        <w:t>Internal Rate of Return:</w:t>
      </w:r>
      <w:r>
        <w:br/>
      </w:r>
    </w:p>
    <w:tbl>
      <w:tblPr>
        <w:tblStyle w:val="GridTable1Light-Accent1"/>
        <w:tblW w:w="0" w:type="auto"/>
        <w:tblLook w:val="04A0" w:firstRow="1" w:lastRow="0" w:firstColumn="1" w:lastColumn="0" w:noHBand="0" w:noVBand="1"/>
      </w:tblPr>
      <w:tblGrid>
        <w:gridCol w:w="3120"/>
        <w:gridCol w:w="3120"/>
        <w:gridCol w:w="3120"/>
      </w:tblGrid>
      <w:tr w:rsidR="0BA1DDB5" w:rsidTr="0BA1DDB5" w14:paraId="239F45FD">
        <w:tc>
          <w:tcPr>
            <w:cnfStyle w:val="001000000000" w:firstRow="0" w:lastRow="0" w:firstColumn="1" w:lastColumn="0" w:oddVBand="0" w:evenVBand="0" w:oddHBand="0" w:evenHBand="0" w:firstRowFirstColumn="0" w:firstRowLastColumn="0" w:lastRowFirstColumn="0" w:lastRowLastColumn="0"/>
            <w:tcW w:w="3120" w:type="dxa"/>
            <w:tcMar/>
          </w:tcPr>
          <w:p w:rsidR="0BA1DDB5" w:rsidRDefault="0BA1DDB5" w14:paraId="0FA199FE" w14:textId="4812AF2A"/>
        </w:tc>
        <w:tc>
          <w:tcPr>
            <w:cnfStyle w:val="000000000000" w:firstRow="0" w:lastRow="0" w:firstColumn="0" w:lastColumn="0" w:oddVBand="0" w:evenVBand="0" w:oddHBand="0" w:evenHBand="0" w:firstRowFirstColumn="0" w:firstRowLastColumn="0" w:lastRowFirstColumn="0" w:lastRowLastColumn="0"/>
            <w:tcW w:w="3120" w:type="dxa"/>
            <w:tcMar/>
          </w:tcPr>
          <w:p w:rsidR="0BA1DDB5" w:rsidP="0BA1DDB5" w:rsidRDefault="0BA1DDB5" w14:noSpellErr="1" w14:paraId="75FE52E5" w14:textId="02E72BC6">
            <w:pPr>
              <w:ind w:left="-225"/>
            </w:pPr>
            <w:r w:rsidR="0BA1DDB5">
              <w:rPr/>
              <w:t>A (NPV=.278)</w:t>
            </w:r>
          </w:p>
        </w:tc>
        <w:tc>
          <w:tcPr>
            <w:cnfStyle w:val="000000000000" w:firstRow="0" w:lastRow="0" w:firstColumn="0" w:lastColumn="0" w:oddVBand="0" w:evenVBand="0" w:oddHBand="0" w:evenHBand="0" w:firstRowFirstColumn="0" w:firstRowLastColumn="0" w:lastRowFirstColumn="0" w:lastRowLastColumn="0"/>
            <w:tcW w:w="3120" w:type="dxa"/>
            <w:tcMar/>
          </w:tcPr>
          <w:p w:rsidR="0BA1DDB5" w:rsidP="0BA1DDB5" w:rsidRDefault="0BA1DDB5" w14:noSpellErr="1" w14:paraId="4DD3EE39" w14:textId="541CD24D">
            <w:pPr>
              <w:ind w:left="-225"/>
            </w:pPr>
            <w:r w:rsidR="0BA1DDB5">
              <w:rPr/>
              <w:t>B (NPV=.091)</w:t>
            </w:r>
          </w:p>
        </w:tc>
      </w:tr>
      <w:tr w:rsidR="0BA1DDB5" w:rsidTr="0BA1DDB5" w14:paraId="029B96F9">
        <w:tc>
          <w:tcPr>
            <w:cnfStyle w:val="001000000000" w:firstRow="0" w:lastRow="0" w:firstColumn="1" w:lastColumn="0" w:oddVBand="0" w:evenVBand="0" w:oddHBand="0" w:evenHBand="0" w:firstRowFirstColumn="0" w:firstRowLastColumn="0" w:lastRowFirstColumn="0" w:lastRowLastColumn="0"/>
            <w:tcW w:w="3120" w:type="dxa"/>
            <w:tcMar/>
          </w:tcPr>
          <w:p w:rsidR="0BA1DDB5" w:rsidP="0BA1DDB5" w:rsidRDefault="0BA1DDB5" w14:paraId="7FD52C9F" w14:textId="6B8FE633">
            <w:pPr>
              <w:ind w:left="-225"/>
            </w:pPr>
            <w:r w:rsidR="0BA1DDB5">
              <w:rPr/>
              <w:t>0</w:t>
            </w:r>
          </w:p>
        </w:tc>
        <w:tc>
          <w:tcPr>
            <w:cnfStyle w:val="000000000000" w:firstRow="0" w:lastRow="0" w:firstColumn="0" w:lastColumn="0" w:oddVBand="0" w:evenVBand="0" w:oddHBand="0" w:evenHBand="0" w:firstRowFirstColumn="0" w:firstRowLastColumn="0" w:lastRowFirstColumn="0" w:lastRowLastColumn="0"/>
            <w:tcW w:w="3120" w:type="dxa"/>
            <w:tcMar/>
          </w:tcPr>
          <w:p w:rsidR="0BA1DDB5" w:rsidP="0BA1DDB5" w:rsidRDefault="0BA1DDB5" w14:noSpellErr="1" w14:paraId="59B4C007" w14:textId="51A7BB2F">
            <w:pPr>
              <w:ind w:left="-225"/>
            </w:pPr>
            <w:r w:rsidR="0BA1DDB5">
              <w:rPr/>
              <w:t xml:space="preserve">     (100,000.00)</w:t>
            </w:r>
          </w:p>
        </w:tc>
        <w:tc>
          <w:tcPr>
            <w:cnfStyle w:val="000000000000" w:firstRow="0" w:lastRow="0" w:firstColumn="0" w:lastColumn="0" w:oddVBand="0" w:evenVBand="0" w:oddHBand="0" w:evenHBand="0" w:firstRowFirstColumn="0" w:firstRowLastColumn="0" w:lastRowFirstColumn="0" w:lastRowLastColumn="0"/>
            <w:tcW w:w="3120" w:type="dxa"/>
            <w:tcMar/>
          </w:tcPr>
          <w:p w:rsidR="0BA1DDB5" w:rsidP="0BA1DDB5" w:rsidRDefault="0BA1DDB5" w14:noSpellErr="1" w14:paraId="76CC513E" w14:textId="3008ACDC">
            <w:pPr>
              <w:ind w:left="-225"/>
            </w:pPr>
            <w:r w:rsidR="0BA1DDB5">
              <w:rPr/>
              <w:t xml:space="preserve">     (250,000.00)</w:t>
            </w:r>
          </w:p>
        </w:tc>
      </w:tr>
      <w:tr w:rsidR="0BA1DDB5" w:rsidTr="0BA1DDB5" w14:paraId="2C1C3076">
        <w:tc>
          <w:tcPr>
            <w:cnfStyle w:val="001000000000" w:firstRow="0" w:lastRow="0" w:firstColumn="1" w:lastColumn="0" w:oddVBand="0" w:evenVBand="0" w:oddHBand="0" w:evenHBand="0" w:firstRowFirstColumn="0" w:firstRowLastColumn="0" w:lastRowFirstColumn="0" w:lastRowLastColumn="0"/>
            <w:tcW w:w="3120" w:type="dxa"/>
            <w:tcMar/>
          </w:tcPr>
          <w:p w:rsidR="0BA1DDB5" w:rsidP="0BA1DDB5" w:rsidRDefault="0BA1DDB5" w14:paraId="6D2C02DE" w14:textId="7EC7FFE2">
            <w:pPr>
              <w:ind w:left="-225"/>
            </w:pPr>
            <w:r w:rsidR="0BA1DDB5">
              <w:rPr/>
              <w:t>1</w:t>
            </w:r>
          </w:p>
        </w:tc>
        <w:tc>
          <w:tcPr>
            <w:cnfStyle w:val="000000000000" w:firstRow="0" w:lastRow="0" w:firstColumn="0" w:lastColumn="0" w:oddVBand="0" w:evenVBand="0" w:oddHBand="0" w:evenHBand="0" w:firstRowFirstColumn="0" w:firstRowLastColumn="0" w:lastRowFirstColumn="0" w:lastRowLastColumn="0"/>
            <w:tcW w:w="3120" w:type="dxa"/>
            <w:tcMar/>
          </w:tcPr>
          <w:p w:rsidR="0BA1DDB5" w:rsidP="0BA1DDB5" w:rsidRDefault="0BA1DDB5" w14:paraId="45ABFA22" w14:textId="5BEB8E1A">
            <w:pPr>
              <w:ind w:left="-225"/>
            </w:pPr>
            <w:r w:rsidR="0BA1DDB5">
              <w:rPr/>
              <w:t xml:space="preserve">            7,824.73</w:t>
            </w:r>
          </w:p>
        </w:tc>
        <w:tc>
          <w:tcPr>
            <w:cnfStyle w:val="000000000000" w:firstRow="0" w:lastRow="0" w:firstColumn="0" w:lastColumn="0" w:oddVBand="0" w:evenVBand="0" w:oddHBand="0" w:evenHBand="0" w:firstRowFirstColumn="0" w:firstRowLastColumn="0" w:lastRowFirstColumn="0" w:lastRowLastColumn="0"/>
            <w:tcW w:w="3120" w:type="dxa"/>
            <w:tcMar/>
          </w:tcPr>
          <w:p w:rsidR="0BA1DDB5" w:rsidP="0BA1DDB5" w:rsidRDefault="0BA1DDB5" w14:noSpellErr="1" w14:paraId="1220178A" w14:textId="3DDE0704">
            <w:pPr>
              <w:ind w:left="-225"/>
            </w:pPr>
            <w:r w:rsidR="0BA1DDB5">
              <w:rPr/>
              <w:t xml:space="preserve">               916.59</w:t>
            </w:r>
          </w:p>
        </w:tc>
      </w:tr>
      <w:tr w:rsidR="0BA1DDB5" w:rsidTr="0BA1DDB5" w14:paraId="0025CAAD">
        <w:tc>
          <w:tcPr>
            <w:cnfStyle w:val="001000000000" w:firstRow="0" w:lastRow="0" w:firstColumn="1" w:lastColumn="0" w:oddVBand="0" w:evenVBand="0" w:oddHBand="0" w:evenHBand="0" w:firstRowFirstColumn="0" w:firstRowLastColumn="0" w:lastRowFirstColumn="0" w:lastRowLastColumn="0"/>
            <w:tcW w:w="3120" w:type="dxa"/>
            <w:tcMar/>
          </w:tcPr>
          <w:p w:rsidR="0BA1DDB5" w:rsidP="0BA1DDB5" w:rsidRDefault="0BA1DDB5" w14:paraId="6DE5F4DE" w14:textId="73B1C676">
            <w:pPr>
              <w:ind w:left="-225"/>
            </w:pPr>
            <w:r w:rsidR="0BA1DDB5">
              <w:rPr/>
              <w:t>2</w:t>
            </w:r>
          </w:p>
        </w:tc>
        <w:tc>
          <w:tcPr>
            <w:cnfStyle w:val="000000000000" w:firstRow="0" w:lastRow="0" w:firstColumn="0" w:lastColumn="0" w:oddVBand="0" w:evenVBand="0" w:oddHBand="0" w:evenHBand="0" w:firstRowFirstColumn="0" w:firstRowLastColumn="0" w:lastRowFirstColumn="0" w:lastRowLastColumn="0"/>
            <w:tcW w:w="3120" w:type="dxa"/>
            <w:tcMar/>
          </w:tcPr>
          <w:p w:rsidR="0BA1DDB5" w:rsidP="0BA1DDB5" w:rsidRDefault="0BA1DDB5" w14:paraId="13AC8227" w14:textId="710DEC0D">
            <w:pPr>
              <w:ind w:left="-225"/>
            </w:pPr>
            <w:r w:rsidR="0BA1DDB5">
              <w:rPr/>
              <w:t xml:space="preserve">         30,613.17</w:t>
            </w:r>
          </w:p>
        </w:tc>
        <w:tc>
          <w:tcPr>
            <w:cnfStyle w:val="000000000000" w:firstRow="0" w:lastRow="0" w:firstColumn="0" w:lastColumn="0" w:oddVBand="0" w:evenVBand="0" w:oddHBand="0" w:evenHBand="0" w:firstRowFirstColumn="0" w:firstRowLastColumn="0" w:lastRowFirstColumn="0" w:lastRowLastColumn="0"/>
            <w:tcW w:w="3120" w:type="dxa"/>
            <w:tcMar/>
          </w:tcPr>
          <w:p w:rsidR="0BA1DDB5" w:rsidP="0BA1DDB5" w:rsidRDefault="0BA1DDB5" w14:paraId="757BA966" w14:textId="0B6C910E">
            <w:pPr>
              <w:ind w:left="-225"/>
            </w:pPr>
            <w:r w:rsidR="0BA1DDB5">
              <w:rPr/>
              <w:t xml:space="preserve">            1,680.28</w:t>
            </w:r>
          </w:p>
        </w:tc>
      </w:tr>
      <w:tr w:rsidR="0BA1DDB5" w:rsidTr="0BA1DDB5" w14:paraId="696A81D3">
        <w:tc>
          <w:tcPr>
            <w:cnfStyle w:val="001000000000" w:firstRow="0" w:lastRow="0" w:firstColumn="1" w:lastColumn="0" w:oddVBand="0" w:evenVBand="0" w:oddHBand="0" w:evenHBand="0" w:firstRowFirstColumn="0" w:firstRowLastColumn="0" w:lastRowFirstColumn="0" w:lastRowLastColumn="0"/>
            <w:tcW w:w="3120" w:type="dxa"/>
            <w:tcMar/>
          </w:tcPr>
          <w:p w:rsidR="0BA1DDB5" w:rsidP="0BA1DDB5" w:rsidRDefault="0BA1DDB5" w14:paraId="42D5C88A" w14:textId="149229D4">
            <w:pPr>
              <w:ind w:left="-225"/>
            </w:pPr>
            <w:r w:rsidR="0BA1DDB5">
              <w:rPr/>
              <w:t>3</w:t>
            </w:r>
          </w:p>
        </w:tc>
        <w:tc>
          <w:tcPr>
            <w:cnfStyle w:val="000000000000" w:firstRow="0" w:lastRow="0" w:firstColumn="0" w:lastColumn="0" w:oddVBand="0" w:evenVBand="0" w:oddHBand="0" w:evenHBand="0" w:firstRowFirstColumn="0" w:firstRowLastColumn="0" w:lastRowFirstColumn="0" w:lastRowLastColumn="0"/>
            <w:tcW w:w="3120" w:type="dxa"/>
            <w:tcMar/>
          </w:tcPr>
          <w:p w:rsidR="0BA1DDB5" w:rsidP="0BA1DDB5" w:rsidRDefault="0BA1DDB5" w14:paraId="6F297997" w14:textId="0CEC6644">
            <w:pPr>
              <w:ind w:left="-225"/>
            </w:pPr>
            <w:r w:rsidR="0BA1DDB5">
              <w:rPr/>
              <w:t xml:space="preserve">            9,581.59</w:t>
            </w:r>
          </w:p>
        </w:tc>
        <w:tc>
          <w:tcPr>
            <w:cnfStyle w:val="000000000000" w:firstRow="0" w:lastRow="0" w:firstColumn="0" w:lastColumn="0" w:oddVBand="0" w:evenVBand="0" w:oddHBand="0" w:evenHBand="0" w:firstRowFirstColumn="0" w:firstRowLastColumn="0" w:lastRowFirstColumn="0" w:lastRowLastColumn="0"/>
            <w:tcW w:w="3120" w:type="dxa"/>
            <w:tcMar/>
          </w:tcPr>
          <w:p w:rsidR="0BA1DDB5" w:rsidP="0BA1DDB5" w:rsidRDefault="0BA1DDB5" w14:paraId="0098ECAD" w14:textId="75264C0A">
            <w:pPr>
              <w:ind w:left="-225"/>
            </w:pPr>
            <w:r w:rsidR="0BA1DDB5">
              <w:rPr/>
              <w:t xml:space="preserve">            2,310.19</w:t>
            </w:r>
          </w:p>
        </w:tc>
      </w:tr>
      <w:tr w:rsidR="0BA1DDB5" w:rsidTr="0BA1DDB5" w14:paraId="08397E3C">
        <w:tc>
          <w:tcPr>
            <w:cnfStyle w:val="001000000000" w:firstRow="0" w:lastRow="0" w:firstColumn="1" w:lastColumn="0" w:oddVBand="0" w:evenVBand="0" w:oddHBand="0" w:evenHBand="0" w:firstRowFirstColumn="0" w:firstRowLastColumn="0" w:lastRowFirstColumn="0" w:lastRowLastColumn="0"/>
            <w:tcW w:w="3120" w:type="dxa"/>
            <w:tcMar/>
          </w:tcPr>
          <w:p w:rsidR="0BA1DDB5" w:rsidP="0BA1DDB5" w:rsidRDefault="0BA1DDB5" w14:paraId="670D0741" w14:textId="6FF9239D">
            <w:pPr>
              <w:ind w:left="-225"/>
            </w:pPr>
            <w:r w:rsidR="0BA1DDB5">
              <w:rPr/>
              <w:t>4</w:t>
            </w:r>
          </w:p>
        </w:tc>
        <w:tc>
          <w:tcPr>
            <w:cnfStyle w:val="000000000000" w:firstRow="0" w:lastRow="0" w:firstColumn="0" w:lastColumn="0" w:oddVBand="0" w:evenVBand="0" w:oddHBand="0" w:evenHBand="0" w:firstRowFirstColumn="0" w:firstRowLastColumn="0" w:lastRowFirstColumn="0" w:lastRowLastColumn="0"/>
            <w:tcW w:w="3120" w:type="dxa"/>
            <w:tcMar/>
          </w:tcPr>
          <w:p w:rsidR="0BA1DDB5" w:rsidP="0BA1DDB5" w:rsidRDefault="0BA1DDB5" w14:paraId="611DD214" w14:textId="3A001B78">
            <w:pPr>
              <w:ind w:left="-225"/>
            </w:pPr>
            <w:r w:rsidR="0BA1DDB5">
              <w:rPr/>
              <w:t xml:space="preserve">         26,240.65</w:t>
            </w:r>
          </w:p>
        </w:tc>
        <w:tc>
          <w:tcPr>
            <w:cnfStyle w:val="000000000000" w:firstRow="0" w:lastRow="0" w:firstColumn="0" w:lastColumn="0" w:oddVBand="0" w:evenVBand="0" w:oddHBand="0" w:evenHBand="0" w:firstRowFirstColumn="0" w:firstRowLastColumn="0" w:lastRowFirstColumn="0" w:lastRowLastColumn="0"/>
            <w:tcW w:w="3120" w:type="dxa"/>
            <w:tcMar/>
          </w:tcPr>
          <w:p w:rsidR="0BA1DDB5" w:rsidP="0BA1DDB5" w:rsidRDefault="0BA1DDB5" w14:noSpellErr="1" w14:paraId="1F604D22" w14:textId="191E32CF">
            <w:pPr>
              <w:ind w:left="-225"/>
            </w:pPr>
            <w:r w:rsidR="0BA1DDB5">
              <w:rPr/>
              <w:t xml:space="preserve">               705.83</w:t>
            </w:r>
          </w:p>
        </w:tc>
      </w:tr>
      <w:tr w:rsidR="0BA1DDB5" w:rsidTr="0BA1DDB5" w14:paraId="33CC44B5">
        <w:tc>
          <w:tcPr>
            <w:cnfStyle w:val="001000000000" w:firstRow="0" w:lastRow="0" w:firstColumn="1" w:lastColumn="0" w:oddVBand="0" w:evenVBand="0" w:oddHBand="0" w:evenHBand="0" w:firstRowFirstColumn="0" w:firstRowLastColumn="0" w:lastRowFirstColumn="0" w:lastRowLastColumn="0"/>
            <w:tcW w:w="3120" w:type="dxa"/>
            <w:tcMar/>
          </w:tcPr>
          <w:p w:rsidR="0BA1DDB5" w:rsidP="0BA1DDB5" w:rsidRDefault="0BA1DDB5" w14:paraId="2BB90135" w14:textId="7D5E3F7D">
            <w:pPr>
              <w:ind w:left="-225"/>
            </w:pPr>
            <w:r w:rsidR="0BA1DDB5">
              <w:rPr/>
              <w:t>5</w:t>
            </w:r>
          </w:p>
        </w:tc>
        <w:tc>
          <w:tcPr>
            <w:cnfStyle w:val="000000000000" w:firstRow="0" w:lastRow="0" w:firstColumn="0" w:lastColumn="0" w:oddVBand="0" w:evenVBand="0" w:oddHBand="0" w:evenHBand="0" w:firstRowFirstColumn="0" w:firstRowLastColumn="0" w:lastRowFirstColumn="0" w:lastRowLastColumn="0"/>
            <w:tcW w:w="3120" w:type="dxa"/>
            <w:tcMar/>
          </w:tcPr>
          <w:p w:rsidR="0BA1DDB5" w:rsidP="0BA1DDB5" w:rsidRDefault="0BA1DDB5" w14:paraId="786D2F9F" w14:textId="4B45A875">
            <w:pPr>
              <w:ind w:left="-225"/>
            </w:pPr>
            <w:r w:rsidR="0BA1DDB5">
              <w:rPr/>
              <w:t xml:space="preserve">         23,465.82</w:t>
            </w:r>
          </w:p>
        </w:tc>
        <w:tc>
          <w:tcPr>
            <w:cnfStyle w:val="000000000000" w:firstRow="0" w:lastRow="0" w:firstColumn="0" w:lastColumn="0" w:oddVBand="0" w:evenVBand="0" w:oddHBand="0" w:evenHBand="0" w:firstRowFirstColumn="0" w:firstRowLastColumn="0" w:lastRowFirstColumn="0" w:lastRowLastColumn="0"/>
            <w:tcW w:w="3120" w:type="dxa"/>
            <w:tcMar/>
          </w:tcPr>
          <w:p w:rsidR="0BA1DDB5" w:rsidP="0BA1DDB5" w:rsidRDefault="0BA1DDB5" w14:paraId="387520DA" w14:textId="631A3C43">
            <w:pPr>
              <w:ind w:left="-225"/>
            </w:pPr>
            <w:r w:rsidR="0BA1DDB5">
              <w:rPr/>
              <w:t xml:space="preserve">         12,939.16</w:t>
            </w:r>
          </w:p>
        </w:tc>
      </w:tr>
      <w:tr w:rsidR="0BA1DDB5" w:rsidTr="0BA1DDB5" w14:paraId="0183BD67">
        <w:tc>
          <w:tcPr>
            <w:cnfStyle w:val="001000000000" w:firstRow="0" w:lastRow="0" w:firstColumn="1" w:lastColumn="0" w:oddVBand="0" w:evenVBand="0" w:oddHBand="0" w:evenHBand="0" w:firstRowFirstColumn="0" w:firstRowLastColumn="0" w:lastRowFirstColumn="0" w:lastRowLastColumn="0"/>
            <w:tcW w:w="3120" w:type="dxa"/>
            <w:tcMar/>
          </w:tcPr>
          <w:p w:rsidR="0BA1DDB5" w:rsidP="0BA1DDB5" w:rsidRDefault="0BA1DDB5" w14:paraId="4FF25A50" w14:textId="3849763C">
            <w:pPr>
              <w:ind w:left="-225"/>
            </w:pPr>
            <w:r w:rsidR="0BA1DDB5">
              <w:rPr/>
              <w:t>6</w:t>
            </w:r>
          </w:p>
        </w:tc>
        <w:tc>
          <w:tcPr>
            <w:cnfStyle w:val="000000000000" w:firstRow="0" w:lastRow="0" w:firstColumn="0" w:lastColumn="0" w:oddVBand="0" w:evenVBand="0" w:oddHBand="0" w:evenHBand="0" w:firstRowFirstColumn="0" w:firstRowLastColumn="0" w:lastRowFirstColumn="0" w:lastRowLastColumn="0"/>
            <w:tcW w:w="3120" w:type="dxa"/>
            <w:tcMar/>
          </w:tcPr>
          <w:p w:rsidR="0BA1DDB5" w:rsidP="0BA1DDB5" w:rsidRDefault="0BA1DDB5" w14:paraId="4EC18A47" w14:textId="3D61BD4E">
            <w:pPr>
              <w:ind w:left="-225"/>
            </w:pPr>
            <w:r w:rsidR="0BA1DDB5">
              <w:rPr/>
              <w:t xml:space="preserve">            2,295.17</w:t>
            </w:r>
          </w:p>
        </w:tc>
        <w:tc>
          <w:tcPr>
            <w:cnfStyle w:val="000000000000" w:firstRow="0" w:lastRow="0" w:firstColumn="0" w:lastColumn="0" w:oddVBand="0" w:evenVBand="0" w:oddHBand="0" w:evenHBand="0" w:firstRowFirstColumn="0" w:firstRowLastColumn="0" w:lastRowFirstColumn="0" w:lastRowLastColumn="0"/>
            <w:tcW w:w="3120" w:type="dxa"/>
            <w:tcMar/>
          </w:tcPr>
          <w:p w:rsidR="0BA1DDB5" w:rsidP="0BA1DDB5" w:rsidRDefault="0BA1DDB5" w14:paraId="248D9E6C" w14:textId="69E7A24B">
            <w:pPr>
              <w:ind w:left="-225"/>
            </w:pPr>
            <w:r w:rsidR="0BA1DDB5">
              <w:rPr/>
              <w:t xml:space="preserve">       231,268.30</w:t>
            </w:r>
          </w:p>
        </w:tc>
      </w:tr>
      <w:tr w:rsidR="0BA1DDB5" w:rsidTr="0BA1DDB5" w14:paraId="6FF8F2B4">
        <w:tc>
          <w:tcPr>
            <w:cnfStyle w:val="001000000000" w:firstRow="0" w:lastRow="0" w:firstColumn="1" w:lastColumn="0" w:oddVBand="0" w:evenVBand="0" w:oddHBand="0" w:evenHBand="0" w:firstRowFirstColumn="0" w:firstRowLastColumn="0" w:lastRowFirstColumn="0" w:lastRowLastColumn="0"/>
            <w:tcW w:w="3120" w:type="dxa"/>
            <w:tcMar/>
          </w:tcPr>
          <w:p w:rsidR="0BA1DDB5" w:rsidP="0BA1DDB5" w:rsidRDefault="0BA1DDB5" w14:noSpellErr="1" w14:paraId="6929B350" w14:textId="08993AD1">
            <w:pPr>
              <w:ind w:left="-225"/>
            </w:pPr>
            <w:r w:rsidR="0BA1DDB5">
              <w:rPr/>
              <w:t>Total</w:t>
            </w:r>
          </w:p>
        </w:tc>
        <w:tc>
          <w:tcPr>
            <w:cnfStyle w:val="000000000000" w:firstRow="0" w:lastRow="0" w:firstColumn="0" w:lastColumn="0" w:oddVBand="0" w:evenVBand="0" w:oddHBand="0" w:evenHBand="0" w:firstRowFirstColumn="0" w:firstRowLastColumn="0" w:lastRowFirstColumn="0" w:lastRowLastColumn="0"/>
            <w:tcW w:w="3120" w:type="dxa"/>
            <w:tcMar/>
          </w:tcPr>
          <w:p w:rsidR="0BA1DDB5" w:rsidP="0BA1DDB5" w:rsidRDefault="0BA1DDB5" w14:paraId="14E0A94F" w14:textId="49F72E75">
            <w:pPr>
              <w:ind w:left="-225"/>
            </w:pPr>
            <w:r w:rsidR="0BA1DDB5">
              <w:rPr/>
              <w:t xml:space="preserve">                         -  </w:t>
            </w:r>
          </w:p>
        </w:tc>
        <w:tc>
          <w:tcPr>
            <w:cnfStyle w:val="000000000000" w:firstRow="0" w:lastRow="0" w:firstColumn="0" w:lastColumn="0" w:oddVBand="0" w:evenVBand="0" w:oddHBand="0" w:evenHBand="0" w:firstRowFirstColumn="0" w:firstRowLastColumn="0" w:lastRowFirstColumn="0" w:lastRowLastColumn="0"/>
            <w:tcW w:w="3120" w:type="dxa"/>
            <w:tcMar/>
          </w:tcPr>
          <w:p w:rsidR="0BA1DDB5" w:rsidP="0BA1DDB5" w:rsidRDefault="0BA1DDB5" w14:paraId="50A347D1" w14:textId="0AF192B2">
            <w:pPr>
              <w:ind w:left="-225"/>
            </w:pPr>
            <w:r w:rsidR="0BA1DDB5">
              <w:rPr/>
              <w:t xml:space="preserve">                         -  </w:t>
            </w:r>
          </w:p>
        </w:tc>
      </w:tr>
    </w:tbl>
    <w:p w:rsidR="0BA1DDB5" w:rsidP="0BA1DDB5" w:rsidRDefault="0BA1DDB5" w14:noSpellErr="1" w14:paraId="669541B0" w14:textId="0A5C1869">
      <w:pPr>
        <w:ind w:left="-225"/>
        <w:rPr>
          <w:rFonts w:ascii="Calibri" w:hAnsi="Calibri" w:eastAsia="Calibri" w:cs="Calibri"/>
          <w:color w:val="333333"/>
          <w:sz w:val="22"/>
          <w:szCs w:val="22"/>
        </w:rPr>
      </w:pPr>
    </w:p>
    <w:p w:rsidR="0BA1DDB5" w:rsidP="0BA1DDB5" w:rsidRDefault="0BA1DDB5" w14:noSpellErr="1" w14:paraId="4411AFAF" w14:textId="78C4F1A2">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0BA1DDB5" w:rsidR="0BA1DDB5">
        <w:rPr>
          <w:rFonts w:ascii="Calibri" w:hAnsi="Calibri" w:eastAsia="Calibri" w:cs="Calibri"/>
          <w:color w:val="333333"/>
          <w:sz w:val="22"/>
          <w:szCs w:val="22"/>
        </w:rPr>
        <w:t>Option A requires an Internal Rate of Return of 27.8%</w:t>
      </w:r>
    </w:p>
    <w:p w:rsidR="0BA1DDB5" w:rsidP="0BA1DDB5" w:rsidRDefault="0BA1DDB5" w14:noSpellErr="1" w14:paraId="34AAFD7F" w14:textId="7D86A5EA">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0BA1DDB5" w:rsidR="0BA1DDB5">
        <w:rPr>
          <w:rFonts w:ascii="Calibri" w:hAnsi="Calibri" w:eastAsia="Calibri" w:cs="Calibri"/>
          <w:color w:val="333333"/>
          <w:sz w:val="22"/>
          <w:szCs w:val="22"/>
        </w:rPr>
        <w:t>Option B requires an Internal Rate of Return of 9.1%</w:t>
      </w:r>
    </w:p>
    <w:p w:rsidR="0BA1DDB5" w:rsidP="0BA1DDB5" w:rsidRDefault="0BA1DDB5" w14:noSpellErr="1" w14:paraId="721B6963" w14:textId="12F13697">
      <w:pPr>
        <w:ind w:left="-225"/>
        <w:rPr>
          <w:rFonts w:ascii="Calibri" w:hAnsi="Calibri" w:eastAsia="Calibri" w:cs="Calibri"/>
          <w:color w:val="333333"/>
          <w:sz w:val="22"/>
          <w:szCs w:val="22"/>
        </w:rPr>
      </w:pPr>
    </w:p>
    <w:p w:rsidR="0BA1DDB5" w:rsidP="0BA1DDB5" w:rsidRDefault="0BA1DDB5" w14:noSpellErr="1" w14:paraId="066C5C4E" w14:textId="75B4C3F1">
      <w:pPr>
        <w:ind w:left="-225"/>
      </w:pPr>
      <w:r w:rsidRPr="0BA1DDB5" w:rsidR="0BA1DDB5">
        <w:rPr>
          <w:rFonts w:ascii="Calibri" w:hAnsi="Calibri" w:eastAsia="Calibri" w:cs="Calibri"/>
          <w:color w:val="333333"/>
          <w:sz w:val="22"/>
          <w:szCs w:val="22"/>
          <w:highlight w:val="lightGray"/>
        </w:rPr>
        <w:t>Read the response to Part 1 and assign points below. Be sure to see the detailed rubric on the Instructions tab before assigning points.</w:t>
      </w:r>
    </w:p>
    <w:p w:rsidR="0BA1DDB5" w:rsidP="0BA1DDB5" w:rsidRDefault="0BA1DDB5" w14:noSpellErr="1" w14:paraId="167D3CD9" w14:textId="25A57195">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0BA1DDB5" w:rsidR="0BA1DDB5">
        <w:rPr>
          <w:rFonts w:ascii="Calibri" w:hAnsi="Calibri" w:eastAsia="Calibri" w:cs="Calibri"/>
          <w:b w:val="0"/>
          <w:bCs w:val="0"/>
          <w:color w:val="333333"/>
          <w:sz w:val="22"/>
          <w:szCs w:val="22"/>
          <w:highlight w:val="lightGray"/>
        </w:rPr>
        <w:t xml:space="preserve">0 pts - </w:t>
      </w:r>
      <w:r w:rsidRPr="0BA1DDB5" w:rsidR="0BA1DDB5">
        <w:rPr>
          <w:rFonts w:ascii="Calibri" w:hAnsi="Calibri" w:eastAsia="Calibri" w:cs="Calibri"/>
          <w:b w:val="0"/>
          <w:bCs w:val="0"/>
          <w:color w:val="333333"/>
          <w:sz w:val="22"/>
          <w:szCs w:val="22"/>
          <w:highlight w:val="lightGray"/>
        </w:rPr>
        <w:t>0 points: No answer, completely irrelevant answer.</w:t>
      </w:r>
    </w:p>
    <w:p w:rsidR="0BA1DDB5" w:rsidP="0BA1DDB5" w:rsidRDefault="0BA1DDB5" w14:noSpellErr="1" w14:paraId="3FC4D5EC" w14:textId="32761F87">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0BA1DDB5" w:rsidR="0BA1DDB5">
        <w:rPr>
          <w:rFonts w:ascii="Calibri" w:hAnsi="Calibri" w:eastAsia="Calibri" w:cs="Calibri"/>
          <w:b w:val="0"/>
          <w:bCs w:val="0"/>
          <w:color w:val="333333"/>
          <w:sz w:val="22"/>
          <w:szCs w:val="22"/>
          <w:highlight w:val="lightGray"/>
        </w:rPr>
        <w:t xml:space="preserve">5 pts - </w:t>
      </w:r>
      <w:r w:rsidRPr="0BA1DDB5" w:rsidR="0BA1DDB5">
        <w:rPr>
          <w:rFonts w:ascii="Calibri" w:hAnsi="Calibri" w:eastAsia="Calibri" w:cs="Calibri"/>
          <w:b w:val="0"/>
          <w:bCs w:val="0"/>
          <w:color w:val="333333"/>
          <w:sz w:val="22"/>
          <w:szCs w:val="22"/>
          <w:highlight w:val="lightGray"/>
        </w:rPr>
        <w:t>5 points: Insufficient, incomplete, lacks supporting evidence.</w:t>
      </w:r>
    </w:p>
    <w:p w:rsidR="0BA1DDB5" w:rsidP="0BA1DDB5" w:rsidRDefault="0BA1DDB5" w14:noSpellErr="1" w14:paraId="3248FE07" w14:textId="23AEE06B">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0BA1DDB5" w:rsidR="0BA1DDB5">
        <w:rPr>
          <w:rFonts w:ascii="Calibri" w:hAnsi="Calibri" w:eastAsia="Calibri" w:cs="Calibri"/>
          <w:b w:val="0"/>
          <w:bCs w:val="0"/>
          <w:color w:val="333333"/>
          <w:sz w:val="22"/>
          <w:szCs w:val="22"/>
          <w:highlight w:val="lightGray"/>
        </w:rPr>
        <w:t xml:space="preserve">7 pts - </w:t>
      </w:r>
      <w:r w:rsidRPr="0BA1DDB5" w:rsidR="0BA1DDB5">
        <w:rPr>
          <w:rFonts w:ascii="Calibri" w:hAnsi="Calibri" w:eastAsia="Calibri" w:cs="Calibri"/>
          <w:b w:val="0"/>
          <w:bCs w:val="0"/>
          <w:color w:val="333333"/>
          <w:sz w:val="22"/>
          <w:szCs w:val="22"/>
          <w:highlight w:val="lightGray"/>
        </w:rPr>
        <w:t>7 points: Passing, meets expectations.</w:t>
      </w:r>
    </w:p>
    <w:p w:rsidR="0BA1DDB5" w:rsidP="0BA1DDB5" w:rsidRDefault="0BA1DDB5" w14:noSpellErr="1" w14:paraId="684CDFFA" w14:textId="1FB17B9F">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0BA1DDB5" w:rsidR="0BA1DDB5">
        <w:rPr>
          <w:rFonts w:ascii="Calibri" w:hAnsi="Calibri" w:eastAsia="Calibri" w:cs="Calibri"/>
          <w:b w:val="0"/>
          <w:bCs w:val="0"/>
          <w:color w:val="333333"/>
          <w:sz w:val="22"/>
          <w:szCs w:val="22"/>
          <w:highlight w:val="lightGray"/>
        </w:rPr>
        <w:t xml:space="preserve">9 pts - </w:t>
      </w:r>
      <w:r w:rsidRPr="0BA1DDB5" w:rsidR="0BA1DDB5">
        <w:rPr>
          <w:rFonts w:ascii="Calibri" w:hAnsi="Calibri" w:eastAsia="Calibri" w:cs="Calibri"/>
          <w:b w:val="0"/>
          <w:bCs w:val="0"/>
          <w:color w:val="333333"/>
          <w:sz w:val="22"/>
          <w:szCs w:val="22"/>
          <w:highlight w:val="lightGray"/>
        </w:rPr>
        <w:t>9 points: Well above average, exceeds expectations.</w:t>
      </w:r>
    </w:p>
    <w:p w:rsidR="0BA1DDB5" w:rsidP="0BA1DDB5" w:rsidRDefault="0BA1DDB5" w14:noSpellErr="1" w14:paraId="652F43EA" w14:textId="0C7D3EB4">
      <w:pPr>
        <w:pStyle w:val="ListParagraph"/>
        <w:numPr>
          <w:ilvl w:val="0"/>
          <w:numId w:val="5"/>
        </w:numPr>
        <w:ind w:leftChars="0"/>
        <w:rPr>
          <w:rFonts w:ascii="Calibri" w:hAnsi="Calibri" w:eastAsia="Calibri" w:cs="Calibri" w:asciiTheme="minorAscii" w:hAnsiTheme="minorAscii" w:eastAsiaTheme="minorAscii" w:cstheme="minorAscii"/>
          <w:color w:val="00B050"/>
          <w:sz w:val="22"/>
          <w:szCs w:val="22"/>
        </w:rPr>
      </w:pPr>
      <w:r w:rsidRPr="0BA1DDB5" w:rsidR="0BA1DDB5">
        <w:rPr>
          <w:rFonts w:ascii="Calibri" w:hAnsi="Calibri" w:eastAsia="Calibri" w:cs="Calibri"/>
          <w:b w:val="1"/>
          <w:bCs w:val="1"/>
          <w:color w:val="00B050"/>
          <w:sz w:val="22"/>
          <w:szCs w:val="22"/>
          <w:highlight w:val="lightGray"/>
        </w:rPr>
        <w:t xml:space="preserve">10 pts - </w:t>
      </w:r>
      <w:r w:rsidRPr="0BA1DDB5" w:rsidR="0BA1DDB5">
        <w:rPr>
          <w:rFonts w:ascii="Calibri" w:hAnsi="Calibri" w:eastAsia="Calibri" w:cs="Calibri"/>
          <w:b w:val="1"/>
          <w:bCs w:val="1"/>
          <w:color w:val="00B050"/>
          <w:sz w:val="22"/>
          <w:szCs w:val="22"/>
          <w:highlight w:val="lightGray"/>
        </w:rPr>
        <w:t>10 points: Superior performance, excellent.</w:t>
      </w:r>
    </w:p>
    <w:p w:rsidR="0BA1DDB5" w:rsidP="0BA1DDB5" w:rsidRDefault="0BA1DDB5" w14:noSpellErr="1" w14:paraId="27CC5622" w14:textId="45C04EDB">
      <w:pPr>
        <w:pStyle w:val="Normal"/>
        <w:ind w:left="-225"/>
        <w:rPr>
          <w:rFonts w:ascii="Calibri" w:hAnsi="Calibri" w:eastAsia="Calibri" w:cs="Calibri"/>
          <w:b w:val="0"/>
          <w:bCs w:val="0"/>
          <w:color w:val="333333"/>
          <w:sz w:val="22"/>
          <w:szCs w:val="22"/>
        </w:rPr>
      </w:pPr>
    </w:p>
    <w:p w:rsidR="0BA1DDB5" w:rsidP="0BA1DDB5" w:rsidRDefault="0BA1DDB5" w14:noSpellErr="1" w14:paraId="3908AE0F" w14:textId="68738E60">
      <w:pPr>
        <w:pStyle w:val="Heading3"/>
      </w:pPr>
      <w:r w:rsidRPr="0BA1DDB5" w:rsidR="0BA1DDB5">
        <w:rPr>
          <w:b w:val="0"/>
          <w:bCs w:val="0"/>
          <w:sz w:val="40"/>
          <w:szCs w:val="40"/>
        </w:rPr>
        <w:t>Part 2</w:t>
      </w:r>
    </w:p>
    <w:p w:rsidR="0BA1DDB5" w:rsidP="0BA1DDB5" w:rsidRDefault="0BA1DDB5" w14:noSpellErr="1" w14:paraId="70569DFB" w14:textId="02E5FC8A">
      <w:pPr>
        <w:ind w:left="-225"/>
        <w:rPr>
          <w:rFonts w:ascii="Calibri" w:hAnsi="Calibri" w:eastAsia="Calibri" w:cs="Calibri"/>
          <w:color w:val="333333"/>
          <w:sz w:val="22"/>
          <w:szCs w:val="22"/>
        </w:rPr>
      </w:pPr>
    </w:p>
    <w:p w:rsidR="0BA1DDB5" w:rsidP="0BA1DDB5" w:rsidRDefault="0BA1DDB5" w14:noSpellErr="1" w14:paraId="2595A092" w14:textId="69E384FB">
      <w:pPr>
        <w:ind w:left="-225"/>
      </w:pPr>
      <w:r w:rsidRPr="0BA1DDB5" w:rsidR="0BA1DDB5">
        <w:rPr>
          <w:rFonts w:ascii="Calibri" w:hAnsi="Calibri" w:eastAsia="Calibri" w:cs="Calibri"/>
          <w:color w:val="333333"/>
          <w:sz w:val="22"/>
          <w:szCs w:val="22"/>
          <w:highlight w:val="lightGray"/>
        </w:rPr>
        <w:t>Based on what you calculated in Part 1, which option would you recommend to Cut Here management?</w:t>
      </w:r>
    </w:p>
    <w:p w:rsidR="0BA1DDB5" w:rsidP="0BA1DDB5" w:rsidRDefault="0BA1DDB5" w14:noSpellErr="1" w14:paraId="3E527C7A" w14:textId="502420D7">
      <w:pPr>
        <w:pStyle w:val="Normal"/>
        <w:ind w:left="-225"/>
        <w:rPr>
          <w:rFonts w:ascii="Calibri" w:hAnsi="Calibri" w:eastAsia="Calibri" w:cs="Calibri"/>
          <w:color w:val="333333"/>
          <w:sz w:val="22"/>
          <w:szCs w:val="22"/>
        </w:rPr>
      </w:pPr>
    </w:p>
    <w:p w:rsidR="0BA1DDB5" w:rsidP="0BA1DDB5" w:rsidRDefault="0BA1DDB5" w14:noSpellErr="1" w14:paraId="76A772B9" w14:textId="4BF9A06D">
      <w:pPr>
        <w:ind w:left="-225"/>
      </w:pPr>
      <w:r w:rsidRPr="0BA1DDB5" w:rsidR="0BA1DDB5">
        <w:rPr>
          <w:rFonts w:ascii="Calibri" w:hAnsi="Calibri" w:eastAsia="Calibri" w:cs="Calibri"/>
          <w:color w:val="333333"/>
          <w:sz w:val="22"/>
          <w:szCs w:val="22"/>
        </w:rPr>
        <w:t>For all four methods of calculation, payback rate, accounting rate of return, net present value and internal rate of return, option A is the recommended option for Cut Here.</w:t>
      </w:r>
    </w:p>
    <w:p w:rsidR="0BA1DDB5" w:rsidP="0BA1DDB5" w:rsidRDefault="0BA1DDB5" w14:noSpellErr="1" w14:paraId="7E9AF3A7" w14:textId="127E2BF6">
      <w:pPr>
        <w:ind w:left="-225"/>
        <w:rPr>
          <w:rFonts w:ascii="Calibri" w:hAnsi="Calibri" w:eastAsia="Calibri" w:cs="Calibri"/>
          <w:color w:val="333333"/>
          <w:sz w:val="22"/>
          <w:szCs w:val="22"/>
        </w:rPr>
      </w:pPr>
    </w:p>
    <w:p w:rsidR="0BA1DDB5" w:rsidP="0BA1DDB5" w:rsidRDefault="0BA1DDB5" w14:noSpellErr="1" w14:paraId="68E4E784" w14:textId="30921A27">
      <w:pPr>
        <w:ind w:left="-225"/>
      </w:pPr>
      <w:r w:rsidRPr="0BA1DDB5" w:rsidR="0BA1DDB5">
        <w:rPr>
          <w:rFonts w:ascii="Calibri" w:hAnsi="Calibri" w:eastAsia="Calibri" w:cs="Calibri"/>
          <w:color w:val="333333"/>
          <w:sz w:val="22"/>
          <w:szCs w:val="22"/>
          <w:highlight w:val="lightGray"/>
        </w:rPr>
        <w:t>Read the response to Part 2 and assign points below. Be sure to see the detailed rubric on the Instructions tab before assigning points.</w:t>
      </w:r>
    </w:p>
    <w:p w:rsidR="0BA1DDB5" w:rsidP="0BA1DDB5" w:rsidRDefault="0BA1DDB5" w14:noSpellErr="1" w14:paraId="1DD9EA57" w14:textId="00134C04">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0BA1DDB5" w:rsidR="0BA1DDB5">
        <w:rPr>
          <w:rFonts w:ascii="Calibri" w:hAnsi="Calibri" w:eastAsia="Calibri" w:cs="Calibri"/>
          <w:b w:val="0"/>
          <w:bCs w:val="0"/>
          <w:color w:val="333333"/>
          <w:sz w:val="22"/>
          <w:szCs w:val="22"/>
          <w:highlight w:val="lightGray"/>
        </w:rPr>
        <w:t xml:space="preserve">0 pts - </w:t>
      </w:r>
      <w:r w:rsidRPr="0BA1DDB5" w:rsidR="0BA1DDB5">
        <w:rPr>
          <w:rFonts w:ascii="Calibri" w:hAnsi="Calibri" w:eastAsia="Calibri" w:cs="Calibri"/>
          <w:b w:val="0"/>
          <w:bCs w:val="0"/>
          <w:color w:val="333333"/>
          <w:sz w:val="22"/>
          <w:szCs w:val="22"/>
          <w:highlight w:val="lightGray"/>
        </w:rPr>
        <w:t>0 points: No answer, completely irrelevant answer.</w:t>
      </w:r>
    </w:p>
    <w:p w:rsidR="0BA1DDB5" w:rsidP="0BA1DDB5" w:rsidRDefault="0BA1DDB5" w14:noSpellErr="1" w14:paraId="6CDF8D9D" w14:textId="553EFBBD">
      <w:pPr>
        <w:pStyle w:val="ListParagraph"/>
        <w:numPr>
          <w:ilvl w:val="0"/>
          <w:numId w:val="3"/>
        </w:numPr>
        <w:ind w:leftChars="0"/>
        <w:rPr>
          <w:rFonts w:ascii="Calibri" w:hAnsi="Calibri" w:eastAsia="Calibri" w:cs="Calibri" w:asciiTheme="minorAscii" w:hAnsiTheme="minorAscii" w:eastAsiaTheme="minorAscii" w:cstheme="minorAscii"/>
          <w:color w:val="00B050"/>
          <w:sz w:val="22"/>
          <w:szCs w:val="22"/>
        </w:rPr>
      </w:pPr>
      <w:r w:rsidRPr="0BA1DDB5" w:rsidR="0BA1DDB5">
        <w:rPr>
          <w:rFonts w:ascii="Calibri" w:hAnsi="Calibri" w:eastAsia="Calibri" w:cs="Calibri"/>
          <w:b w:val="1"/>
          <w:bCs w:val="1"/>
          <w:color w:val="00B050"/>
          <w:sz w:val="22"/>
          <w:szCs w:val="22"/>
          <w:highlight w:val="lightGray"/>
        </w:rPr>
        <w:t xml:space="preserve">5 pts - </w:t>
      </w:r>
      <w:r w:rsidRPr="0BA1DDB5" w:rsidR="0BA1DDB5">
        <w:rPr>
          <w:rFonts w:ascii="Calibri" w:hAnsi="Calibri" w:eastAsia="Calibri" w:cs="Calibri"/>
          <w:b w:val="1"/>
          <w:bCs w:val="1"/>
          <w:color w:val="00B050"/>
          <w:sz w:val="22"/>
          <w:szCs w:val="22"/>
          <w:highlight w:val="lightGray"/>
        </w:rPr>
        <w:t>5 points: Insufficient answer, incomplete, lacks supporting evidence.</w:t>
      </w:r>
    </w:p>
    <w:p w:rsidR="0BA1DDB5" w:rsidP="0BA1DDB5" w:rsidRDefault="0BA1DDB5" w14:noSpellErr="1" w14:paraId="4F618CFB" w14:textId="7E927F51">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0BA1DDB5" w:rsidR="0BA1DDB5">
        <w:rPr>
          <w:rFonts w:ascii="Calibri" w:hAnsi="Calibri" w:eastAsia="Calibri" w:cs="Calibri"/>
          <w:b w:val="0"/>
          <w:bCs w:val="0"/>
          <w:color w:val="333333"/>
          <w:sz w:val="22"/>
          <w:szCs w:val="22"/>
          <w:highlight w:val="lightGray"/>
        </w:rPr>
        <w:t xml:space="preserve">7 pts - </w:t>
      </w:r>
      <w:r w:rsidRPr="0BA1DDB5" w:rsidR="0BA1DDB5">
        <w:rPr>
          <w:rFonts w:ascii="Calibri" w:hAnsi="Calibri" w:eastAsia="Calibri" w:cs="Calibri"/>
          <w:b w:val="0"/>
          <w:bCs w:val="0"/>
          <w:color w:val="333333"/>
          <w:sz w:val="22"/>
          <w:szCs w:val="22"/>
          <w:highlight w:val="lightGray"/>
        </w:rPr>
        <w:t>7 points: Passing, meets expectations.</w:t>
      </w:r>
    </w:p>
    <w:p w:rsidR="0BA1DDB5" w:rsidP="0BA1DDB5" w:rsidRDefault="0BA1DDB5" w14:noSpellErr="1" w14:paraId="258629C7" w14:textId="0903C32C">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0BA1DDB5" w:rsidR="0BA1DDB5">
        <w:rPr>
          <w:rFonts w:ascii="Calibri" w:hAnsi="Calibri" w:eastAsia="Calibri" w:cs="Calibri"/>
          <w:b w:val="0"/>
          <w:bCs w:val="0"/>
          <w:color w:val="333333"/>
          <w:sz w:val="22"/>
          <w:szCs w:val="22"/>
          <w:highlight w:val="lightGray"/>
        </w:rPr>
        <w:t xml:space="preserve">9 pts - </w:t>
      </w:r>
      <w:r w:rsidRPr="0BA1DDB5" w:rsidR="0BA1DDB5">
        <w:rPr>
          <w:rFonts w:ascii="Calibri" w:hAnsi="Calibri" w:eastAsia="Calibri" w:cs="Calibri"/>
          <w:b w:val="0"/>
          <w:bCs w:val="0"/>
          <w:color w:val="333333"/>
          <w:sz w:val="22"/>
          <w:szCs w:val="22"/>
          <w:highlight w:val="lightGray"/>
        </w:rPr>
        <w:t>9 points: Well above average, exceeds expectations.</w:t>
      </w:r>
    </w:p>
    <w:p w:rsidR="0BA1DDB5" w:rsidP="0BA1DDB5" w:rsidRDefault="0BA1DDB5" w14:noSpellErr="1" w14:paraId="392E70FF" w14:textId="0AF59D71">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0BA1DDB5" w:rsidR="0BA1DDB5">
        <w:rPr>
          <w:rFonts w:ascii="Calibri" w:hAnsi="Calibri" w:eastAsia="Calibri" w:cs="Calibri"/>
          <w:b w:val="0"/>
          <w:bCs w:val="0"/>
          <w:color w:val="333333"/>
          <w:sz w:val="22"/>
          <w:szCs w:val="22"/>
          <w:highlight w:val="lightGray"/>
        </w:rPr>
        <w:t xml:space="preserve">10 pts - </w:t>
      </w:r>
      <w:r w:rsidRPr="0BA1DDB5" w:rsidR="0BA1DDB5">
        <w:rPr>
          <w:rFonts w:ascii="Calibri" w:hAnsi="Calibri" w:eastAsia="Calibri" w:cs="Calibri"/>
          <w:b w:val="0"/>
          <w:bCs w:val="0"/>
          <w:color w:val="333333"/>
          <w:sz w:val="22"/>
          <w:szCs w:val="22"/>
          <w:highlight w:val="lightGray"/>
        </w:rPr>
        <w:t>10 points: Superior performance, excellent.</w:t>
      </w:r>
    </w:p>
    <w:p w:rsidR="0BA1DDB5" w:rsidP="0BA1DDB5" w:rsidRDefault="0BA1DDB5" w14:noSpellErr="1" w14:paraId="61E8AFB9" w14:textId="6C8CE0C1">
      <w:pPr>
        <w:pStyle w:val="Normal"/>
        <w:ind w:left="-225"/>
        <w:rPr>
          <w:rFonts w:ascii="Calibri" w:hAnsi="Calibri" w:eastAsia="Calibri" w:cs="Calibri"/>
          <w:b w:val="0"/>
          <w:bCs w:val="0"/>
          <w:color w:val="333333"/>
          <w:sz w:val="22"/>
          <w:szCs w:val="22"/>
        </w:rPr>
      </w:pPr>
    </w:p>
    <w:p w:rsidR="0BA1DDB5" w:rsidP="0BA1DDB5" w:rsidRDefault="0BA1DDB5" w14:noSpellErr="1" w14:paraId="6A3342E4" w14:textId="3290E359">
      <w:pPr>
        <w:pStyle w:val="Heading3"/>
      </w:pPr>
      <w:r w:rsidRPr="0BA1DDB5" w:rsidR="0BA1DDB5">
        <w:rPr>
          <w:b w:val="0"/>
          <w:bCs w:val="0"/>
          <w:sz w:val="40"/>
          <w:szCs w:val="40"/>
        </w:rPr>
        <w:t>Part 3</w:t>
      </w:r>
    </w:p>
    <w:p w:rsidR="0BA1DDB5" w:rsidP="0BA1DDB5" w:rsidRDefault="0BA1DDB5" w14:noSpellErr="1" w14:paraId="156B48E0" w14:textId="0E262CD8">
      <w:pPr>
        <w:ind w:left="-225"/>
        <w:rPr>
          <w:rFonts w:ascii="Calibri" w:hAnsi="Calibri" w:eastAsia="Calibri" w:cs="Calibri"/>
          <w:color w:val="333333"/>
          <w:sz w:val="22"/>
          <w:szCs w:val="22"/>
        </w:rPr>
      </w:pPr>
    </w:p>
    <w:p w:rsidR="0BA1DDB5" w:rsidP="0BA1DDB5" w:rsidRDefault="0BA1DDB5" w14:noSpellErr="1" w14:paraId="777E4787" w14:textId="689937FA">
      <w:pPr>
        <w:ind w:left="-225"/>
      </w:pPr>
      <w:r w:rsidRPr="0BA1DDB5" w:rsidR="0BA1DDB5">
        <w:rPr>
          <w:rFonts w:ascii="Calibri" w:hAnsi="Calibri" w:eastAsia="Calibri" w:cs="Calibri"/>
          <w:color w:val="333333"/>
          <w:sz w:val="22"/>
          <w:szCs w:val="22"/>
          <w:highlight w:val="lightGray"/>
        </w:rPr>
        <w:t>Describe some of the strengths and weaknesses of your analysis (i.e., specific measures, etc.). Also, what other considerations might influence your recommendation?</w:t>
      </w:r>
    </w:p>
    <w:p w:rsidR="0BA1DDB5" w:rsidP="0BA1DDB5" w:rsidRDefault="0BA1DDB5" w14:noSpellErr="1" w14:paraId="0051D663" w14:textId="46619990">
      <w:pPr>
        <w:pStyle w:val="Normal"/>
        <w:ind w:left="-225"/>
        <w:rPr>
          <w:rFonts w:ascii="Calibri" w:hAnsi="Calibri" w:eastAsia="Calibri" w:cs="Calibri"/>
          <w:color w:val="333333"/>
          <w:sz w:val="22"/>
          <w:szCs w:val="22"/>
        </w:rPr>
      </w:pPr>
    </w:p>
    <w:p w:rsidR="0BA1DDB5" w:rsidP="0BA1DDB5" w:rsidRDefault="0BA1DDB5" w14:noSpellErr="1" w14:paraId="0B77398F" w14:textId="20D8C943">
      <w:pPr>
        <w:ind w:left="-225"/>
      </w:pPr>
      <w:r w:rsidRPr="0BA1DDB5" w:rsidR="0BA1DDB5">
        <w:rPr>
          <w:rFonts w:ascii="Calibri" w:hAnsi="Calibri" w:eastAsia="Calibri" w:cs="Calibri"/>
          <w:color w:val="333333"/>
          <w:sz w:val="22"/>
          <w:szCs w:val="22"/>
        </w:rPr>
        <w:t>One consistent advantage is that we come to the same conclusion no matter which method was put to use. Whether or not cash flow was considered (i.e. as it is not for accounting rate of return), the delay in returns for option B was detrimental to the overall return calculations. We did take an assumption for management's required rate of return when calculating net present value.</w:t>
      </w:r>
      <w:r>
        <w:br/>
      </w:r>
      <w:r>
        <w:br/>
      </w:r>
      <w:r w:rsidRPr="0BA1DDB5" w:rsidR="0BA1DDB5">
        <w:rPr>
          <w:rFonts w:ascii="Calibri" w:hAnsi="Calibri" w:eastAsia="Calibri" w:cs="Calibri"/>
          <w:color w:val="333333"/>
          <w:sz w:val="22"/>
          <w:szCs w:val="22"/>
        </w:rPr>
        <w:t>Where there are potential flaws in the calculations is knowing the lifetime of each option, and how this returns would continue to look past 6 years. Will the high returns continue to increase at an exponential rate for Option B, while the modest returns would stay flat for Option A? Are the high returns in year 6 for option B a high probability of delivering, or is it simply a pipe-dream that has a high ceiling of potential? These are all important factors to consider before finalizing a decision.</w:t>
      </w:r>
    </w:p>
    <w:p w:rsidR="0BA1DDB5" w:rsidP="0BA1DDB5" w:rsidRDefault="0BA1DDB5" w14:noSpellErr="1" w14:paraId="14855E75" w14:textId="3DE96EE3">
      <w:pPr>
        <w:pStyle w:val="Normal"/>
        <w:ind w:left="-225"/>
        <w:rPr>
          <w:rFonts w:ascii="Calibri" w:hAnsi="Calibri" w:eastAsia="Calibri" w:cs="Calibri"/>
          <w:color w:val="333333"/>
          <w:sz w:val="22"/>
          <w:szCs w:val="22"/>
        </w:rPr>
      </w:pPr>
    </w:p>
    <w:p w:rsidR="0BA1DDB5" w:rsidP="0BA1DDB5" w:rsidRDefault="0BA1DDB5" w14:noSpellErr="1" w14:paraId="735D934D" w14:textId="6A6C295F">
      <w:pPr>
        <w:ind w:left="-225"/>
      </w:pPr>
      <w:r w:rsidRPr="0BA1DDB5" w:rsidR="0BA1DDB5">
        <w:rPr>
          <w:rFonts w:ascii="Calibri" w:hAnsi="Calibri" w:eastAsia="Calibri" w:cs="Calibri"/>
          <w:color w:val="333333"/>
          <w:sz w:val="22"/>
          <w:szCs w:val="22"/>
          <w:highlight w:val="lightGray"/>
        </w:rPr>
        <w:t>Read the response to Part 3 and assign points below. Be sure to see the detailed rubric on the Instructions tab before assigning points.</w:t>
      </w:r>
    </w:p>
    <w:p w:rsidR="0BA1DDB5" w:rsidP="0BA1DDB5" w:rsidRDefault="0BA1DDB5" w14:noSpellErr="1" w14:paraId="7BFE5431" w14:textId="605DCB13">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0BA1DDB5" w:rsidR="0BA1DDB5">
        <w:rPr>
          <w:rFonts w:ascii="Calibri" w:hAnsi="Calibri" w:eastAsia="Calibri" w:cs="Calibri"/>
          <w:b w:val="0"/>
          <w:bCs w:val="0"/>
          <w:color w:val="333333"/>
          <w:sz w:val="22"/>
          <w:szCs w:val="22"/>
          <w:highlight w:val="lightGray"/>
        </w:rPr>
        <w:t xml:space="preserve">0 pts - </w:t>
      </w:r>
      <w:r w:rsidRPr="0BA1DDB5" w:rsidR="0BA1DDB5">
        <w:rPr>
          <w:rFonts w:ascii="Calibri" w:hAnsi="Calibri" w:eastAsia="Calibri" w:cs="Calibri"/>
          <w:b w:val="0"/>
          <w:bCs w:val="0"/>
          <w:color w:val="333333"/>
          <w:sz w:val="22"/>
          <w:szCs w:val="22"/>
          <w:highlight w:val="lightGray"/>
        </w:rPr>
        <w:t>0 points: No answer, completely irrelevant answer.</w:t>
      </w:r>
    </w:p>
    <w:p w:rsidR="0BA1DDB5" w:rsidP="0BA1DDB5" w:rsidRDefault="0BA1DDB5" w14:noSpellErr="1" w14:paraId="59912EE1" w14:textId="7BDF4566">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0BA1DDB5" w:rsidR="0BA1DDB5">
        <w:rPr>
          <w:rFonts w:ascii="Calibri" w:hAnsi="Calibri" w:eastAsia="Calibri" w:cs="Calibri"/>
          <w:b w:val="0"/>
          <w:bCs w:val="0"/>
          <w:color w:val="333333"/>
          <w:sz w:val="22"/>
          <w:szCs w:val="22"/>
          <w:highlight w:val="lightGray"/>
        </w:rPr>
        <w:t xml:space="preserve">5 pts - </w:t>
      </w:r>
      <w:r w:rsidRPr="0BA1DDB5" w:rsidR="0BA1DDB5">
        <w:rPr>
          <w:rFonts w:ascii="Calibri" w:hAnsi="Calibri" w:eastAsia="Calibri" w:cs="Calibri"/>
          <w:b w:val="0"/>
          <w:bCs w:val="0"/>
          <w:color w:val="333333"/>
          <w:sz w:val="22"/>
          <w:szCs w:val="22"/>
          <w:highlight w:val="lightGray"/>
        </w:rPr>
        <w:t>5 points: Insufficient answer, incomplete, lacks supporting evidence.</w:t>
      </w:r>
    </w:p>
    <w:p w:rsidR="0BA1DDB5" w:rsidP="0BA1DDB5" w:rsidRDefault="0BA1DDB5" w14:noSpellErr="1" w14:paraId="06F580E7" w14:textId="26A009B8">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0BA1DDB5" w:rsidR="0BA1DDB5">
        <w:rPr>
          <w:rFonts w:ascii="Calibri" w:hAnsi="Calibri" w:eastAsia="Calibri" w:cs="Calibri"/>
          <w:b w:val="0"/>
          <w:bCs w:val="0"/>
          <w:color w:val="333333"/>
          <w:sz w:val="22"/>
          <w:szCs w:val="22"/>
          <w:highlight w:val="lightGray"/>
        </w:rPr>
        <w:t xml:space="preserve">7 pts - </w:t>
      </w:r>
      <w:r w:rsidRPr="0BA1DDB5" w:rsidR="0BA1DDB5">
        <w:rPr>
          <w:rFonts w:ascii="Calibri" w:hAnsi="Calibri" w:eastAsia="Calibri" w:cs="Calibri"/>
          <w:b w:val="0"/>
          <w:bCs w:val="0"/>
          <w:color w:val="333333"/>
          <w:sz w:val="22"/>
          <w:szCs w:val="22"/>
          <w:highlight w:val="lightGray"/>
        </w:rPr>
        <w:t>7 points: Passing, meets expectations.</w:t>
      </w:r>
    </w:p>
    <w:p w:rsidR="0BA1DDB5" w:rsidP="0BA1DDB5" w:rsidRDefault="0BA1DDB5" w14:noSpellErr="1" w14:paraId="67FEE9B1" w14:textId="5F4D351C">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0BA1DDB5" w:rsidR="0BA1DDB5">
        <w:rPr>
          <w:rFonts w:ascii="Calibri" w:hAnsi="Calibri" w:eastAsia="Calibri" w:cs="Calibri"/>
          <w:b w:val="0"/>
          <w:bCs w:val="0"/>
          <w:color w:val="333333"/>
          <w:sz w:val="22"/>
          <w:szCs w:val="22"/>
          <w:highlight w:val="lightGray"/>
        </w:rPr>
        <w:t xml:space="preserve">9 pts - </w:t>
      </w:r>
      <w:r w:rsidRPr="0BA1DDB5" w:rsidR="0BA1DDB5">
        <w:rPr>
          <w:rFonts w:ascii="Calibri" w:hAnsi="Calibri" w:eastAsia="Calibri" w:cs="Calibri"/>
          <w:b w:val="0"/>
          <w:bCs w:val="0"/>
          <w:color w:val="333333"/>
          <w:sz w:val="22"/>
          <w:szCs w:val="22"/>
          <w:highlight w:val="lightGray"/>
        </w:rPr>
        <w:t>9 points: Well above average, exceeds expectations.</w:t>
      </w:r>
    </w:p>
    <w:p w:rsidR="0BA1DDB5" w:rsidP="0BA1DDB5" w:rsidRDefault="0BA1DDB5" w14:noSpellErr="1" w14:paraId="797FEF62" w14:textId="4F69939C">
      <w:pPr>
        <w:pStyle w:val="ListParagraph"/>
        <w:numPr>
          <w:ilvl w:val="0"/>
          <w:numId w:val="2"/>
        </w:numPr>
        <w:ind w:leftChars="0"/>
        <w:rPr>
          <w:rFonts w:ascii="Calibri" w:hAnsi="Calibri" w:eastAsia="Calibri" w:cs="Calibri" w:asciiTheme="minorAscii" w:hAnsiTheme="minorAscii" w:eastAsiaTheme="minorAscii" w:cstheme="minorAscii"/>
          <w:color w:val="00B050"/>
          <w:sz w:val="22"/>
          <w:szCs w:val="22"/>
        </w:rPr>
      </w:pPr>
      <w:r w:rsidRPr="0BA1DDB5" w:rsidR="0BA1DDB5">
        <w:rPr>
          <w:rFonts w:ascii="Calibri" w:hAnsi="Calibri" w:eastAsia="Calibri" w:cs="Calibri"/>
          <w:b w:val="1"/>
          <w:bCs w:val="1"/>
          <w:color w:val="00B050"/>
          <w:sz w:val="22"/>
          <w:szCs w:val="22"/>
          <w:highlight w:val="lightGray"/>
        </w:rPr>
        <w:t xml:space="preserve">10 pts - </w:t>
      </w:r>
      <w:r w:rsidRPr="0BA1DDB5" w:rsidR="0BA1DDB5">
        <w:rPr>
          <w:rFonts w:ascii="Calibri" w:hAnsi="Calibri" w:eastAsia="Calibri" w:cs="Calibri"/>
          <w:b w:val="1"/>
          <w:bCs w:val="1"/>
          <w:color w:val="00B050"/>
          <w:sz w:val="22"/>
          <w:szCs w:val="22"/>
          <w:highlight w:val="lightGray"/>
        </w:rPr>
        <w:t>10 points: Superior performance, excellent.</w:t>
      </w:r>
    </w:p>
    <w:p w:rsidR="0BA1DDB5" w:rsidP="0BA1DDB5" w:rsidRDefault="0BA1DDB5" w14:noSpellErr="1" w14:paraId="418DDFFB" w14:textId="52DB71B7">
      <w:pPr>
        <w:ind w:left="-225"/>
        <w:rPr>
          <w:rFonts w:ascii="Calibri" w:hAnsi="Calibri" w:eastAsia="Calibri" w:cs="Calibri"/>
          <w:color w:val="333333"/>
          <w:sz w:val="22"/>
          <w:szCs w:val="22"/>
        </w:rPr>
      </w:pPr>
    </w:p>
    <w:p w:rsidR="0BA1DDB5" w:rsidP="0BA1DDB5" w:rsidRDefault="0BA1DDB5" w14:noSpellErr="1" w14:paraId="660AA6DA" w14:textId="38D09EC4">
      <w:pPr>
        <w:ind w:left="-225"/>
      </w:pPr>
      <w:r w:rsidRPr="0BA1DDB5" w:rsidR="0BA1DDB5">
        <w:rPr>
          <w:rFonts w:ascii="Calibri" w:hAnsi="Calibri" w:eastAsia="Calibri" w:cs="Calibri"/>
          <w:color w:val="333333"/>
          <w:sz w:val="22"/>
          <w:szCs w:val="22"/>
          <w:highlight w:val="lightGray"/>
        </w:rPr>
        <w:t>Please provide any overall feedback that you have for the author of this assignment. What is one strength of the submission? What is one area of improvement that you would like to suggest?</w:t>
      </w:r>
    </w:p>
    <w:p w:rsidR="0BA1DDB5" w:rsidP="0BA1DDB5" w:rsidRDefault="0BA1DDB5" w14:noSpellErr="1" w14:paraId="1A016592" w14:textId="2076C218">
      <w:pPr>
        <w:ind w:left="-225"/>
        <w:jc w:val="center"/>
      </w:pPr>
      <w:r w:rsidRPr="0BA1DDB5" w:rsidR="0BA1DDB5">
        <w:rPr>
          <w:rFonts w:ascii="Calibri" w:hAnsi="Calibri" w:eastAsia="Calibri" w:cs="Calibri"/>
          <w:color w:val="FFFFFF" w:themeColor="background1" w:themeTint="FF" w:themeShade="FF"/>
          <w:sz w:val="22"/>
          <w:szCs w:val="22"/>
        </w:rPr>
        <w:t>Submit Review</w:t>
      </w:r>
    </w:p>
    <w:p w:rsidR="0BA1DDB5" w:rsidRDefault="0BA1DDB5" w14:noSpellErr="1" w14:paraId="47195BF2" w14:textId="75BE154C">
      <w:r w:rsidRPr="0BA1DDB5" w:rsidR="0BA1DDB5">
        <w:rPr>
          <w:rFonts w:ascii="Calibri" w:hAnsi="Calibri" w:eastAsia="Calibri" w:cs="Calibri"/>
          <w:sz w:val="22"/>
          <w:szCs w:val="22"/>
        </w:rPr>
        <w:t>Excellent !!!</w:t>
      </w:r>
    </w:p>
    <w:p w:rsidR="0BA1DDB5" w:rsidRDefault="0BA1DDB5" w14:noSpellErr="1" w14:paraId="486963A3" w14:textId="2A48CB13">
      <w:hyperlink r:id="R6bb71d734a3d4986">
        <w:r w:rsidRPr="0BA1DDB5" w:rsidR="0BA1DDB5">
          <w:rPr>
            <w:rStyle w:val="Hyperlink"/>
            <w:rFonts w:ascii="Calibri" w:hAnsi="Calibri" w:eastAsia="Calibri" w:cs="Calibri"/>
            <w:sz w:val="22"/>
            <w:szCs w:val="22"/>
          </w:rPr>
          <w:t>https://www.coursera.org/learn/managerial-accounting-tools/peer/crAeu/module-2-mini-project/discussions/threads/jBqzpFyDEeaCxw4CtnLVoQ</w:t>
        </w:r>
      </w:hyperlink>
    </w:p>
    <w:p w:rsidR="0BA1DDB5" w:rsidP="0BA1DDB5" w:rsidRDefault="0BA1DDB5" w14:noSpellErr="1" w14:paraId="13EDAD21" w14:textId="77789C20">
      <w:pPr>
        <w:pStyle w:val="Normal"/>
      </w:pPr>
    </w:p>
    <w:p w:rsidR="0BA1DDB5" w:rsidP="0BA1DDB5" w:rsidRDefault="0BA1DDB5" w14:noSpellErr="1" w14:paraId="1AB83C77" w14:textId="68700898">
      <w:pPr>
        <w:ind w:left="-225"/>
      </w:pPr>
      <w:r w:rsidRPr="0BA1DDB5" w:rsidR="0BA1DDB5">
        <w:rPr>
          <w:rFonts w:ascii="Calibri" w:hAnsi="Calibri" w:eastAsia="Calibri" w:cs="Calibri"/>
          <w:color w:val="333333"/>
          <w:sz w:val="22"/>
          <w:szCs w:val="22"/>
        </w:rPr>
        <w:t>Visible to classmates</w:t>
      </w:r>
    </w:p>
    <w:p w:rsidR="0BA1DDB5" w:rsidP="0BA1DDB5" w:rsidRDefault="0BA1DDB5" w14:noSpellErr="1" w14:paraId="37F94462" w14:textId="2243575A">
      <w:pPr>
        <w:ind w:left="-225"/>
      </w:pPr>
      <w:r>
        <w:drawing>
          <wp:inline wp14:editId="59AA3D2A" wp14:anchorId="194B9AD5">
            <wp:extent cx="1143000" cy="1143000"/>
            <wp:effectExtent l="0" t="0" r="0" b="0"/>
            <wp:docPr id="763007362" name="picture" title=""/>
            <wp:cNvGraphicFramePr>
              <a:graphicFrameLocks noChangeAspect="1"/>
            </wp:cNvGraphicFramePr>
            <a:graphic>
              <a:graphicData uri="http://schemas.openxmlformats.org/drawingml/2006/picture">
                <pic:pic>
                  <pic:nvPicPr>
                    <pic:cNvPr id="0" name="picture"/>
                    <pic:cNvPicPr/>
                  </pic:nvPicPr>
                  <pic:blipFill>
                    <a:blip r:embed="Ra66050f74b004797">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0BA1DDB5" w:rsidP="0BA1DDB5" w:rsidRDefault="0BA1DDB5" w14:noSpellErr="1" w14:paraId="7E527754" w14:textId="21E482AC">
      <w:pPr>
        <w:ind w:left="825"/>
      </w:pPr>
      <w:r w:rsidRPr="0BA1DDB5" w:rsidR="0BA1DDB5">
        <w:rPr>
          <w:rFonts w:ascii="Calibri" w:hAnsi="Calibri" w:eastAsia="Calibri" w:cs="Calibri"/>
          <w:b w:val="1"/>
          <w:bCs w:val="1"/>
          <w:color w:val="333333"/>
          <w:sz w:val="22"/>
          <w:szCs w:val="22"/>
        </w:rPr>
        <w:t>®γσ, Eng Lian Hu</w:t>
      </w:r>
      <w:r w:rsidRPr="0BA1DDB5" w:rsidR="0BA1DDB5">
        <w:rPr>
          <w:rFonts w:ascii="Calibri" w:hAnsi="Calibri" w:eastAsia="Calibri" w:cs="Calibri"/>
          <w:color w:val="AAAAAA"/>
          <w:sz w:val="22"/>
          <w:szCs w:val="22"/>
        </w:rPr>
        <w:t>a few seconds ago</w:t>
      </w:r>
    </w:p>
    <w:p w:rsidR="0BA1DDB5" w:rsidP="0BA1DDB5" w:rsidRDefault="0BA1DDB5" w14:noSpellErr="1" w14:paraId="31799E76" w14:textId="03F4182E">
      <w:pPr>
        <w:ind w:left="825"/>
      </w:pPr>
      <w:hyperlink r:id="R5a64cb2c209449cb">
        <w:r w:rsidRPr="0BA1DDB5" w:rsidR="0BA1DDB5">
          <w:rPr>
            <w:rStyle w:val="Hyperlink"/>
            <w:rFonts w:ascii="Calibri" w:hAnsi="Calibri" w:eastAsia="Calibri" w:cs="Calibri"/>
            <w:color w:val="333333"/>
            <w:sz w:val="22"/>
            <w:szCs w:val="22"/>
          </w:rPr>
          <w:t>https://www.coursera.org/learn/managerial-accounting-tools/peer/crAeu/module-2-mini-project/discussions/threads/jBqzpFyDEeaCxw4CtnLVoQ</w:t>
        </w:r>
      </w:hyperlink>
    </w:p>
    <w:p w:rsidR="0BA1DDB5" w:rsidP="0BA1DDB5" w:rsidRDefault="0BA1DDB5" w14:paraId="76484A55" w14:textId="4FB2FE3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717f8d-56fe-4a98-918d-24d02e8f9a34}"/>
  <w14:docId w14:val="40C28C82"/>
  <w:rsids>
    <w:rsidRoot w:val="0BA1DDB5"/>
    <w:rsid w:val="0BA1DDB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400" w:leftChars="400"/>
      <w:outlineLvl xmlns:w="http://schemas.openxmlformats.org/wordprocessingml/2006/main" w:val="2"/>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d3f7130ae064e09" /><Relationship Type="http://schemas.openxmlformats.org/officeDocument/2006/relationships/hyperlink" Target="https://www.coursera.org/learn/managerial-accounting-tools/peer/crAeu/module-2-mini-project/discussions/threads/jBqzpFyDEeaCxw4CtnLVoQ" TargetMode="External" Id="R6bb71d734a3d4986" /><Relationship Type="http://schemas.openxmlformats.org/officeDocument/2006/relationships/image" Target="/media/image.jpg" Id="Ra66050f74b004797" /><Relationship Type="http://schemas.openxmlformats.org/officeDocument/2006/relationships/hyperlink" Target="https://www.coursera.org/learn/managerial-accounting-tools/peer/crAeu/module-2-mini-project/discussions/threads/jBqzpFyDEeaCxw4CtnLVoQ" TargetMode="External" Id="R5a64cb2c209449cb" /><Relationship Type="http://schemas.openxmlformats.org/officeDocument/2006/relationships/numbering" Target="/word/numbering.xml" Id="R8ff8b1e1a301447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2016-08-10T14:32:04.6654501Z</dcterms:modified>
  <lastModifiedBy>®γσ, Lian Hu Eng</lastModifiedBy>
</coreProperties>
</file>