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571C25" w:rsidP="50571C25" w:rsidRDefault="50571C25" w14:noSpellErr="1" w14:paraId="677C102D" w14:textId="423A4077">
      <w:pPr>
        <w:pStyle w:val="Heading1"/>
      </w:pPr>
      <w:r w:rsidRPr="50571C25" w:rsidR="50571C25">
        <w:rPr>
          <w:b w:val="0"/>
          <w:bCs w:val="0"/>
          <w:sz w:val="48"/>
          <w:szCs w:val="48"/>
        </w:rPr>
        <w:t>Module 1 Practice Quiz 1</w:t>
      </w:r>
    </w:p>
    <w:p w:rsidR="50571C25" w:rsidP="50571C25" w:rsidRDefault="50571C25" w14:noSpellErr="1" w14:paraId="3E7D0222" w14:textId="47255E69">
      <w:pPr>
        <w:pStyle w:val="Normal"/>
      </w:pPr>
    </w:p>
    <w:p w:rsidR="50571C25" w:rsidP="50571C25" w:rsidRDefault="50571C25" w14:noSpellErr="1" w14:paraId="7E2006BF" w14:textId="6410BDF8">
      <w:pPr>
        <w:ind w:left="-225"/>
        <w:rPr>
          <w:rFonts w:ascii="Calibri" w:hAnsi="Calibri" w:eastAsia="Calibri" w:cs="Calibri"/>
          <w:color w:val="00B050"/>
          <w:sz w:val="22"/>
          <w:szCs w:val="22"/>
        </w:rPr>
      </w:pPr>
      <w:r w:rsidRPr="50571C25" w:rsidR="50571C25">
        <w:rPr>
          <w:rFonts w:ascii="Calibri" w:hAnsi="Calibri" w:eastAsia="Calibri" w:cs="Calibri"/>
          <w:b w:val="1"/>
          <w:bCs w:val="1"/>
          <w:color w:val="00B050"/>
          <w:sz w:val="22"/>
          <w:szCs w:val="22"/>
        </w:rPr>
        <w:t>4</w:t>
      </w:r>
      <w:r w:rsidRPr="50571C25" w:rsidR="50571C25">
        <w:rPr>
          <w:rFonts w:ascii="Calibri" w:hAnsi="Calibri" w:eastAsia="Calibri" w:cs="Calibri"/>
          <w:b w:val="1"/>
          <w:bCs w:val="1"/>
          <w:color w:val="00B050"/>
          <w:sz w:val="22"/>
          <w:szCs w:val="22"/>
        </w:rPr>
        <w:t>/</w:t>
      </w:r>
      <w:r w:rsidRPr="50571C25" w:rsidR="50571C25">
        <w:rPr>
          <w:rFonts w:ascii="Calibri" w:hAnsi="Calibri" w:eastAsia="Calibri" w:cs="Calibri"/>
          <w:b w:val="1"/>
          <w:bCs w:val="1"/>
          <w:color w:val="00B050"/>
          <w:sz w:val="22"/>
          <w:szCs w:val="22"/>
        </w:rPr>
        <w:t>4</w:t>
      </w:r>
      <w:r w:rsidRPr="50571C25" w:rsidR="50571C25">
        <w:rPr>
          <w:rFonts w:ascii="Calibri" w:hAnsi="Calibri" w:eastAsia="Calibri" w:cs="Calibri"/>
          <w:color w:val="00B050"/>
          <w:sz w:val="22"/>
          <w:szCs w:val="22"/>
        </w:rPr>
        <w:t xml:space="preserve"> points earned (</w:t>
      </w:r>
      <w:r w:rsidRPr="50571C25" w:rsidR="50571C25">
        <w:rPr>
          <w:rFonts w:ascii="Calibri" w:hAnsi="Calibri" w:eastAsia="Calibri" w:cs="Calibri"/>
          <w:color w:val="00B050"/>
          <w:sz w:val="22"/>
          <w:szCs w:val="22"/>
        </w:rPr>
        <w:t>100</w:t>
      </w:r>
      <w:r w:rsidRPr="50571C25" w:rsidR="50571C25">
        <w:rPr>
          <w:rFonts w:ascii="Calibri" w:hAnsi="Calibri" w:eastAsia="Calibri" w:cs="Calibri"/>
          <w:color w:val="00B050"/>
          <w:sz w:val="22"/>
          <w:szCs w:val="22"/>
        </w:rPr>
        <w:t>%)</w:t>
      </w:r>
    </w:p>
    <w:p w:rsidR="50571C25" w:rsidP="50571C25" w:rsidRDefault="50571C25" w14:noSpellErr="1" w14:paraId="6AE665DD" w14:textId="15D4622A">
      <w:pPr>
        <w:ind w:left="-225"/>
      </w:pPr>
      <w:r w:rsidRPr="50571C25" w:rsidR="50571C25">
        <w:rPr>
          <w:rFonts w:ascii="Calibri" w:hAnsi="Calibri" w:eastAsia="Calibri" w:cs="Calibri"/>
          <w:color w:val="00B050"/>
          <w:sz w:val="22"/>
          <w:szCs w:val="22"/>
        </w:rPr>
        <w:t>Excellent!</w:t>
      </w:r>
    </w:p>
    <w:p w:rsidR="50571C25" w:rsidP="50571C25" w:rsidRDefault="50571C25" w14:noSpellErr="1" w14:paraId="1EAF7415" w14:textId="12FCF2BB">
      <w:pPr>
        <w:ind w:left="-225"/>
      </w:pPr>
      <w:r w:rsidRPr="50571C25" w:rsidR="50571C25">
        <w:rPr>
          <w:rFonts w:ascii="Calibri" w:hAnsi="Calibri" w:eastAsia="Calibri" w:cs="Calibri"/>
          <w:color w:val="2A73CC"/>
          <w:sz w:val="22"/>
          <w:szCs w:val="22"/>
        </w:rPr>
        <w:t>Retake</w:t>
      </w:r>
    </w:p>
    <w:p w:rsidR="50571C25" w:rsidP="50571C25" w:rsidRDefault="50571C25" w14:noSpellErr="1" w14:paraId="23BD0EA1" w14:textId="5331C78A">
      <w:pPr>
        <w:ind w:left="-225"/>
        <w:jc w:val="center"/>
      </w:pPr>
      <w:hyperlink r:id="Ra8ececd2b24744d0">
        <w:r w:rsidRPr="50571C25" w:rsidR="50571C25">
          <w:rPr>
            <w:rStyle w:val="Hyperlink"/>
            <w:rFonts w:ascii="Calibri" w:hAnsi="Calibri" w:eastAsia="Calibri" w:cs="Calibri"/>
            <w:color w:val="7E778B"/>
            <w:sz w:val="22"/>
            <w:szCs w:val="22"/>
          </w:rPr>
          <w:t>Course Home</w:t>
        </w:r>
      </w:hyperlink>
    </w:p>
    <w:p w:rsidR="50571C25" w:rsidP="50571C25" w:rsidRDefault="50571C25" w14:noSpellErr="1" w14:paraId="02818BB2" w14:textId="0424FB83">
      <w:pPr>
        <w:ind w:left="-15"/>
        <w:jc w:val="center"/>
        <w:rPr>
          <w:rFonts w:ascii="Calibri" w:hAnsi="Calibri" w:eastAsia="Calibri" w:cs="Calibri"/>
          <w:color w:val="00B050"/>
          <w:sz w:val="22"/>
          <w:szCs w:val="22"/>
        </w:rPr>
      </w:pPr>
      <w:r w:rsidRPr="50571C25" w:rsidR="50571C25">
        <w:rPr>
          <w:rFonts w:ascii="Calibri" w:hAnsi="Calibri" w:eastAsia="Calibri" w:cs="Calibri"/>
          <w:color w:val="00B050"/>
          <w:sz w:val="22"/>
          <w:szCs w:val="22"/>
        </w:rPr>
        <w:t>Correct</w:t>
      </w:r>
    </w:p>
    <w:p w:rsidR="50571C25" w:rsidP="50571C25" w:rsidRDefault="50571C25" w14:noSpellErr="1" w14:paraId="50A11D99" w14:textId="51830BBE">
      <w:pPr>
        <w:ind w:left="-225"/>
        <w:jc w:val="center"/>
      </w:pPr>
      <w:r w:rsidRPr="50571C25" w:rsidR="50571C25">
        <w:rPr>
          <w:rFonts w:ascii="Calibri" w:hAnsi="Calibri" w:eastAsia="Calibri" w:cs="Calibri"/>
          <w:color w:val="00B050"/>
          <w:sz w:val="22"/>
          <w:szCs w:val="22"/>
        </w:rPr>
        <w:t>1 / 1 points</w:t>
      </w:r>
    </w:p>
    <w:p w:rsidR="50571C25" w:rsidP="50571C25" w:rsidRDefault="50571C25" w14:noSpellErr="1" w14:paraId="5C1A81D7" w14:textId="59712EE0">
      <w:pPr>
        <w:ind w:left="-225"/>
      </w:pPr>
      <w:r w:rsidRPr="50571C25" w:rsidR="50571C25">
        <w:rPr>
          <w:rFonts w:ascii="Calibri" w:hAnsi="Calibri" w:eastAsia="Calibri" w:cs="Calibri"/>
          <w:sz w:val="22"/>
          <w:szCs w:val="22"/>
        </w:rPr>
        <w:t xml:space="preserve">1. </w:t>
      </w:r>
      <w:r w:rsidRPr="50571C25" w:rsidR="50571C25">
        <w:rPr>
          <w:rFonts w:ascii="Calibri" w:hAnsi="Calibri" w:eastAsia="Calibri" w:cs="Calibri"/>
          <w:sz w:val="22"/>
          <w:szCs w:val="22"/>
        </w:rPr>
        <w:t>A merger was announced today in the financial press. According to financial analysts and investors, this merger will add significant value to the acquirer. What should happen to the acquirer's stock price in the first day after the merger announcement?</w:t>
      </w:r>
    </w:p>
    <w:p w:rsidR="50571C25" w:rsidP="50571C25" w:rsidRDefault="50571C25" w14:noSpellErr="1" w14:paraId="46CD8B12" w14:textId="1BFAD634">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It should go down since announcement returns are typically negative for acquirers.</w:t>
      </w:r>
    </w:p>
    <w:p w:rsidR="50571C25" w:rsidP="50571C25" w:rsidRDefault="50571C25" w14:noSpellErr="1" w14:paraId="2133A6C3" w14:textId="4EE94BF2">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Nothing since the merger has not yet happened.</w:t>
      </w:r>
    </w:p>
    <w:p w:rsidR="50571C25" w:rsidP="50571C25" w:rsidRDefault="50571C25" w14:noSpellErr="1" w14:paraId="08B9A1EF" w14:textId="48847509">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50571C25" w:rsidR="50571C25">
        <w:rPr>
          <w:rFonts w:ascii="Calibri" w:hAnsi="Calibri" w:eastAsia="Calibri" w:cs="Calibri"/>
          <w:b w:val="1"/>
          <w:bCs w:val="1"/>
          <w:color w:val="00B050"/>
          <w:sz w:val="22"/>
          <w:szCs w:val="22"/>
        </w:rPr>
        <w:t>It should go up since investors believe the merger will increase company value.</w:t>
      </w:r>
    </w:p>
    <w:p w:rsidR="50571C25" w:rsidP="50571C25" w:rsidRDefault="50571C25" w14:noSpellErr="1" w14:paraId="06054001" w14:textId="2731353F">
      <w:pPr>
        <w:ind w:left="-225"/>
      </w:pPr>
      <w:r w:rsidRPr="50571C25" w:rsidR="50571C25">
        <w:rPr>
          <w:rFonts w:ascii="Calibri" w:hAnsi="Calibri" w:eastAsia="Calibri" w:cs="Calibri"/>
          <w:b w:val="1"/>
          <w:bCs w:val="1"/>
          <w:color w:val="2AB573"/>
          <w:sz w:val="22"/>
          <w:szCs w:val="22"/>
          <w:highlight w:val="lightGray"/>
        </w:rPr>
        <w:t>Correct Response</w:t>
      </w:r>
      <w:r w:rsidRPr="50571C25" w:rsidR="50571C25">
        <w:rPr>
          <w:rFonts w:ascii="Calibri" w:hAnsi="Calibri" w:eastAsia="Calibri" w:cs="Calibri"/>
          <w:b w:val="1"/>
          <w:bCs w:val="1"/>
          <w:color w:val="2AB573"/>
          <w:sz w:val="22"/>
          <w:szCs w:val="22"/>
        </w:rPr>
        <w:t xml:space="preserve"> </w:t>
      </w:r>
    </w:p>
    <w:p w:rsidR="50571C25" w:rsidP="50571C25" w:rsidRDefault="50571C25" w14:noSpellErr="1" w14:paraId="19F97E12" w14:textId="1D706961">
      <w:pPr>
        <w:ind w:left="-225"/>
      </w:pPr>
      <w:r w:rsidRPr="50571C25" w:rsidR="50571C25">
        <w:rPr>
          <w:rFonts w:ascii="Calibri" w:hAnsi="Calibri" w:eastAsia="Calibri" w:cs="Calibri"/>
          <w:sz w:val="22"/>
          <w:szCs w:val="22"/>
          <w:highlight w:val="lightGray"/>
        </w:rPr>
        <w:t>Even though the merger hasn't happened, the stock price incorporates the market's expectation that the merger will increase value.</w:t>
      </w:r>
    </w:p>
    <w:p w:rsidR="50571C25" w:rsidP="50571C25" w:rsidRDefault="50571C25" w14:noSpellErr="1" w14:paraId="2517B49F" w14:textId="2D8620A6">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Nothing, the stock price is determined by future dividends and should not be affected by investors' reaction to a merger.</w:t>
      </w:r>
    </w:p>
    <w:p w:rsidR="50571C25" w:rsidP="50571C25" w:rsidRDefault="50571C25" w14:noSpellErr="1" w14:paraId="723D536C" w14:textId="7E54D396">
      <w:pPr>
        <w:pStyle w:val="Normal"/>
        <w:ind w:left="-225"/>
        <w:rPr>
          <w:rFonts w:ascii="Calibri" w:hAnsi="Calibri" w:eastAsia="Calibri" w:cs="Calibri"/>
          <w:sz w:val="22"/>
          <w:szCs w:val="22"/>
        </w:rPr>
      </w:pPr>
    </w:p>
    <w:p w:rsidR="50571C25" w:rsidP="50571C25" w:rsidRDefault="50571C25" w14:noSpellErr="1" w14:paraId="22FC539B" w14:textId="7DE71B61">
      <w:pPr>
        <w:ind w:left="-15"/>
        <w:jc w:val="center"/>
        <w:rPr>
          <w:rFonts w:ascii="Calibri" w:hAnsi="Calibri" w:eastAsia="Calibri" w:cs="Calibri"/>
          <w:color w:val="00B050"/>
          <w:sz w:val="22"/>
          <w:szCs w:val="22"/>
        </w:rPr>
      </w:pPr>
      <w:r w:rsidRPr="50571C25" w:rsidR="50571C25">
        <w:rPr>
          <w:rFonts w:ascii="Calibri" w:hAnsi="Calibri" w:eastAsia="Calibri" w:cs="Calibri"/>
          <w:color w:val="00B050"/>
          <w:sz w:val="22"/>
          <w:szCs w:val="22"/>
        </w:rPr>
        <w:t>Correct</w:t>
      </w:r>
    </w:p>
    <w:p w:rsidR="50571C25" w:rsidP="50571C25" w:rsidRDefault="50571C25" w14:noSpellErr="1" w14:paraId="6B12B3D3" w14:textId="44AFD09E">
      <w:pPr>
        <w:ind w:left="-225"/>
        <w:jc w:val="center"/>
      </w:pPr>
      <w:r w:rsidRPr="50571C25" w:rsidR="50571C25">
        <w:rPr>
          <w:rFonts w:ascii="Calibri" w:hAnsi="Calibri" w:eastAsia="Calibri" w:cs="Calibri"/>
          <w:color w:val="00B050"/>
          <w:sz w:val="22"/>
          <w:szCs w:val="22"/>
        </w:rPr>
        <w:t>1 / 1 points</w:t>
      </w:r>
    </w:p>
    <w:p w:rsidR="50571C25" w:rsidP="50571C25" w:rsidRDefault="50571C25" w14:noSpellErr="1" w14:paraId="7D392537" w14:textId="7DA92E37">
      <w:pPr>
        <w:ind w:left="-225"/>
      </w:pPr>
      <w:r w:rsidRPr="50571C25" w:rsidR="50571C25">
        <w:rPr>
          <w:rFonts w:ascii="Calibri" w:hAnsi="Calibri" w:eastAsia="Calibri" w:cs="Calibri"/>
          <w:sz w:val="22"/>
          <w:szCs w:val="22"/>
        </w:rPr>
        <w:t xml:space="preserve">2. </w:t>
      </w:r>
      <w:r w:rsidRPr="50571C25" w:rsidR="50571C25">
        <w:rPr>
          <w:rFonts w:ascii="Calibri" w:hAnsi="Calibri" w:eastAsia="Calibri" w:cs="Calibri"/>
          <w:sz w:val="22"/>
          <w:szCs w:val="22"/>
        </w:rPr>
        <w:t>A company just announced quarterly earnings. The company's CFO expects earnings-per-share to decrease by 5% next year. However, the market reacted positively to the earnings announcement and the company's stock price increased. Which of the following statements is most likely to be true?</w:t>
      </w:r>
    </w:p>
    <w:p w:rsidR="50571C25" w:rsidP="50571C25" w:rsidRDefault="50571C25" w14:noSpellErr="1" w14:paraId="704F0F5F" w14:textId="3A4FF88D">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The company's CFO is probably lying about next year's EPS.</w:t>
      </w:r>
    </w:p>
    <w:p w:rsidR="50571C25" w:rsidP="50571C25" w:rsidRDefault="50571C25" w14:noSpellErr="1" w14:paraId="41DEEC0E" w14:textId="1B63409D">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50571C25" w:rsidR="50571C25">
        <w:rPr>
          <w:rFonts w:ascii="Calibri" w:hAnsi="Calibri" w:eastAsia="Calibri" w:cs="Calibri"/>
          <w:b w:val="1"/>
          <w:bCs w:val="1"/>
          <w:color w:val="00B050"/>
          <w:sz w:val="22"/>
          <w:szCs w:val="22"/>
        </w:rPr>
        <w:t>Despite next year's decrease in EPS, the market's expectation about future cash flows went up, and this is the reason why stock prices increased.</w:t>
      </w:r>
    </w:p>
    <w:p w:rsidR="50571C25" w:rsidP="50571C25" w:rsidRDefault="50571C25" w14:noSpellErr="1" w14:paraId="60839786" w14:textId="76F21F6D">
      <w:pPr>
        <w:ind w:left="-225"/>
      </w:pPr>
      <w:r w:rsidRPr="50571C25" w:rsidR="50571C25">
        <w:rPr>
          <w:rFonts w:ascii="Calibri" w:hAnsi="Calibri" w:eastAsia="Calibri" w:cs="Calibri"/>
          <w:b w:val="1"/>
          <w:bCs w:val="1"/>
          <w:color w:val="2AB573"/>
          <w:sz w:val="22"/>
          <w:szCs w:val="22"/>
          <w:highlight w:val="lightGray"/>
        </w:rPr>
        <w:t>Correct Response</w:t>
      </w:r>
      <w:r w:rsidRPr="50571C25" w:rsidR="50571C25">
        <w:rPr>
          <w:rFonts w:ascii="Calibri" w:hAnsi="Calibri" w:eastAsia="Calibri" w:cs="Calibri"/>
          <w:b w:val="1"/>
          <w:bCs w:val="1"/>
          <w:color w:val="2AB573"/>
          <w:sz w:val="22"/>
          <w:szCs w:val="22"/>
        </w:rPr>
        <w:t xml:space="preserve"> </w:t>
      </w:r>
    </w:p>
    <w:p w:rsidR="50571C25" w:rsidP="50571C25" w:rsidRDefault="50571C25" w14:noSpellErr="1" w14:paraId="18BFC0F5" w14:textId="0DCEBD8D">
      <w:pPr>
        <w:ind w:left="-225"/>
      </w:pPr>
      <w:r w:rsidRPr="50571C25" w:rsidR="50571C25">
        <w:rPr>
          <w:rFonts w:ascii="Calibri" w:hAnsi="Calibri" w:eastAsia="Calibri" w:cs="Calibri"/>
          <w:sz w:val="22"/>
          <w:szCs w:val="22"/>
          <w:highlight w:val="lightGray"/>
        </w:rPr>
        <w:t>The news about EPS is certainly relevant, but stock prices depend on all future cash flows not just next year's EPS. The increase in stock prices means that future cash flows are expected to be higher.</w:t>
      </w:r>
    </w:p>
    <w:p w:rsidR="50571C25" w:rsidP="50571C25" w:rsidRDefault="50571C25" w14:noSpellErr="1" w14:paraId="6E148371" w14:textId="29331742">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The market's reaction to the announcement shows that the stock market is inefficient.</w:t>
      </w:r>
    </w:p>
    <w:p w:rsidR="50571C25" w:rsidP="50571C25" w:rsidRDefault="50571C25" w14:noSpellErr="1" w14:paraId="76FACCE8" w14:textId="1AD8107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Next year's decrease in EPS is irrelevant, and thus, it is not surprising that stock prices went up.</w:t>
      </w:r>
    </w:p>
    <w:p w:rsidR="50571C25" w:rsidP="50571C25" w:rsidRDefault="50571C25" w14:noSpellErr="1" w14:paraId="5FF361DD" w14:textId="54188C16">
      <w:pPr>
        <w:pStyle w:val="Normal"/>
        <w:ind w:left="-225"/>
        <w:rPr>
          <w:rFonts w:ascii="Calibri" w:hAnsi="Calibri" w:eastAsia="Calibri" w:cs="Calibri"/>
          <w:sz w:val="22"/>
          <w:szCs w:val="22"/>
        </w:rPr>
      </w:pPr>
    </w:p>
    <w:p w:rsidR="50571C25" w:rsidP="50571C25" w:rsidRDefault="50571C25" w14:noSpellErr="1" w14:paraId="4570E35B" w14:textId="192191BF">
      <w:pPr>
        <w:ind w:left="-15"/>
        <w:jc w:val="center"/>
        <w:rPr>
          <w:rFonts w:ascii="Calibri" w:hAnsi="Calibri" w:eastAsia="Calibri" w:cs="Calibri"/>
          <w:color w:val="00B050"/>
          <w:sz w:val="22"/>
          <w:szCs w:val="22"/>
        </w:rPr>
      </w:pPr>
      <w:r w:rsidRPr="50571C25" w:rsidR="50571C25">
        <w:rPr>
          <w:rFonts w:ascii="Calibri" w:hAnsi="Calibri" w:eastAsia="Calibri" w:cs="Calibri"/>
          <w:color w:val="00B050"/>
          <w:sz w:val="22"/>
          <w:szCs w:val="22"/>
        </w:rPr>
        <w:t>Correct</w:t>
      </w:r>
    </w:p>
    <w:p w:rsidR="50571C25" w:rsidP="50571C25" w:rsidRDefault="50571C25" w14:noSpellErr="1" w14:paraId="22044BB1" w14:textId="0DB39D61">
      <w:pPr>
        <w:ind w:left="-225"/>
        <w:jc w:val="center"/>
      </w:pPr>
      <w:r w:rsidRPr="50571C25" w:rsidR="50571C25">
        <w:rPr>
          <w:rFonts w:ascii="Calibri" w:hAnsi="Calibri" w:eastAsia="Calibri" w:cs="Calibri"/>
          <w:color w:val="00B050"/>
          <w:sz w:val="22"/>
          <w:szCs w:val="22"/>
        </w:rPr>
        <w:t>1 / 1 points</w:t>
      </w:r>
    </w:p>
    <w:p w:rsidR="50571C25" w:rsidP="50571C25" w:rsidRDefault="50571C25" w14:noSpellErr="1" w14:paraId="1CBE0465" w14:textId="7093AF3A">
      <w:pPr>
        <w:ind w:left="-225"/>
      </w:pPr>
      <w:r w:rsidRPr="50571C25" w:rsidR="50571C25">
        <w:rPr>
          <w:rFonts w:ascii="Calibri" w:hAnsi="Calibri" w:eastAsia="Calibri" w:cs="Calibri"/>
          <w:sz w:val="22"/>
          <w:szCs w:val="22"/>
        </w:rPr>
        <w:t xml:space="preserve">3. </w:t>
      </w:r>
      <w:r w:rsidRPr="50571C25" w:rsidR="50571C25">
        <w:rPr>
          <w:rFonts w:ascii="Calibri" w:hAnsi="Calibri" w:eastAsia="Calibri" w:cs="Calibri"/>
          <w:sz w:val="22"/>
          <w:szCs w:val="22"/>
        </w:rPr>
        <w:t>U.S. multinationals keep a significant amount of cash in foreign countries because</w:t>
      </w:r>
    </w:p>
    <w:p w:rsidR="50571C25" w:rsidP="50571C25" w:rsidRDefault="50571C25" w14:noSpellErr="1" w14:paraId="3770D65A" w14:textId="6B52DAD2">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50571C25" w:rsidR="50571C25">
        <w:rPr>
          <w:rFonts w:ascii="Calibri" w:hAnsi="Calibri" w:eastAsia="Calibri" w:cs="Calibri"/>
          <w:b w:val="1"/>
          <w:bCs w:val="1"/>
          <w:color w:val="00B050"/>
          <w:sz w:val="22"/>
          <w:szCs w:val="22"/>
        </w:rPr>
        <w:t>repatriating cash will increase taxes and thus reduce shareholder wealth.</w:t>
      </w:r>
    </w:p>
    <w:p w:rsidR="50571C25" w:rsidP="50571C25" w:rsidRDefault="50571C25" w14:noSpellErr="1" w14:paraId="7C88780B" w14:textId="3A4D6057">
      <w:pPr>
        <w:ind w:left="-225"/>
      </w:pPr>
      <w:r w:rsidRPr="50571C25" w:rsidR="50571C25">
        <w:rPr>
          <w:rFonts w:ascii="Calibri" w:hAnsi="Calibri" w:eastAsia="Calibri" w:cs="Calibri"/>
          <w:b w:val="1"/>
          <w:bCs w:val="1"/>
          <w:color w:val="2AB573"/>
          <w:sz w:val="22"/>
          <w:szCs w:val="22"/>
          <w:highlight w:val="lightGray"/>
        </w:rPr>
        <w:t>Correct Response</w:t>
      </w:r>
      <w:r w:rsidRPr="50571C25" w:rsidR="50571C25">
        <w:rPr>
          <w:rFonts w:ascii="Calibri" w:hAnsi="Calibri" w:eastAsia="Calibri" w:cs="Calibri"/>
          <w:b w:val="1"/>
          <w:bCs w:val="1"/>
          <w:color w:val="2AB573"/>
          <w:sz w:val="22"/>
          <w:szCs w:val="22"/>
        </w:rPr>
        <w:t xml:space="preserve"> </w:t>
      </w:r>
    </w:p>
    <w:p w:rsidR="50571C25" w:rsidP="50571C25" w:rsidRDefault="50571C25" w14:noSpellErr="1" w14:paraId="1ED11296" w14:textId="5D430F17">
      <w:pPr>
        <w:ind w:left="-225"/>
      </w:pPr>
      <w:r w:rsidRPr="50571C25" w:rsidR="50571C25">
        <w:rPr>
          <w:rFonts w:ascii="Calibri" w:hAnsi="Calibri" w:eastAsia="Calibri" w:cs="Calibri"/>
          <w:sz w:val="22"/>
          <w:szCs w:val="22"/>
          <w:highlight w:val="lightGray"/>
        </w:rPr>
        <w:t>Since the U.S. corporate tax rate is high, bringing cash back to the U.S. will force the company to pay additional taxes and thus reduce shareholder wealth.</w:t>
      </w:r>
    </w:p>
    <w:p w:rsidR="50571C25" w:rsidP="50571C25" w:rsidRDefault="50571C25" w14:noSpellErr="1" w14:paraId="3EF3CFF0" w14:textId="66E7B40E">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the U.S. government forbids the companies to bring the cash back into the U.S.</w:t>
      </w:r>
    </w:p>
    <w:p w:rsidR="50571C25" w:rsidP="50571C25" w:rsidRDefault="50571C25" w14:noSpellErr="1" w14:paraId="1EE4A632" w14:textId="16C9AE03">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U.S. multinationals have no alternative use for these cash balances.</w:t>
      </w:r>
    </w:p>
    <w:p w:rsidR="50571C25" w:rsidP="50571C25" w:rsidRDefault="50571C25" w14:noSpellErr="1" w14:paraId="3AD0C4A7" w14:textId="49050274">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U.S. multinationals are poorly managed.</w:t>
      </w:r>
    </w:p>
    <w:p w:rsidR="50571C25" w:rsidP="50571C25" w:rsidRDefault="50571C25" w14:noSpellErr="1" w14:paraId="5BCFE5F6" w14:textId="1A8EC6C5">
      <w:pPr>
        <w:pStyle w:val="Normal"/>
        <w:ind w:left="-225"/>
        <w:rPr>
          <w:rFonts w:ascii="Calibri" w:hAnsi="Calibri" w:eastAsia="Calibri" w:cs="Calibri"/>
          <w:sz w:val="22"/>
          <w:szCs w:val="22"/>
        </w:rPr>
      </w:pPr>
    </w:p>
    <w:p w:rsidR="50571C25" w:rsidP="50571C25" w:rsidRDefault="50571C25" w14:noSpellErr="1" w14:paraId="1590DC67" w14:textId="743BB1B8">
      <w:pPr>
        <w:ind w:left="-15"/>
        <w:jc w:val="center"/>
        <w:rPr>
          <w:rFonts w:ascii="Calibri" w:hAnsi="Calibri" w:eastAsia="Calibri" w:cs="Calibri"/>
          <w:color w:val="00B050"/>
          <w:sz w:val="22"/>
          <w:szCs w:val="22"/>
        </w:rPr>
      </w:pPr>
      <w:r w:rsidRPr="50571C25" w:rsidR="50571C25">
        <w:rPr>
          <w:rFonts w:ascii="Calibri" w:hAnsi="Calibri" w:eastAsia="Calibri" w:cs="Calibri"/>
          <w:color w:val="00B050"/>
          <w:sz w:val="22"/>
          <w:szCs w:val="22"/>
        </w:rPr>
        <w:t>Correct</w:t>
      </w:r>
    </w:p>
    <w:p w:rsidR="50571C25" w:rsidP="50571C25" w:rsidRDefault="50571C25" w14:noSpellErr="1" w14:paraId="7D2AEFAF" w14:textId="4751F221">
      <w:pPr>
        <w:ind w:left="-225"/>
        <w:jc w:val="center"/>
      </w:pPr>
      <w:r w:rsidRPr="50571C25" w:rsidR="50571C25">
        <w:rPr>
          <w:rFonts w:ascii="Calibri" w:hAnsi="Calibri" w:eastAsia="Calibri" w:cs="Calibri"/>
          <w:color w:val="00B050"/>
          <w:sz w:val="22"/>
          <w:szCs w:val="22"/>
        </w:rPr>
        <w:t>1 / 1 points</w:t>
      </w:r>
    </w:p>
    <w:p w:rsidR="50571C25" w:rsidP="50571C25" w:rsidRDefault="50571C25" w14:noSpellErr="1" w14:paraId="2BEA005D" w14:textId="33CF33BE">
      <w:pPr>
        <w:ind w:left="-225"/>
      </w:pPr>
      <w:r w:rsidRPr="50571C25" w:rsidR="50571C25">
        <w:rPr>
          <w:rFonts w:ascii="Calibri" w:hAnsi="Calibri" w:eastAsia="Calibri" w:cs="Calibri"/>
          <w:sz w:val="22"/>
          <w:szCs w:val="22"/>
        </w:rPr>
        <w:t xml:space="preserve">4. </w:t>
      </w:r>
      <w:r w:rsidRPr="50571C25" w:rsidR="50571C25">
        <w:rPr>
          <w:rFonts w:ascii="Calibri" w:hAnsi="Calibri" w:eastAsia="Calibri" w:cs="Calibri"/>
          <w:sz w:val="22"/>
          <w:szCs w:val="22"/>
        </w:rPr>
        <w:t>Which of the following is not an example of an agency problem?</w:t>
      </w:r>
    </w:p>
    <w:p w:rsidR="50571C25" w:rsidP="50571C25" w:rsidRDefault="50571C25" w14:noSpellErr="1" w14:paraId="52496F6F" w14:textId="386A7DB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The CFO manipulated last quarter earnings to increase earnings per share and thus increase her bonus (which is tied to an EPS target).</w:t>
      </w:r>
    </w:p>
    <w:p w:rsidR="50571C25" w:rsidP="50571C25" w:rsidRDefault="50571C25" w14:noSpellErr="1" w14:paraId="6AF4386F" w14:textId="56C0542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A divisional manager is using the company's airplane for personal reasons.</w:t>
      </w:r>
    </w:p>
    <w:p w:rsidR="50571C25" w:rsidP="50571C25" w:rsidRDefault="50571C25" w14:noSpellErr="1" w14:paraId="763330AA" w14:textId="75DF71EA">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50571C25" w:rsidR="50571C25">
        <w:rPr>
          <w:rFonts w:ascii="Calibri" w:hAnsi="Calibri" w:eastAsia="Calibri" w:cs="Calibri"/>
          <w:b w:val="1"/>
          <w:bCs w:val="1"/>
          <w:color w:val="00B050"/>
          <w:sz w:val="22"/>
          <w:szCs w:val="22"/>
        </w:rPr>
        <w:t>A company decided to invest in a technology that is harmful to the environment.</w:t>
      </w:r>
    </w:p>
    <w:p w:rsidR="50571C25" w:rsidP="50571C25" w:rsidRDefault="50571C25" w14:noSpellErr="1" w14:paraId="7AD23350" w14:textId="67656419">
      <w:pPr>
        <w:ind w:left="-225"/>
      </w:pPr>
      <w:r w:rsidRPr="50571C25" w:rsidR="50571C25">
        <w:rPr>
          <w:rFonts w:ascii="Calibri" w:hAnsi="Calibri" w:eastAsia="Calibri" w:cs="Calibri"/>
          <w:b w:val="1"/>
          <w:bCs w:val="1"/>
          <w:color w:val="2AB573"/>
          <w:sz w:val="22"/>
          <w:szCs w:val="22"/>
          <w:highlight w:val="lightGray"/>
        </w:rPr>
        <w:t>Correct Response</w:t>
      </w:r>
      <w:r w:rsidRPr="50571C25" w:rsidR="50571C25">
        <w:rPr>
          <w:rFonts w:ascii="Calibri" w:hAnsi="Calibri" w:eastAsia="Calibri" w:cs="Calibri"/>
          <w:b w:val="1"/>
          <w:bCs w:val="1"/>
          <w:color w:val="2AB573"/>
          <w:sz w:val="22"/>
          <w:szCs w:val="22"/>
        </w:rPr>
        <w:t xml:space="preserve"> </w:t>
      </w:r>
    </w:p>
    <w:p w:rsidR="50571C25" w:rsidP="50571C25" w:rsidRDefault="50571C25" w14:noSpellErr="1" w14:paraId="4D921C97" w14:textId="45CCCA94">
      <w:pPr>
        <w:ind w:left="-225"/>
      </w:pPr>
      <w:r w:rsidRPr="50571C25" w:rsidR="50571C25">
        <w:rPr>
          <w:rFonts w:ascii="Calibri" w:hAnsi="Calibri" w:eastAsia="Calibri" w:cs="Calibri"/>
          <w:sz w:val="22"/>
          <w:szCs w:val="22"/>
          <w:highlight w:val="lightGray"/>
        </w:rPr>
        <w:t>A company investing in a technology that is harmful to the environment is an example of a conflict between shareholder value and other stakeholders. Agency problems refer to conflicts between managers and shareholders.</w:t>
      </w:r>
    </w:p>
    <w:p w:rsidR="50571C25" w:rsidP="50571C25" w:rsidRDefault="50571C25" w14:noSpellErr="1" w14:paraId="59057F6B" w14:textId="0064FD56">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0571C25" w:rsidR="50571C25">
        <w:rPr>
          <w:rFonts w:ascii="Calibri" w:hAnsi="Calibri" w:eastAsia="Calibri" w:cs="Calibri"/>
          <w:sz w:val="22"/>
          <w:szCs w:val="22"/>
        </w:rPr>
        <w:t>The CEO decides to employ her son as a divisional manager without searching for alternatives in the labor market.</w:t>
      </w:r>
    </w:p>
    <w:p w:rsidR="50571C25" w:rsidP="50571C25" w:rsidRDefault="50571C25" w14:paraId="18F324E3" w14:textId="092743E0">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f85ab-d412-49b6-9051-54679acd0ae8}"/>
  <w14:docId w14:val="53EF10DF"/>
  <w:rsids>
    <w:rsidRoot w:val="50571C25"/>
    <w:rsid w:val="50571C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lcome" TargetMode="External" Id="Ra8ececd2b24744d0" /><Relationship Type="http://schemas.openxmlformats.org/officeDocument/2006/relationships/numbering" Target="/word/numbering.xml" Id="R9aff099f68ee4d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2016-07-08T11:09:25.8970262Z</dcterms:modified>
  <lastModifiedBy>®γσ, Lian Hu Eng</lastModifiedBy>
</coreProperties>
</file>