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8B20A" w14:textId="77777777" w:rsidR="00D941AB" w:rsidRPr="00621858" w:rsidRDefault="00D941AB" w:rsidP="00D941AB">
      <w:pPr>
        <w:pStyle w:val="Heading1"/>
        <w:spacing w:before="0" w:after="360"/>
        <w:jc w:val="center"/>
      </w:pPr>
      <w:r>
        <w:t xml:space="preserve">Hume’s </w:t>
      </w:r>
      <w:r w:rsidR="009208F9">
        <w:t xml:space="preserve">Argument concerning Induction in </w:t>
      </w:r>
      <w:r w:rsidR="009208F9">
        <w:rPr>
          <w:i/>
          <w:iCs/>
        </w:rPr>
        <w:t>Treatise</w:t>
      </w:r>
      <w:r w:rsidR="009208F9">
        <w:t xml:space="preserve"> 1.3.6</w:t>
      </w:r>
    </w:p>
    <w:p w14:paraId="3382E7F9" w14:textId="77777777" w:rsidR="00287C85" w:rsidRDefault="00287C85" w:rsidP="00287C85">
      <w:r w:rsidRPr="0061528F">
        <w:rPr>
          <w:b/>
          <w:i/>
          <w:u w:val="single"/>
        </w:rPr>
        <w:t>Section 1.3.</w:t>
      </w:r>
      <w:r>
        <w:rPr>
          <w:b/>
          <w:i/>
          <w:u w:val="single"/>
        </w:rPr>
        <w:t>6</w:t>
      </w:r>
      <w:r>
        <w:t xml:space="preserve">  “Of the inference from the impression to the idea” contains the famous argument concerning induction, which is sufficiently complex to be worth analysi</w:t>
      </w:r>
      <w:r w:rsidR="0014032F">
        <w:t>ng in detail.  Here the stages are labelled alphabetically so as to reflect their logical order, but set out according to their ordering in the text</w:t>
      </w:r>
      <w:r w:rsidR="00DE3EF8">
        <w:t>.  Any repeated stage is shown bracketed.</w:t>
      </w:r>
    </w:p>
    <w:p w14:paraId="400A1A17" w14:textId="77777777" w:rsidR="00712F10" w:rsidRDefault="00712F10" w:rsidP="00712F10">
      <w:pPr>
        <w:pStyle w:val="Halfindent"/>
      </w:pPr>
      <w:r>
        <w:t>C</w:t>
      </w:r>
      <w:r>
        <w:tab/>
        <w:t>Causal relations cannot be know</w:t>
      </w:r>
      <w:r w:rsidRPr="00712F10">
        <w:t xml:space="preserve">n a priori, </w:t>
      </w:r>
      <w:r>
        <w:t>but can only be discovered by experience</w:t>
      </w:r>
      <w:r w:rsidR="0037350F">
        <w:t>.</w:t>
      </w:r>
    </w:p>
    <w:p w14:paraId="5E97CE01" w14:textId="77777777" w:rsidR="0014032F" w:rsidRDefault="0014032F" w:rsidP="0014032F">
      <w:pPr>
        <w:pStyle w:val="Blockquotation"/>
      </w:pPr>
      <w:r w:rsidRPr="0089264D">
        <w:t xml:space="preserve">“the inference we draw from cause to effect, is not </w:t>
      </w:r>
      <w:proofErr w:type="spellStart"/>
      <w:r w:rsidRPr="0089264D">
        <w:t>deriv’d</w:t>
      </w:r>
      <w:proofErr w:type="spellEnd"/>
      <w:r w:rsidRPr="0089264D">
        <w:t xml:space="preserve"> merely from a survey of these particular objects, and from such a penetration into their essences as may discover the dependence of the one upon the other.</w:t>
      </w:r>
      <w:r w:rsidR="00712F10">
        <w:t xml:space="preserve">  There is no object, which implies the existence of any other if we consider these objects in themselves, and never look beyond the ideas which we form of them.</w:t>
      </w:r>
      <w:r w:rsidRPr="0089264D">
        <w:t>”</w:t>
      </w:r>
      <w:r>
        <w:t xml:space="preserve"> </w:t>
      </w:r>
      <w:r w:rsidR="00712F10">
        <w:t xml:space="preserve"> </w:t>
      </w:r>
      <w:r>
        <w:t>(1.3.6.1)</w:t>
      </w:r>
    </w:p>
    <w:p w14:paraId="00C6DA8D" w14:textId="77777777" w:rsidR="00712F10" w:rsidRDefault="00712F10" w:rsidP="00712F10">
      <w:pPr>
        <w:pStyle w:val="Halfindent"/>
      </w:pPr>
      <w:r>
        <w:t>A</w:t>
      </w:r>
      <w:r>
        <w:tab/>
        <w:t>If any causal inference were a priori, this would imply the impossibility of conceiving things otherwise.</w:t>
      </w:r>
    </w:p>
    <w:p w14:paraId="67BB130F" w14:textId="77777777" w:rsidR="00D808C1" w:rsidRDefault="0037350F" w:rsidP="0037350F">
      <w:pPr>
        <w:pStyle w:val="Blockquotation"/>
      </w:pPr>
      <w:r w:rsidRPr="0089264D">
        <w:t xml:space="preserve">“Such an inference </w:t>
      </w:r>
      <w:proofErr w:type="spellStart"/>
      <w:r w:rsidRPr="0089264D">
        <w:t>wou’d</w:t>
      </w:r>
      <w:proofErr w:type="spellEnd"/>
      <w:r w:rsidRPr="0089264D">
        <w:t xml:space="preserve"> amount to knowledge, and </w:t>
      </w:r>
      <w:proofErr w:type="spellStart"/>
      <w:r w:rsidRPr="0089264D">
        <w:t>wou’d</w:t>
      </w:r>
      <w:proofErr w:type="spellEnd"/>
      <w:r w:rsidRPr="0089264D">
        <w:t xml:space="preserve"> imply the absolute contradiction and impossibility of conceiving anything different.”</w:t>
      </w:r>
    </w:p>
    <w:p w14:paraId="0ED71D5D" w14:textId="77777777" w:rsidR="0037350F" w:rsidRDefault="0037350F" w:rsidP="0037350F">
      <w:pPr>
        <w:pStyle w:val="Halfindent"/>
      </w:pPr>
      <w:r>
        <w:t>B</w:t>
      </w:r>
      <w:r>
        <w:tab/>
        <w:t>Any effect is quite distinct from its cause, and many alte</w:t>
      </w:r>
      <w:r>
        <w:t>r</w:t>
      </w:r>
      <w:r>
        <w:t>native effects are equally co</w:t>
      </w:r>
      <w:r>
        <w:t>n</w:t>
      </w:r>
      <w:r>
        <w:t>ceivable.</w:t>
      </w:r>
    </w:p>
    <w:p w14:paraId="6D8E41D6" w14:textId="77777777" w:rsidR="00D808C1" w:rsidRDefault="0037350F" w:rsidP="0037350F">
      <w:pPr>
        <w:pStyle w:val="Blockquotation"/>
      </w:pPr>
      <w:r w:rsidRPr="0089264D">
        <w:t>“But as all</w:t>
      </w:r>
      <w:r>
        <w:t xml:space="preserve"> distinct ideas are separable, ’</w:t>
      </w:r>
      <w:r w:rsidRPr="0089264D">
        <w:t>tis evident there can be no impossibility of that kind.  When we pass from a present impression to the idea of any object, we might possibly have separated the idea from the impression, and have substituted any other idea in its room.”</w:t>
      </w:r>
    </w:p>
    <w:p w14:paraId="0580B2C5" w14:textId="77777777" w:rsidR="00D808C1" w:rsidRDefault="0037350F" w:rsidP="00DE3EF8">
      <w:pPr>
        <w:pStyle w:val="Halfindent"/>
        <w:keepNext/>
      </w:pPr>
      <w:r>
        <w:t>(C</w:t>
      </w:r>
      <w:r>
        <w:tab/>
        <w:t>Causal relations cannot be know</w:t>
      </w:r>
      <w:r w:rsidRPr="00712F10">
        <w:t xml:space="preserve">n a priori, </w:t>
      </w:r>
      <w:r>
        <w:t>but can only be discovered by experience.)</w:t>
      </w:r>
    </w:p>
    <w:p w14:paraId="3556E524" w14:textId="77777777" w:rsidR="00D808C1" w:rsidRDefault="0037350F" w:rsidP="0037350F">
      <w:pPr>
        <w:pStyle w:val="Blockquotation"/>
      </w:pPr>
      <w:r>
        <w:t>“’</w:t>
      </w:r>
      <w:r w:rsidRPr="0089264D">
        <w:t>Tis therefore by EXPERIENCE only, that we can infer the existence of one object from that of another.”</w:t>
      </w:r>
      <w:r>
        <w:t xml:space="preserve">  (1.3.6.2)</w:t>
      </w:r>
    </w:p>
    <w:p w14:paraId="61A16B0C" w14:textId="77777777" w:rsidR="00DE3EF8" w:rsidRDefault="00DE3EF8" w:rsidP="00DE3EF8">
      <w:pPr>
        <w:pStyle w:val="Halfindent"/>
      </w:pPr>
      <w:r>
        <w:t>D</w:t>
      </w:r>
      <w:r>
        <w:tab/>
        <w:t>The experience on which causal inferences are based is the memory of observed constant conjunctions.</w:t>
      </w:r>
    </w:p>
    <w:p w14:paraId="08948474" w14:textId="77777777" w:rsidR="00D808C1" w:rsidRDefault="00DE3EF8" w:rsidP="00DE3EF8">
      <w:pPr>
        <w:pStyle w:val="Blockquotation"/>
      </w:pPr>
      <w:r w:rsidRPr="0089264D">
        <w:t xml:space="preserve">“The nature of experience is this.  We remember to have had frequent instances of the existence of one species of objects; and also remember, that the individuals of another species of objects have always attended them, and have existed in a regular order of contiguity and succession with regard to them. ... Without any farther ceremony, we call the one </w:t>
      </w:r>
      <w:r w:rsidRPr="0089264D">
        <w:rPr>
          <w:i/>
        </w:rPr>
        <w:t>cause</w:t>
      </w:r>
      <w:r w:rsidRPr="0089264D">
        <w:t xml:space="preserve"> and the other </w:t>
      </w:r>
      <w:r w:rsidRPr="0089264D">
        <w:rPr>
          <w:i/>
        </w:rPr>
        <w:t>effect</w:t>
      </w:r>
      <w:r w:rsidRPr="0089264D">
        <w:t xml:space="preserve">, and infer the existence of the one from that of the other. ... But in all cases, wherein we reason concerning them, there is only one </w:t>
      </w:r>
      <w:proofErr w:type="spellStart"/>
      <w:r w:rsidRPr="0089264D">
        <w:t>perceiv’d</w:t>
      </w:r>
      <w:proofErr w:type="spellEnd"/>
      <w:r w:rsidRPr="0089264D">
        <w:t xml:space="preserve"> or </w:t>
      </w:r>
      <w:proofErr w:type="spellStart"/>
      <w:r w:rsidRPr="0089264D">
        <w:t>remember’d</w:t>
      </w:r>
      <w:proofErr w:type="spellEnd"/>
      <w:r w:rsidRPr="0089264D">
        <w:t xml:space="preserve">, and the other is </w:t>
      </w:r>
      <w:proofErr w:type="spellStart"/>
      <w:r w:rsidRPr="0089264D">
        <w:t>supply’d</w:t>
      </w:r>
      <w:proofErr w:type="spellEnd"/>
      <w:r w:rsidRPr="0089264D">
        <w:t xml:space="preserve"> in conformity to our past experience.”</w:t>
      </w:r>
    </w:p>
    <w:p w14:paraId="44AA087E" w14:textId="77777777" w:rsidR="00DE3EF8" w:rsidRDefault="00DE3EF8" w:rsidP="00DE3EF8">
      <w:pPr>
        <w:pStyle w:val="Halfindent"/>
      </w:pPr>
      <w:r>
        <w:t>E</w:t>
      </w:r>
      <w:r>
        <w:tab/>
        <w:t>If reason determined us to make causal inferences it would have to proceed upon the supposition that nature is uniform, and in partic</w:t>
      </w:r>
      <w:r>
        <w:t>u</w:t>
      </w:r>
      <w:r>
        <w:t>lar, that similar causes will in the future have similar effects to those which they have had in the past [the Uniformity Princ</w:t>
      </w:r>
      <w:r>
        <w:t>i</w:t>
      </w:r>
      <w:r>
        <w:t>ple]</w:t>
      </w:r>
      <w:r w:rsidR="000316B5">
        <w:t>.</w:t>
      </w:r>
    </w:p>
    <w:p w14:paraId="4A14A603" w14:textId="77777777" w:rsidR="00DE3EF8" w:rsidRDefault="00DE3EF8" w:rsidP="00DE3EF8">
      <w:pPr>
        <w:pStyle w:val="Blockquotation"/>
      </w:pPr>
      <w:r>
        <w:t>“</w:t>
      </w:r>
      <w:r w:rsidRPr="0089264D">
        <w:t xml:space="preserve">If reason </w:t>
      </w:r>
      <w:proofErr w:type="spellStart"/>
      <w:r w:rsidRPr="0089264D">
        <w:t>determin’d</w:t>
      </w:r>
      <w:proofErr w:type="spellEnd"/>
      <w:r w:rsidRPr="0089264D">
        <w:t xml:space="preserve"> us [to infer an idea from the impression of its usual attendant], it </w:t>
      </w:r>
      <w:proofErr w:type="spellStart"/>
      <w:r w:rsidRPr="0089264D">
        <w:t>wou’d</w:t>
      </w:r>
      <w:proofErr w:type="spellEnd"/>
      <w:r w:rsidRPr="0089264D">
        <w:t xml:space="preserve"> proceed upon that principle, that instances of which we have had no experience, must resemble those of which we have had experience, and that the course of nature continues always uniformly the same.</w:t>
      </w:r>
      <w:r>
        <w:t>”  (1.3.6.4)</w:t>
      </w:r>
    </w:p>
    <w:p w14:paraId="15318B92" w14:textId="77777777" w:rsidR="00DE3EF8" w:rsidRDefault="00DE3EF8" w:rsidP="00DE3EF8">
      <w:pPr>
        <w:pStyle w:val="Halfindent"/>
      </w:pPr>
      <w:r>
        <w:lastRenderedPageBreak/>
        <w:t>F</w:t>
      </w:r>
      <w:r>
        <w:tab/>
        <w:t>All (good) reasonings are either demonstrative (yielding “knowledge”) or probable.</w:t>
      </w:r>
    </w:p>
    <w:p w14:paraId="28C428A5" w14:textId="77777777" w:rsidR="00DE3EF8" w:rsidRDefault="00DE3EF8" w:rsidP="00DE3EF8">
      <w:pPr>
        <w:pStyle w:val="Blockquotation"/>
      </w:pPr>
      <w:r w:rsidRPr="0089264D">
        <w:t xml:space="preserve">“In order therefore to clear up this matter, let us consider all the arguments, upon which such a proposition may be </w:t>
      </w:r>
      <w:proofErr w:type="spellStart"/>
      <w:r w:rsidRPr="0089264D">
        <w:t>suppos’d</w:t>
      </w:r>
      <w:proofErr w:type="spellEnd"/>
      <w:r w:rsidRPr="0089264D">
        <w:t xml:space="preserve"> to be founded; and as these must be </w:t>
      </w:r>
      <w:proofErr w:type="spellStart"/>
      <w:r w:rsidRPr="0089264D">
        <w:t>deriv’d</w:t>
      </w:r>
      <w:proofErr w:type="spellEnd"/>
      <w:r w:rsidRPr="0089264D">
        <w:t xml:space="preserve"> either from </w:t>
      </w:r>
      <w:r w:rsidRPr="0089264D">
        <w:rPr>
          <w:i/>
        </w:rPr>
        <w:t>knowledge</w:t>
      </w:r>
      <w:r w:rsidRPr="0089264D">
        <w:t xml:space="preserve"> or </w:t>
      </w:r>
      <w:r w:rsidRPr="0089264D">
        <w:rPr>
          <w:i/>
        </w:rPr>
        <w:t>probability</w:t>
      </w:r>
      <w:r w:rsidRPr="0089264D">
        <w:t>, let us cast our eye on each of these degrees of evidence, and see whether they afford any j</w:t>
      </w:r>
      <w:r>
        <w:t>ust conclusion of this nature.”</w:t>
      </w:r>
    </w:p>
    <w:p w14:paraId="08581C29" w14:textId="77777777" w:rsidR="00DE3EF8" w:rsidRDefault="00DE3EF8" w:rsidP="00DE3EF8">
      <w:pPr>
        <w:pStyle w:val="Halfindent"/>
      </w:pPr>
      <w:r>
        <w:t>H</w:t>
      </w:r>
      <w:r>
        <w:tab/>
      </w:r>
      <w:r w:rsidR="000316B5">
        <w:t>There is no (good) demonstrative argument for the Uniformity Principle.</w:t>
      </w:r>
    </w:p>
    <w:p w14:paraId="373CF8AF" w14:textId="77777777" w:rsidR="00DE3EF8" w:rsidRDefault="00DE3EF8" w:rsidP="00DE3EF8">
      <w:pPr>
        <w:pStyle w:val="Blockquotation"/>
      </w:pPr>
      <w:r w:rsidRPr="0089264D">
        <w:t>“there can be no demonstrative arguments to prove, that those instances, of which we have had no experience, resemble those, of which we have had experience.”</w:t>
      </w:r>
      <w:r>
        <w:t xml:space="preserve">  (1.3.6.5)</w:t>
      </w:r>
    </w:p>
    <w:p w14:paraId="391D165C" w14:textId="77777777" w:rsidR="00DE3EF8" w:rsidRDefault="000316B5" w:rsidP="000316B5">
      <w:pPr>
        <w:pStyle w:val="Halfindent"/>
      </w:pPr>
      <w:r>
        <w:t>G</w:t>
      </w:r>
      <w:r>
        <w:tab/>
        <w:t>The contrary of the Uniformity Principle can be distinctly conceived, and is therefore possible.</w:t>
      </w:r>
    </w:p>
    <w:p w14:paraId="2BEF9786" w14:textId="77777777" w:rsidR="000316B5" w:rsidRDefault="000316B5" w:rsidP="000316B5">
      <w:pPr>
        <w:pStyle w:val="Blockquotation"/>
      </w:pPr>
      <w:r w:rsidRPr="0089264D">
        <w:t>“We can at least conceive a change in the course of nature; which sufficiently proves, that such a change is not absolutely impossible.”</w:t>
      </w:r>
    </w:p>
    <w:p w14:paraId="2194A9D4" w14:textId="77777777" w:rsidR="000316B5" w:rsidRDefault="000316B5" w:rsidP="000316B5">
      <w:pPr>
        <w:pStyle w:val="Halfindent"/>
      </w:pPr>
      <w:r>
        <w:t>I</w:t>
      </w:r>
      <w:r>
        <w:tab/>
        <w:t>Probable arguments start from the evidence of our memory and senses, but go beyond it.</w:t>
      </w:r>
    </w:p>
    <w:p w14:paraId="5F43DBB1" w14:textId="77777777" w:rsidR="00D808C1" w:rsidRDefault="000316B5" w:rsidP="000316B5">
      <w:pPr>
        <w:pStyle w:val="Blockquotation"/>
      </w:pPr>
      <w:r w:rsidRPr="0089264D">
        <w:t xml:space="preserve">“in all probable reasonings there [is] something present to the mind, and ... from this we infer something connected with it, which is not seen nor </w:t>
      </w:r>
      <w:proofErr w:type="spellStart"/>
      <w:r w:rsidRPr="0089264D">
        <w:t>remember’d</w:t>
      </w:r>
      <w:proofErr w:type="spellEnd"/>
      <w:r w:rsidRPr="0089264D">
        <w:t>.”</w:t>
      </w:r>
      <w:r>
        <w:t xml:space="preserve">  (1.3.6.6)</w:t>
      </w:r>
    </w:p>
    <w:p w14:paraId="494FFF8D" w14:textId="77777777" w:rsidR="000316B5" w:rsidRDefault="000316B5" w:rsidP="000316B5">
      <w:pPr>
        <w:pStyle w:val="Halfindent"/>
      </w:pPr>
      <w:r>
        <w:t>J</w:t>
      </w:r>
      <w:r>
        <w:tab/>
        <w:t>Only the relation of cause and effect can take us beyond the evidence of our memory and senses.</w:t>
      </w:r>
    </w:p>
    <w:p w14:paraId="1D0B8D6E" w14:textId="77777777" w:rsidR="00D808C1" w:rsidRDefault="000316B5" w:rsidP="000316B5">
      <w:pPr>
        <w:pStyle w:val="Blockquotation"/>
      </w:pPr>
      <w:r w:rsidRPr="0089264D">
        <w:t>“The only connexion or relation of objects, which can lead us beyond the immediate impressions of our memory and senses, is that of cause and effect”</w:t>
      </w:r>
      <w:r>
        <w:t xml:space="preserve">  (1.3.6.7)</w:t>
      </w:r>
    </w:p>
    <w:p w14:paraId="5F3D7A31" w14:textId="77777777" w:rsidR="00CF726B" w:rsidRDefault="00CF726B" w:rsidP="00CF726B">
      <w:pPr>
        <w:pStyle w:val="Halfindent"/>
      </w:pPr>
      <w:r>
        <w:t>(D</w:t>
      </w:r>
      <w:r>
        <w:tab/>
        <w:t>The experience on which causal inferences are based is the memory of observed constant conjunctions.)</w:t>
      </w:r>
    </w:p>
    <w:p w14:paraId="5485A3B5" w14:textId="77777777" w:rsidR="00CF726B" w:rsidRDefault="00CF726B" w:rsidP="00CF726B">
      <w:pPr>
        <w:pStyle w:val="Blockquotation"/>
      </w:pPr>
      <w:r w:rsidRPr="0089264D">
        <w:t xml:space="preserve">“The idea of cause and effect is </w:t>
      </w:r>
      <w:proofErr w:type="spellStart"/>
      <w:r w:rsidRPr="0089264D">
        <w:t>deriv’d</w:t>
      </w:r>
      <w:proofErr w:type="spellEnd"/>
      <w:r w:rsidRPr="0089264D">
        <w:t xml:space="preserve"> from </w:t>
      </w:r>
      <w:r w:rsidRPr="0089264D">
        <w:rPr>
          <w:i/>
        </w:rPr>
        <w:t>experience</w:t>
      </w:r>
      <w:r w:rsidRPr="0089264D">
        <w:t xml:space="preserve">, which informs us, that such particular objects, in all past instances, have been constantly </w:t>
      </w:r>
      <w:proofErr w:type="spellStart"/>
      <w:r w:rsidRPr="0089264D">
        <w:t>conjoin’d</w:t>
      </w:r>
      <w:proofErr w:type="spellEnd"/>
      <w:r w:rsidRPr="0089264D">
        <w:t xml:space="preserve"> with each other: And as an object similar to one of these is </w:t>
      </w:r>
      <w:proofErr w:type="spellStart"/>
      <w:r w:rsidRPr="0089264D">
        <w:t>suppos’d</w:t>
      </w:r>
      <w:proofErr w:type="spellEnd"/>
      <w:r w:rsidRPr="0089264D">
        <w:t xml:space="preserve"> to be immediately present in its impression, we thence presume on the existence of one similar to its usual attendant.”</w:t>
      </w:r>
    </w:p>
    <w:p w14:paraId="25E644E7" w14:textId="77777777" w:rsidR="000316B5" w:rsidRDefault="00CF726B" w:rsidP="00CF726B">
      <w:pPr>
        <w:pStyle w:val="Halfindent"/>
      </w:pPr>
      <w:r>
        <w:t>K</w:t>
      </w:r>
      <w:r>
        <w:tab/>
        <w:t>All probable arguments are founded on the supposition that nature is uniform [the Uniformity Principle].</w:t>
      </w:r>
    </w:p>
    <w:p w14:paraId="0DEE05D9" w14:textId="77777777" w:rsidR="00D808C1" w:rsidRDefault="00CF726B" w:rsidP="00CF726B">
      <w:pPr>
        <w:pStyle w:val="Blockquotation"/>
      </w:pPr>
      <w:r w:rsidRPr="0089264D">
        <w:t>“probability is founded on the presumption of a resemblance betwixt those objects, of which we have had experience, and those, of which we have had none”</w:t>
      </w:r>
    </w:p>
    <w:p w14:paraId="7F630495" w14:textId="77777777" w:rsidR="00CF726B" w:rsidRDefault="00CF726B" w:rsidP="00CF726B">
      <w:pPr>
        <w:pStyle w:val="Halfindent"/>
      </w:pPr>
      <w:r>
        <w:t>L</w:t>
      </w:r>
      <w:r>
        <w:tab/>
        <w:t>Any probable argument for the Uniformity Principle would be viciously circular.</w:t>
      </w:r>
    </w:p>
    <w:p w14:paraId="14B3D586" w14:textId="77777777" w:rsidR="00D808C1" w:rsidRDefault="00CF726B" w:rsidP="00CF726B">
      <w:pPr>
        <w:pStyle w:val="Blockquotation"/>
      </w:pPr>
      <w:r>
        <w:t>“and therefore ’</w:t>
      </w:r>
      <w:r w:rsidRPr="0089264D">
        <w:t>tis impossible this presumption can arise from probability.  The same principle cannot be both the cause and effect of another”</w:t>
      </w:r>
    </w:p>
    <w:p w14:paraId="52131FDD" w14:textId="77777777" w:rsidR="00D808C1" w:rsidRDefault="00CF726B" w:rsidP="00CF726B">
      <w:pPr>
        <w:pStyle w:val="Halfindent"/>
      </w:pPr>
      <w:r>
        <w:t>M</w:t>
      </w:r>
      <w:r>
        <w:tab/>
        <w:t>There is no good argument of any kind for the Uniformity Principle.</w:t>
      </w:r>
    </w:p>
    <w:p w14:paraId="42BA453D" w14:textId="77777777" w:rsidR="00D808C1" w:rsidRDefault="00CF726B" w:rsidP="00CF726B">
      <w:pPr>
        <w:pStyle w:val="Blockquotation"/>
      </w:pPr>
      <w:r>
        <w:t>“Shou’</w:t>
      </w:r>
      <w:r w:rsidRPr="0089264D">
        <w:t xml:space="preserve">d anyone think to elude this argument; and ... pretend that all conclusions from causes and effects are built on solid reasoning; I can only desire, that this reasoning may be </w:t>
      </w:r>
      <w:proofErr w:type="spellStart"/>
      <w:r w:rsidRPr="0089264D">
        <w:t>produc’d</w:t>
      </w:r>
      <w:proofErr w:type="spellEnd"/>
      <w:r w:rsidRPr="0089264D">
        <w:t>”</w:t>
      </w:r>
      <w:r>
        <w:t xml:space="preserve">  (1.3.6.8)</w:t>
      </w:r>
    </w:p>
    <w:p w14:paraId="7EFF1AD6" w14:textId="77777777" w:rsidR="00CF726B" w:rsidRDefault="00CF726B" w:rsidP="00CF726B">
      <w:pPr>
        <w:pStyle w:val="Halfindent"/>
      </w:pPr>
      <w:r>
        <w:lastRenderedPageBreak/>
        <w:t>N</w:t>
      </w:r>
      <w:r>
        <w:tab/>
        <w:t>Causal inferences are not founded on reason.</w:t>
      </w:r>
    </w:p>
    <w:p w14:paraId="1BB5703E" w14:textId="77777777" w:rsidR="00D808C1" w:rsidRDefault="00CF726B" w:rsidP="00CF726B">
      <w:pPr>
        <w:pStyle w:val="Blockquotation"/>
      </w:pPr>
      <w:r w:rsidRPr="0089264D">
        <w:t xml:space="preserve">“Thus not only our reason fails us in the discovery of the </w:t>
      </w:r>
      <w:r w:rsidRPr="0089264D">
        <w:rPr>
          <w:i/>
        </w:rPr>
        <w:t>ultimate connexion</w:t>
      </w:r>
      <w:r w:rsidRPr="0089264D">
        <w:t xml:space="preserve"> of causes and effects, but even after experience has </w:t>
      </w:r>
      <w:proofErr w:type="spellStart"/>
      <w:r w:rsidRPr="0089264D">
        <w:t>inform’d</w:t>
      </w:r>
      <w:proofErr w:type="spellEnd"/>
      <w:r w:rsidRPr="0089264D">
        <w:t xml:space="preserve"> us of their </w:t>
      </w:r>
      <w:r w:rsidRPr="0089264D">
        <w:rPr>
          <w:i/>
        </w:rPr>
        <w:t>constant conjunction</w:t>
      </w:r>
      <w:r>
        <w:t>, ’</w:t>
      </w:r>
      <w:r w:rsidRPr="0089264D">
        <w:t xml:space="preserve">tis impossible for us to satisfy ourselves by our reason, why we </w:t>
      </w:r>
      <w:proofErr w:type="spellStart"/>
      <w:r w:rsidRPr="0089264D">
        <w:t>shou’d</w:t>
      </w:r>
      <w:proofErr w:type="spellEnd"/>
      <w:r w:rsidRPr="0089264D">
        <w:t xml:space="preserve"> extend that experience beyond those particular instances, which have fallen under our observation.”</w:t>
      </w:r>
      <w:r>
        <w:t xml:space="preserve">  (1.3.6.11)</w:t>
      </w:r>
    </w:p>
    <w:p w14:paraId="1A9FAE9A" w14:textId="77777777" w:rsidR="00920DE6" w:rsidRDefault="00920DE6" w:rsidP="00920DE6">
      <w:pPr>
        <w:pStyle w:val="Halfindent"/>
      </w:pPr>
      <w:r>
        <w:t>(M</w:t>
      </w:r>
      <w:r>
        <w:tab/>
        <w:t>There is no good argument of any kind for the Uniformity Principle.)</w:t>
      </w:r>
    </w:p>
    <w:p w14:paraId="7AFA06A2" w14:textId="77777777" w:rsidR="00920DE6" w:rsidRDefault="00920DE6" w:rsidP="00920DE6">
      <w:pPr>
        <w:pStyle w:val="Blockquotation"/>
      </w:pPr>
      <w:r w:rsidRPr="0089264D">
        <w:t>“We suppose, but are never able to prove, that there must be a resemblance between those objects, of which we have had experience, and those which lie beyond the reach of our discovery.”</w:t>
      </w:r>
    </w:p>
    <w:p w14:paraId="64DD79FF" w14:textId="77777777" w:rsidR="00920DE6" w:rsidRDefault="00920DE6" w:rsidP="00920DE6">
      <w:pPr>
        <w:pStyle w:val="Halfindent"/>
      </w:pPr>
      <w:r>
        <w:t>(N</w:t>
      </w:r>
      <w:r>
        <w:tab/>
        <w:t>Causal inferences are not founded on reason.)</w:t>
      </w:r>
    </w:p>
    <w:p w14:paraId="1F9E234D" w14:textId="77777777" w:rsidR="00920DE6" w:rsidRDefault="00920DE6" w:rsidP="00920DE6">
      <w:pPr>
        <w:pStyle w:val="Blockquotation"/>
      </w:pPr>
      <w:r w:rsidRPr="0089264D">
        <w:t>“</w:t>
      </w:r>
      <w:r>
        <w:t xml:space="preserve">Reason can never show us the connexion of one object with another, </w:t>
      </w:r>
      <w:proofErr w:type="spellStart"/>
      <w:r>
        <w:t>tho</w:t>
      </w:r>
      <w:proofErr w:type="spellEnd"/>
      <w:r>
        <w:t xml:space="preserve">’ aided by experience, and the observation of their constant conjunction in all past instances.  </w:t>
      </w:r>
      <w:r w:rsidRPr="0089264D">
        <w:t xml:space="preserve">When the mind, therefore, passes from the idea or impression of one object to the idea or belief of another, it is not </w:t>
      </w:r>
      <w:proofErr w:type="spellStart"/>
      <w:r w:rsidRPr="0089264D">
        <w:t>determin’d</w:t>
      </w:r>
      <w:proofErr w:type="spellEnd"/>
      <w:r w:rsidRPr="0089264D">
        <w:t xml:space="preserve"> by reason</w:t>
      </w:r>
      <w:r>
        <w:t>, …”  (1.3.6.12)</w:t>
      </w:r>
    </w:p>
    <w:p w14:paraId="10BCF786" w14:textId="77777777" w:rsidR="00920DE6" w:rsidRDefault="00920DE6" w:rsidP="00920DE6">
      <w:pPr>
        <w:pStyle w:val="Halfindent"/>
      </w:pPr>
      <w:r>
        <w:t>O</w:t>
      </w:r>
      <w:r>
        <w:tab/>
        <w:t>Causal inferences are founded on associative principles of the imagination.</w:t>
      </w:r>
    </w:p>
    <w:p w14:paraId="3C708C26" w14:textId="77777777" w:rsidR="00920DE6" w:rsidRDefault="00920DE6" w:rsidP="00920DE6">
      <w:pPr>
        <w:pStyle w:val="Blockquotation"/>
      </w:pPr>
      <w:r>
        <w:t xml:space="preserve">“[in causal inferences the mind is not </w:t>
      </w:r>
      <w:proofErr w:type="spellStart"/>
      <w:r>
        <w:t>determin’d</w:t>
      </w:r>
      <w:proofErr w:type="spellEnd"/>
      <w:r>
        <w:t xml:space="preserve"> by reason, …]</w:t>
      </w:r>
      <w:r w:rsidRPr="0089264D">
        <w:t xml:space="preserve"> but by certain principles, which associate together the ideas of these objects, and unite them in the imagination.</w:t>
      </w:r>
      <w:r>
        <w:t xml:space="preserve">  Had ideas no more union in the fancy than objects seem to have to the understanding, we </w:t>
      </w:r>
      <w:proofErr w:type="spellStart"/>
      <w:r>
        <w:t>cou’d</w:t>
      </w:r>
      <w:proofErr w:type="spellEnd"/>
      <w:r>
        <w:t xml:space="preserve"> never draw any inference from causes to effects, nor repose belief in any matter of fact.  The inference, therefore, depends solely on the union of ideas.</w:t>
      </w:r>
      <w:r w:rsidRPr="0089264D">
        <w:t>”</w:t>
      </w:r>
    </w:p>
    <w:p w14:paraId="44BD57AF" w14:textId="77777777" w:rsidR="00621858" w:rsidRDefault="007E7A82" w:rsidP="007E7A82">
      <w:r>
        <w:t>The logical structure of the argument is shown on the following two pages</w:t>
      </w:r>
      <w:r w:rsidR="00082522">
        <w:t xml:space="preserve"> (though here the final stage O is conflated with N, because Hume straightforwardly infers the one from the other)</w:t>
      </w:r>
      <w:r>
        <w:t>.</w:t>
      </w:r>
      <w:r w:rsidR="00621858">
        <w:t xml:space="preserve">  In both diagrams, arrow</w:t>
      </w:r>
      <w:r w:rsidR="00082522">
        <w:t>s indicate the</w:t>
      </w:r>
      <w:r w:rsidR="00621858">
        <w:t xml:space="preserve"> inference</w:t>
      </w:r>
      <w:r w:rsidR="00082522">
        <w:t>s</w:t>
      </w:r>
      <w:r w:rsidR="00621858">
        <w:t xml:space="preserve"> that Hume is </w:t>
      </w:r>
      <w:r w:rsidR="00082522">
        <w:t xml:space="preserve">understood to be </w:t>
      </w:r>
      <w:r w:rsidR="00621858">
        <w:t xml:space="preserve">drawing (with all the contributing premises converging on the conclusion).  In the second diagram, the four main “logical blocks” of the argument are identified, to facilitate understanding of the overall </w:t>
      </w:r>
      <w:r w:rsidR="00E427E4">
        <w:t xml:space="preserve">strategy and comparison with the corresponding argument of the </w:t>
      </w:r>
      <w:r w:rsidR="00E427E4">
        <w:rPr>
          <w:i/>
        </w:rPr>
        <w:t>Enquiry</w:t>
      </w:r>
      <w:r w:rsidR="00E427E4">
        <w:t>.</w:t>
      </w:r>
    </w:p>
    <w:p w14:paraId="2ED9B229" w14:textId="77777777" w:rsidR="00D30146" w:rsidRDefault="00D30146" w:rsidP="007E7A82">
      <w:r>
        <w:t xml:space="preserve">Page 6 provides, for comparison, a similar style of structure diagram for the argument as it appears in Section 4 of Hume’s </w:t>
      </w:r>
      <w:r>
        <w:rPr>
          <w:i/>
          <w:iCs/>
        </w:rPr>
        <w:t>Enquiry concerning Human Understanding</w:t>
      </w:r>
      <w:r w:rsidR="0050056F">
        <w:t>, with the various propositions as they appear in Hume’s text laid out in the table on pages 7 to 8.  The material of these three pages is taken from pages 90</w:t>
      </w:r>
      <w:r w:rsidR="0050056F">
        <w:noBreakHyphen/>
        <w:t xml:space="preserve">93 of Peter Millican (2012), “Hume’s ‘Scepticism’ about Induction”, in Alan Bailey and Dan O’Brien (eds), </w:t>
      </w:r>
      <w:r w:rsidR="0050056F">
        <w:rPr>
          <w:i/>
        </w:rPr>
        <w:t>The Continuum Companion to Hume</w:t>
      </w:r>
      <w:r w:rsidR="0050056F">
        <w:t>, pp. 57</w:t>
      </w:r>
      <w:r w:rsidR="0050056F">
        <w:noBreakHyphen/>
        <w:t xml:space="preserve">103.  This paper can be found online at </w:t>
      </w:r>
      <w:hyperlink r:id="rId7" w:history="1">
        <w:r w:rsidR="0050056F" w:rsidRPr="00FE23FE">
          <w:rPr>
            <w:rStyle w:val="Hyperlink"/>
          </w:rPr>
          <w:t>https://davidhume.org/scholarship/papers/millican/2012_Induction.pdf</w:t>
        </w:r>
      </w:hyperlink>
      <w:r w:rsidR="0050056F">
        <w:t xml:space="preserve"> (or through the “Scholarship” link of the website </w:t>
      </w:r>
      <w:hyperlink r:id="rId8" w:history="1">
        <w:r w:rsidR="0050056F" w:rsidRPr="00FE23FE">
          <w:rPr>
            <w:rStyle w:val="Hyperlink"/>
          </w:rPr>
          <w:t>www.davidhume.org</w:t>
        </w:r>
      </w:hyperlink>
      <w:r w:rsidR="0050056F">
        <w:t>).</w:t>
      </w:r>
    </w:p>
    <w:p w14:paraId="7094A3B6" w14:textId="77777777" w:rsidR="00D30146" w:rsidRDefault="00D30146" w:rsidP="007E7A82"/>
    <w:p w14:paraId="11596EA3" w14:textId="77777777" w:rsidR="00D30146" w:rsidRDefault="00D30146" w:rsidP="007E7A82">
      <w:pPr>
        <w:sectPr w:rsidR="00D30146" w:rsidSect="00364E1B">
          <w:footerReference w:type="even" r:id="rId9"/>
          <w:footerReference w:type="default" r:id="rId10"/>
          <w:pgSz w:w="11907" w:h="16840" w:code="9"/>
          <w:pgMar w:top="851" w:right="1418" w:bottom="1361" w:left="1418" w:header="709" w:footer="284" w:gutter="0"/>
          <w:cols w:space="708"/>
          <w:titlePg/>
          <w:docGrid w:linePitch="360"/>
        </w:sectPr>
      </w:pPr>
    </w:p>
    <w:tbl>
      <w:tblPr>
        <w:tblW w:w="0" w:type="auto"/>
        <w:tblLayout w:type="fixed"/>
        <w:tblCellMar>
          <w:left w:w="72" w:type="dxa"/>
          <w:right w:w="72" w:type="dxa"/>
        </w:tblCellMar>
        <w:tblLook w:val="0000" w:firstRow="0" w:lastRow="0" w:firstColumn="0" w:lastColumn="0" w:noHBand="0" w:noVBand="0"/>
      </w:tblPr>
      <w:tblGrid>
        <w:gridCol w:w="2016"/>
        <w:gridCol w:w="576"/>
        <w:gridCol w:w="2016"/>
        <w:gridCol w:w="576"/>
        <w:gridCol w:w="2016"/>
        <w:gridCol w:w="576"/>
        <w:gridCol w:w="720"/>
        <w:gridCol w:w="576"/>
        <w:gridCol w:w="720"/>
        <w:gridCol w:w="576"/>
        <w:gridCol w:w="720"/>
        <w:gridCol w:w="576"/>
        <w:gridCol w:w="720"/>
        <w:gridCol w:w="576"/>
        <w:gridCol w:w="2016"/>
      </w:tblGrid>
      <w:tr w:rsidR="007E7A82" w14:paraId="71E5F462" w14:textId="77777777">
        <w:tblPrEx>
          <w:tblCellMar>
            <w:top w:w="0" w:type="dxa"/>
            <w:bottom w:w="0" w:type="dxa"/>
          </w:tblCellMar>
        </w:tblPrEx>
        <w:tc>
          <w:tcPr>
            <w:tcW w:w="2016" w:type="dxa"/>
          </w:tcPr>
          <w:p w14:paraId="2EF61DE3" w14:textId="77777777" w:rsidR="007E7A82" w:rsidRDefault="007E7A82" w:rsidP="00836C71">
            <w:pPr>
              <w:pStyle w:val="MiniJustified"/>
            </w:pPr>
            <w:r>
              <w:rPr>
                <w:noProof/>
                <w:sz w:val="20"/>
              </w:rPr>
              <w:lastRenderedPageBreak/>
              <w:pict w14:anchorId="3CA98BAE">
                <v:line id="_x0000_s2354" style="position:absolute;left:0;text-align:left;z-index:12" from="94.8pt,88.7pt" to="128.45pt,131.05pt" o:allowincell="f" strokeweight="1pt">
                  <v:stroke startarrowwidth="narrow" startarrowlength="short" endarrowwidth="narrow" endarrowlength="short"/>
                </v:line>
              </w:pict>
            </w:r>
            <w:r>
              <w:rPr>
                <w:noProof/>
                <w:sz w:val="20"/>
              </w:rPr>
              <w:pict w14:anchorId="4F606921">
                <v:group id="_x0000_s2337" style="position:absolute;left:0;text-align:left;margin-left:306.55pt;margin-top:49.1pt;width:.05pt;height:45.95pt;z-index:5" coordsize="20000,20000" o:allowincell="f">
                  <v:line id="_x0000_s2338" style="position:absolute" from="0,0" to="20000,20000" strokeweight="1pt">
                    <v:stroke startarrowwidth="narrow" startarrowlength="short" endarrowwidth="narrow" endarrowlength="short"/>
                  </v:line>
                  <v:line id="_x0000_s2339" style="position:absolute" from="0,7748" to="20000,11012" strokeweight="1pt">
                    <v:stroke startarrowwidth="narrow" startarrowlength="short" endarrow="open" endarrowwidth="narrow" endarrowlength="short"/>
                  </v:line>
                </v:group>
              </w:pict>
            </w:r>
          </w:p>
          <w:p w14:paraId="32E5498F" w14:textId="77777777" w:rsidR="007E7A82" w:rsidRDefault="007E7A82" w:rsidP="00836C71">
            <w:pPr>
              <w:pStyle w:val="MiniJustified"/>
            </w:pPr>
          </w:p>
          <w:p w14:paraId="2143C05A" w14:textId="77777777" w:rsidR="007E7A82" w:rsidRDefault="007E7A82" w:rsidP="00836C71">
            <w:pPr>
              <w:pStyle w:val="MiniJustified"/>
            </w:pPr>
          </w:p>
          <w:p w14:paraId="3F370886" w14:textId="77777777" w:rsidR="007E7A82" w:rsidRDefault="007E7A82" w:rsidP="00836C71">
            <w:pPr>
              <w:pStyle w:val="MiniJustified"/>
            </w:pPr>
          </w:p>
          <w:p w14:paraId="3D4ECFA0" w14:textId="77777777" w:rsidR="007E7A82" w:rsidRDefault="007E7A82" w:rsidP="00836C71">
            <w:pPr>
              <w:pStyle w:val="MiniBorderedText"/>
            </w:pPr>
            <w:r>
              <w:rPr>
                <w:b/>
              </w:rPr>
              <w:t>(A)</w:t>
            </w:r>
            <w:r>
              <w:tab/>
              <w:t xml:space="preserve">If any causal </w:t>
            </w:r>
            <w:r w:rsidRPr="00621858">
              <w:t>inference were a priori, this woul</w:t>
            </w:r>
            <w:r>
              <w:t>d imply the impossibility of conceiving things otherwise</w:t>
            </w:r>
          </w:p>
        </w:tc>
        <w:tc>
          <w:tcPr>
            <w:tcW w:w="576" w:type="dxa"/>
          </w:tcPr>
          <w:p w14:paraId="138009E4" w14:textId="77777777" w:rsidR="007E7A82" w:rsidRDefault="007E7A82" w:rsidP="00836C71">
            <w:pPr>
              <w:pStyle w:val="MiniJustified"/>
            </w:pPr>
          </w:p>
        </w:tc>
        <w:tc>
          <w:tcPr>
            <w:tcW w:w="2016" w:type="dxa"/>
          </w:tcPr>
          <w:p w14:paraId="32081E5C" w14:textId="77777777" w:rsidR="007E7A82" w:rsidRDefault="007E7A82" w:rsidP="00836C71">
            <w:pPr>
              <w:pStyle w:val="MiniJustified"/>
            </w:pPr>
          </w:p>
        </w:tc>
        <w:tc>
          <w:tcPr>
            <w:tcW w:w="576" w:type="dxa"/>
          </w:tcPr>
          <w:p w14:paraId="7C81818A" w14:textId="77777777" w:rsidR="007E7A82" w:rsidRDefault="007E7A82" w:rsidP="00836C71">
            <w:pPr>
              <w:pStyle w:val="MiniJustified"/>
            </w:pPr>
          </w:p>
        </w:tc>
        <w:tc>
          <w:tcPr>
            <w:tcW w:w="2016" w:type="dxa"/>
          </w:tcPr>
          <w:p w14:paraId="0F538E56" w14:textId="77777777" w:rsidR="007E7A82" w:rsidRDefault="007E7A82" w:rsidP="00836C71">
            <w:pPr>
              <w:pStyle w:val="MiniBorderedText"/>
            </w:pPr>
            <w:r>
              <w:rPr>
                <w:b/>
              </w:rPr>
              <w:t>(D)</w:t>
            </w:r>
            <w:r>
              <w:tab/>
              <w:t>The experience on which causal inferences are based is the memory of observed constant conjunctions</w:t>
            </w:r>
          </w:p>
          <w:p w14:paraId="13882ED2" w14:textId="77777777" w:rsidR="007E7A82" w:rsidRDefault="007E7A82" w:rsidP="00836C71">
            <w:pPr>
              <w:pStyle w:val="MiniJustified"/>
            </w:pPr>
          </w:p>
        </w:tc>
        <w:tc>
          <w:tcPr>
            <w:tcW w:w="576" w:type="dxa"/>
          </w:tcPr>
          <w:p w14:paraId="6A78DCE4" w14:textId="77777777" w:rsidR="007E7A82" w:rsidRDefault="007E7A82" w:rsidP="00836C71">
            <w:pPr>
              <w:pStyle w:val="MiniJustified"/>
            </w:pPr>
          </w:p>
        </w:tc>
        <w:tc>
          <w:tcPr>
            <w:tcW w:w="2016" w:type="dxa"/>
            <w:gridSpan w:val="3"/>
          </w:tcPr>
          <w:p w14:paraId="39BF1648" w14:textId="77777777" w:rsidR="007E7A82" w:rsidRDefault="007E7A82" w:rsidP="00836C71">
            <w:pPr>
              <w:pStyle w:val="MiniJustified"/>
            </w:pPr>
          </w:p>
        </w:tc>
        <w:tc>
          <w:tcPr>
            <w:tcW w:w="576" w:type="dxa"/>
          </w:tcPr>
          <w:p w14:paraId="72C6A0DE" w14:textId="77777777" w:rsidR="007E7A82" w:rsidRDefault="007E7A82" w:rsidP="00836C71">
            <w:pPr>
              <w:pStyle w:val="MiniJustified"/>
            </w:pPr>
          </w:p>
        </w:tc>
        <w:tc>
          <w:tcPr>
            <w:tcW w:w="2016" w:type="dxa"/>
            <w:gridSpan w:val="3"/>
          </w:tcPr>
          <w:p w14:paraId="49166740" w14:textId="77777777" w:rsidR="007E7A82" w:rsidRDefault="007E7A82" w:rsidP="00836C71">
            <w:pPr>
              <w:pStyle w:val="MiniJustified"/>
            </w:pPr>
          </w:p>
        </w:tc>
        <w:tc>
          <w:tcPr>
            <w:tcW w:w="576" w:type="dxa"/>
          </w:tcPr>
          <w:p w14:paraId="7B83CCCD" w14:textId="77777777" w:rsidR="007E7A82" w:rsidRDefault="007E7A82" w:rsidP="00836C71">
            <w:pPr>
              <w:pStyle w:val="MiniJustified"/>
            </w:pPr>
          </w:p>
        </w:tc>
        <w:tc>
          <w:tcPr>
            <w:tcW w:w="2016" w:type="dxa"/>
          </w:tcPr>
          <w:p w14:paraId="0A54CA6A" w14:textId="77777777" w:rsidR="007E7A82" w:rsidRDefault="007E7A82" w:rsidP="00836C71">
            <w:pPr>
              <w:pStyle w:val="MiniJustified"/>
            </w:pPr>
          </w:p>
        </w:tc>
      </w:tr>
      <w:tr w:rsidR="007E7A82" w14:paraId="0820CCAE" w14:textId="77777777">
        <w:tblPrEx>
          <w:tblCellMar>
            <w:top w:w="0" w:type="dxa"/>
            <w:bottom w:w="0" w:type="dxa"/>
          </w:tblCellMar>
        </w:tblPrEx>
        <w:tc>
          <w:tcPr>
            <w:tcW w:w="2016" w:type="dxa"/>
          </w:tcPr>
          <w:p w14:paraId="1DDD566E" w14:textId="77777777" w:rsidR="007E7A82" w:rsidRDefault="007E7A82" w:rsidP="00836C71">
            <w:pPr>
              <w:pStyle w:val="MiniJustified"/>
            </w:pPr>
            <w:r>
              <w:rPr>
                <w:noProof/>
                <w:sz w:val="20"/>
              </w:rPr>
              <w:pict w14:anchorId="40ADE570">
                <v:line id="_x0000_s2355" style="position:absolute;left:0;text-align:left;z-index:13;mso-position-horizontal-relative:text;mso-position-vertical-relative:text" from="106.5pt,11.25pt" to="113.75pt,20.6pt" o:allowincell="f" strokeweight="1pt">
                  <v:stroke startarrowwidth="narrow" startarrowlength="short" endarrow="open" endarrowwidth="narrow" endarrowlength="short"/>
                </v:line>
              </w:pict>
            </w:r>
            <w:r>
              <w:rPr>
                <w:noProof/>
                <w:sz w:val="20"/>
              </w:rPr>
              <w:pict w14:anchorId="6A47DA58">
                <v:line id="_x0000_s2362" style="position:absolute;left:0;text-align:left;z-index:16;mso-position-horizontal-relative:text;mso-position-vertical-relative:text" from="461.1pt,98.25pt" to="470.15pt,107.3pt" o:allowincell="f" strokeweight="1pt">
                  <v:stroke startarrowwidth="narrow" startarrowlength="short" endarrow="open" endarrowwidth="narrow" endarrowlength="short"/>
                </v:line>
              </w:pict>
            </w:r>
            <w:r>
              <w:rPr>
                <w:noProof/>
                <w:sz w:val="20"/>
              </w:rPr>
              <w:pict w14:anchorId="619047F2">
                <v:group id="_x0000_s2359" style="position:absolute;left:0;text-align:left;margin-left:613.8pt;margin-top:79.95pt;width:84.35pt;height:116.1pt;z-index:15;mso-position-horizontal-relative:text;mso-position-vertical-relative:text" coordsize="20000,20000" o:allowincell="f">
                  <v:line id="_x0000_s2360" style="position:absolute;flip:x" from="0,0" to="20000,20000" strokeweight="1pt">
                    <v:stroke startarrowwidth="narrow" startarrowlength="short" endarrowwidth="narrow" endarrowlength="short"/>
                  </v:line>
                  <v:line id="_x0000_s2361" style="position:absolute;flip:y" from="6295,8174" to="11903,13764" strokeweight="1pt">
                    <v:stroke startarrowwidth="narrow" startarrowlength="short" endarrow="open" endarrowwidth="narrow" endarrowlength="short"/>
                  </v:line>
                </v:group>
              </w:pict>
            </w:r>
            <w:r>
              <w:rPr>
                <w:noProof/>
                <w:sz w:val="20"/>
              </w:rPr>
              <w:pict w14:anchorId="7724F0EB">
                <v:group id="_x0000_s2345" style="position:absolute;left:0;text-align:left;margin-left:305.7pt;margin-top:99.45pt;width:.05pt;height:79.55pt;z-index:9;mso-position-horizontal-relative:text;mso-position-vertical-relative:text" coordsize="20000,20000" o:allowincell="f">
                  <v:line id="_x0000_s2346" style="position:absolute" from="0,0" to="20000,20000" strokeweight="1pt">
                    <v:stroke startarrowwidth="narrow" startarrowlength="short" endarrowwidth="narrow" endarrowlength="short"/>
                  </v:line>
                  <v:line id="_x0000_s2347" style="position:absolute" from="0,7756" to="20000,11025" strokeweight="1pt">
                    <v:stroke startarrowwidth="narrow" startarrowlength="short" endarrow="open" endarrowwidth="narrow" endarrowlength="short"/>
                  </v:line>
                </v:group>
              </w:pict>
            </w:r>
            <w:r>
              <w:rPr>
                <w:noProof/>
                <w:sz w:val="20"/>
              </w:rPr>
              <w:pict w14:anchorId="5F3B57B0">
                <v:group id="_x0000_s2351" style="position:absolute;left:0;text-align:left;margin-left:94.8pt;margin-top:75.15pt;width:33.05pt;height:40.25pt;z-index:11;mso-position-horizontal-relative:text;mso-position-vertical-relative:text" coordsize="20000,20000" o:allowincell="f">
                  <v:line id="_x0000_s2352" style="position:absolute;flip:y" from="0,0" to="20000,20000" strokeweight="1pt">
                    <v:stroke startarrowwidth="narrow" startarrowlength="short" endarrowwidth="narrow" endarrowlength="short"/>
                  </v:line>
                  <v:line id="_x0000_s2353" style="position:absolute;flip:y" from="5628,8199" to="11831,14484" strokeweight="1pt">
                    <v:stroke startarrowwidth="narrow" startarrowlength="short" endarrow="open" endarrowwidth="narrow" endarrowlength="short"/>
                  </v:line>
                </v:group>
              </w:pict>
            </w:r>
            <w:r>
              <w:rPr>
                <w:noProof/>
                <w:sz w:val="20"/>
              </w:rPr>
              <w:pict w14:anchorId="029FDF92">
                <v:group id="_x0000_s2340" style="position:absolute;left:0;text-align:left;margin-left:570.9pt;margin-top:89.85pt;width:.05pt;height:92.4pt;z-index:6;mso-position-horizontal-relative:text;mso-position-vertical-relative:text" coordsize="20000,20000" o:allowincell="f">
                  <v:line id="_x0000_s2341" style="position:absolute" from="0,0" to="20000,20000" strokeweight="1pt">
                    <v:stroke startarrowwidth="narrow" startarrowlength="short" endarrowwidth="narrow" endarrowlength="short"/>
                  </v:line>
                  <v:line id="_x0000_s2342" style="position:absolute" from="0,7749" to="20000,11006" strokeweight="1pt">
                    <v:stroke startarrowwidth="narrow" startarrowlength="short" endarrow="open" endarrowwidth="narrow" endarrowlength="short"/>
                  </v:line>
                </v:group>
              </w:pict>
            </w:r>
            <w:r>
              <w:rPr>
                <w:noProof/>
                <w:sz w:val="20"/>
              </w:rPr>
              <w:pict w14:anchorId="4A509557">
                <v:line id="_x0000_s2343" style="position:absolute;left:0;text-align:left;z-index:7;mso-position-horizontal-relative:text;mso-position-vertical-relative:text" from="451.8pt,89.25pt" to="484.55pt,120.8pt" o:allowincell="f" strokeweight="1pt">
                  <v:stroke startarrowwidth="narrow" startarrowlength="short" endarrowwidth="narrow" endarrowlength="short"/>
                </v:line>
              </w:pict>
            </w:r>
            <w:r>
              <w:rPr>
                <w:noProof/>
                <w:sz w:val="20"/>
              </w:rPr>
              <w:pict w14:anchorId="107E1862">
                <v:group id="_x0000_s2334" style="position:absolute;left:0;text-align:left;margin-left:354.1pt;margin-top:20.1pt;width:292.65pt;height:.05pt;z-index:4;mso-position-horizontal-relative:text;mso-position-vertical-relative:text" coordsize="20000,20000" o:allowincell="f">
                  <v:line id="_x0000_s2335" style="position:absolute;flip:x" from="0,0" to="20000,20000" strokeweight="1pt">
                    <v:stroke startarrowwidth="narrow" startarrowlength="short" endarrowwidth="narrow" endarrowlength="short"/>
                  </v:line>
                  <v:line id="_x0000_s2336" style="position:absolute" from="9424,0" to="10145,20000" strokeweight="1pt">
                    <v:stroke startarrowwidth="narrow" startarrowlength="short" endarrow="open" endarrowwidth="narrow" endarrowlength="short"/>
                  </v:line>
                </v:group>
              </w:pict>
            </w:r>
            <w:r>
              <w:rPr>
                <w:noProof/>
                <w:sz w:val="20"/>
              </w:rPr>
              <w:pict w14:anchorId="507A0FB0">
                <v:group id="_x0000_s2328" style="position:absolute;left:0;text-align:left;margin-left:224.8pt;margin-top:56.95pt;width:33.35pt;height:.05pt;z-index:2;mso-position-horizontal-relative:text;mso-position-vertical-relative:text" coordsize="20000,20000" o:allowincell="f">
                  <v:line id="_x0000_s2329" style="position:absolute" from="0,0" to="20000,20000" strokeweight="1pt">
                    <v:stroke startarrowwidth="narrow" startarrowlength="short" endarrowwidth="narrow" endarrowlength="short"/>
                  </v:line>
                  <v:line id="_x0000_s2330" style="position:absolute" from="7736,0" to="11004,20000" strokeweight="1pt">
                    <v:stroke startarrowwidth="narrow" startarrowlength="short" endarrow="open" endarrowwidth="narrow" endarrowlength="short"/>
                  </v:line>
                </v:group>
              </w:pict>
            </w:r>
          </w:p>
        </w:tc>
        <w:tc>
          <w:tcPr>
            <w:tcW w:w="576" w:type="dxa"/>
          </w:tcPr>
          <w:p w14:paraId="4F497321" w14:textId="77777777" w:rsidR="007E7A82" w:rsidRDefault="007E7A82" w:rsidP="00836C71">
            <w:pPr>
              <w:pStyle w:val="MiniJustified"/>
            </w:pPr>
          </w:p>
        </w:tc>
        <w:tc>
          <w:tcPr>
            <w:tcW w:w="2016" w:type="dxa"/>
          </w:tcPr>
          <w:p w14:paraId="4FD2A988" w14:textId="77777777" w:rsidR="007E7A82" w:rsidRDefault="007E7A82" w:rsidP="00836C71">
            <w:pPr>
              <w:pStyle w:val="MiniJustified"/>
              <w:spacing w:line="120" w:lineRule="atLeast"/>
              <w:rPr>
                <w:sz w:val="8"/>
              </w:rPr>
            </w:pPr>
          </w:p>
          <w:p w14:paraId="5FBE9980" w14:textId="77777777" w:rsidR="007E7A82" w:rsidRDefault="007E7A82" w:rsidP="00836C71">
            <w:pPr>
              <w:pStyle w:val="MiniJustified"/>
            </w:pPr>
          </w:p>
          <w:p w14:paraId="2E13AE33" w14:textId="77777777" w:rsidR="007E7A82" w:rsidRDefault="007E7A82" w:rsidP="00836C71">
            <w:pPr>
              <w:pStyle w:val="MiniJustified"/>
            </w:pPr>
          </w:p>
          <w:p w14:paraId="440EA72E" w14:textId="77777777" w:rsidR="007E7A82" w:rsidRDefault="007E7A82" w:rsidP="00836C71">
            <w:pPr>
              <w:pStyle w:val="MiniJustified"/>
            </w:pPr>
          </w:p>
          <w:p w14:paraId="01306296" w14:textId="77777777" w:rsidR="007E7A82" w:rsidRDefault="007E7A82" w:rsidP="00836C71">
            <w:pPr>
              <w:pStyle w:val="MiniBorderedText"/>
            </w:pPr>
            <w:r>
              <w:rPr>
                <w:b/>
              </w:rPr>
              <w:t>(C)</w:t>
            </w:r>
            <w:r>
              <w:tab/>
              <w:t>Causal relations cannot be kno</w:t>
            </w:r>
            <w:r w:rsidRPr="00621858">
              <w:t>wn a priori, b</w:t>
            </w:r>
            <w:r>
              <w:t>ut can only be discovered by experience</w:t>
            </w:r>
          </w:p>
          <w:p w14:paraId="3842C3EC" w14:textId="77777777" w:rsidR="007E7A82" w:rsidRDefault="007E7A82" w:rsidP="00836C71">
            <w:pPr>
              <w:pStyle w:val="MiniJustified"/>
            </w:pPr>
          </w:p>
        </w:tc>
        <w:tc>
          <w:tcPr>
            <w:tcW w:w="576" w:type="dxa"/>
          </w:tcPr>
          <w:p w14:paraId="74630DBF" w14:textId="77777777" w:rsidR="007E7A82" w:rsidRDefault="007E7A82" w:rsidP="00836C71">
            <w:pPr>
              <w:pStyle w:val="MiniJustified"/>
            </w:pPr>
          </w:p>
        </w:tc>
        <w:tc>
          <w:tcPr>
            <w:tcW w:w="2016" w:type="dxa"/>
          </w:tcPr>
          <w:p w14:paraId="17135BF7" w14:textId="77777777" w:rsidR="007E7A82" w:rsidRDefault="007E7A82" w:rsidP="00836C71">
            <w:pPr>
              <w:pStyle w:val="MiniBorderedText"/>
            </w:pPr>
            <w:r>
              <w:rPr>
                <w:b/>
              </w:rPr>
              <w:t>(E)</w:t>
            </w:r>
            <w:r>
              <w:tab/>
              <w:t>If reason determined us to make causal inferences it would have to proceed upon the supposition that nature is uniform, and in partic</w:t>
            </w:r>
            <w:r>
              <w:t>u</w:t>
            </w:r>
            <w:r>
              <w:t>lar, that similar causes will in the future have similar effects to those which they have had in the past [the Uniformity Princ</w:t>
            </w:r>
            <w:r>
              <w:t>i</w:t>
            </w:r>
            <w:r>
              <w:t>ple or UP]</w:t>
            </w:r>
          </w:p>
        </w:tc>
        <w:tc>
          <w:tcPr>
            <w:tcW w:w="576" w:type="dxa"/>
          </w:tcPr>
          <w:p w14:paraId="5CBBC4B5" w14:textId="77777777" w:rsidR="007E7A82" w:rsidRDefault="007E7A82" w:rsidP="00836C71">
            <w:pPr>
              <w:pStyle w:val="MiniJustified"/>
            </w:pPr>
          </w:p>
        </w:tc>
        <w:tc>
          <w:tcPr>
            <w:tcW w:w="2016" w:type="dxa"/>
            <w:gridSpan w:val="3"/>
          </w:tcPr>
          <w:p w14:paraId="2A763384" w14:textId="77777777" w:rsidR="007E7A82" w:rsidRDefault="007E7A82" w:rsidP="00836C71">
            <w:pPr>
              <w:pStyle w:val="MiniJustified"/>
            </w:pPr>
          </w:p>
          <w:p w14:paraId="13A307AD" w14:textId="77777777" w:rsidR="007E7A82" w:rsidRDefault="007E7A82" w:rsidP="00836C71">
            <w:pPr>
              <w:pStyle w:val="MiniJustified"/>
            </w:pPr>
          </w:p>
          <w:p w14:paraId="706A3E94" w14:textId="77777777" w:rsidR="007E7A82" w:rsidRDefault="007E7A82" w:rsidP="00836C71">
            <w:pPr>
              <w:pStyle w:val="MiniJustified"/>
            </w:pPr>
          </w:p>
          <w:p w14:paraId="36EF9F97" w14:textId="77777777" w:rsidR="007E7A82" w:rsidRDefault="007E7A82" w:rsidP="00836C71">
            <w:pPr>
              <w:pStyle w:val="MiniJustified"/>
            </w:pPr>
          </w:p>
          <w:p w14:paraId="21CA2605" w14:textId="77777777" w:rsidR="007E7A82" w:rsidRDefault="007E7A82" w:rsidP="00836C71">
            <w:pPr>
              <w:pStyle w:val="MiniJustified"/>
            </w:pPr>
          </w:p>
          <w:p w14:paraId="63215033" w14:textId="77777777" w:rsidR="007E7A82" w:rsidRDefault="007E7A82" w:rsidP="00836C71">
            <w:pPr>
              <w:pStyle w:val="MiniBorderedText"/>
            </w:pPr>
            <w:r>
              <w:rPr>
                <w:b/>
              </w:rPr>
              <w:t>(G)</w:t>
            </w:r>
            <w:r>
              <w:tab/>
              <w:t>The contrary of UP can be distinctly conceived, and is therefore possible</w:t>
            </w:r>
          </w:p>
          <w:p w14:paraId="100EB22F" w14:textId="77777777" w:rsidR="007E7A82" w:rsidRDefault="007E7A82" w:rsidP="00836C71">
            <w:pPr>
              <w:pStyle w:val="MiniJustified"/>
            </w:pPr>
          </w:p>
          <w:p w14:paraId="1ED68001" w14:textId="77777777" w:rsidR="007E7A82" w:rsidRDefault="007E7A82" w:rsidP="00836C71">
            <w:pPr>
              <w:pStyle w:val="MiniJustified"/>
            </w:pPr>
          </w:p>
        </w:tc>
        <w:tc>
          <w:tcPr>
            <w:tcW w:w="576" w:type="dxa"/>
          </w:tcPr>
          <w:p w14:paraId="25F9726B" w14:textId="77777777" w:rsidR="007E7A82" w:rsidRDefault="007E7A82" w:rsidP="00836C71">
            <w:pPr>
              <w:pStyle w:val="MiniJustified"/>
            </w:pPr>
          </w:p>
        </w:tc>
        <w:tc>
          <w:tcPr>
            <w:tcW w:w="2016" w:type="dxa"/>
            <w:gridSpan w:val="3"/>
          </w:tcPr>
          <w:p w14:paraId="6DA7345B" w14:textId="77777777" w:rsidR="007E7A82" w:rsidRDefault="007E7A82" w:rsidP="00836C71">
            <w:pPr>
              <w:pStyle w:val="MiniJustified"/>
            </w:pPr>
          </w:p>
          <w:p w14:paraId="42907DD2" w14:textId="77777777" w:rsidR="007E7A82" w:rsidRDefault="007E7A82" w:rsidP="00836C71">
            <w:pPr>
              <w:pStyle w:val="MiniJustified"/>
            </w:pPr>
          </w:p>
          <w:p w14:paraId="3C37B762" w14:textId="77777777" w:rsidR="007E7A82" w:rsidRDefault="007E7A82" w:rsidP="00836C71">
            <w:pPr>
              <w:pStyle w:val="MiniJustified"/>
            </w:pPr>
          </w:p>
          <w:p w14:paraId="4082F920" w14:textId="77777777" w:rsidR="007E7A82" w:rsidRDefault="007E7A82" w:rsidP="00836C71">
            <w:pPr>
              <w:pStyle w:val="MiniJustified"/>
            </w:pPr>
          </w:p>
          <w:p w14:paraId="7B9C283F" w14:textId="77777777" w:rsidR="007E7A82" w:rsidRDefault="007E7A82" w:rsidP="00836C71">
            <w:pPr>
              <w:pStyle w:val="MiniJustified"/>
            </w:pPr>
          </w:p>
          <w:p w14:paraId="30C1011C" w14:textId="77777777" w:rsidR="007E7A82" w:rsidRDefault="007E7A82" w:rsidP="00836C71">
            <w:pPr>
              <w:pStyle w:val="MiniBorderedText"/>
            </w:pPr>
            <w:r>
              <w:rPr>
                <w:b/>
              </w:rPr>
              <w:t>(F)</w:t>
            </w:r>
            <w:r>
              <w:tab/>
              <w:t>All (good) reasonings are either demonstrative (yielding “knowledge”) or probable</w:t>
            </w:r>
          </w:p>
          <w:p w14:paraId="77544B56" w14:textId="77777777" w:rsidR="007E7A82" w:rsidRDefault="007E7A82" w:rsidP="00836C71">
            <w:pPr>
              <w:pStyle w:val="MiniJustified"/>
            </w:pPr>
          </w:p>
        </w:tc>
        <w:tc>
          <w:tcPr>
            <w:tcW w:w="576" w:type="dxa"/>
          </w:tcPr>
          <w:p w14:paraId="77DB1CF9" w14:textId="77777777" w:rsidR="007E7A82" w:rsidRDefault="007E7A82" w:rsidP="00836C71">
            <w:pPr>
              <w:pStyle w:val="MiniJustified"/>
            </w:pPr>
          </w:p>
        </w:tc>
        <w:tc>
          <w:tcPr>
            <w:tcW w:w="2016" w:type="dxa"/>
          </w:tcPr>
          <w:p w14:paraId="2BF36AAE" w14:textId="77777777" w:rsidR="007E7A82" w:rsidRDefault="007E7A82" w:rsidP="00836C71">
            <w:pPr>
              <w:pStyle w:val="MiniBorderedText"/>
              <w:pBdr>
                <w:top w:val="double" w:sz="12" w:space="2" w:color="auto"/>
                <w:left w:val="double" w:sz="12" w:space="2" w:color="auto"/>
                <w:bottom w:val="double" w:sz="12" w:space="2" w:color="auto"/>
                <w:right w:val="double" w:sz="12" w:space="2" w:color="auto"/>
              </w:pBdr>
              <w:ind w:left="144" w:right="144"/>
              <w:jc w:val="center"/>
            </w:pPr>
            <w:r>
              <w:rPr>
                <w:b/>
                <w:sz w:val="16"/>
              </w:rPr>
              <w:t>(N)  CONCLUSION</w:t>
            </w:r>
          </w:p>
          <w:p w14:paraId="3450502E" w14:textId="77777777" w:rsidR="007E7A82" w:rsidRDefault="007E7A82" w:rsidP="00836C71">
            <w:pPr>
              <w:pStyle w:val="MiniBorderedText"/>
              <w:pBdr>
                <w:top w:val="double" w:sz="12" w:space="2" w:color="auto"/>
                <w:left w:val="double" w:sz="12" w:space="2" w:color="auto"/>
                <w:bottom w:val="double" w:sz="12" w:space="2" w:color="auto"/>
                <w:right w:val="double" w:sz="12" w:space="2" w:color="auto"/>
              </w:pBdr>
              <w:ind w:left="144" w:right="144"/>
              <w:rPr>
                <w:sz w:val="16"/>
              </w:rPr>
            </w:pPr>
            <w:r>
              <w:t>Causal inferences are not founded on reason, and hence it is not reason [but instead the imagination] that engages us to make such inferences</w:t>
            </w:r>
          </w:p>
        </w:tc>
      </w:tr>
      <w:tr w:rsidR="007E7A82" w14:paraId="2C40439F" w14:textId="77777777">
        <w:tblPrEx>
          <w:tblCellMar>
            <w:top w:w="0" w:type="dxa"/>
            <w:bottom w:w="0" w:type="dxa"/>
          </w:tblCellMar>
        </w:tblPrEx>
        <w:tc>
          <w:tcPr>
            <w:tcW w:w="2016" w:type="dxa"/>
          </w:tcPr>
          <w:p w14:paraId="6D58EC20" w14:textId="77777777" w:rsidR="007E7A82" w:rsidRDefault="007E7A82" w:rsidP="00836C71">
            <w:pPr>
              <w:pStyle w:val="MiniBorderedText"/>
            </w:pPr>
            <w:r>
              <w:rPr>
                <w:noProof/>
                <w:sz w:val="20"/>
              </w:rPr>
              <w:pict w14:anchorId="75B8B398">
                <v:line id="_x0000_s2363" style="position:absolute;left:0;text-align:left;z-index:17;mso-position-horizontal-relative:text;mso-position-vertical-relative:text" from="523.8pt,46.85pt" to="531.95pt,55pt" o:allowincell="f" strokeweight="1pt">
                  <v:stroke startarrowwidth="narrow" startarrowlength="short" endarrow="open" endarrowwidth="narrow" endarrowlength="short"/>
                </v:line>
              </w:pict>
            </w:r>
            <w:r>
              <w:rPr>
                <w:noProof/>
                <w:sz w:val="20"/>
              </w:rPr>
              <w:pict w14:anchorId="49CEB432">
                <v:line id="_x0000_s2344" style="position:absolute;left:0;text-align:left;z-index:8;mso-position-horizontal-relative:text;mso-position-vertical-relative:text" from="511.2pt,34.55pt" to="548.75pt,70.9pt" o:allowincell="f" strokeweight="1pt">
                  <v:stroke startarrowwidth="narrow" startarrowlength="short" endarrowwidth="narrow" endarrowlength="short"/>
                </v:line>
              </w:pict>
            </w:r>
            <w:r>
              <w:rPr>
                <w:b/>
              </w:rPr>
              <w:t>(B)</w:t>
            </w:r>
            <w:r>
              <w:tab/>
              <w:t>Any effect is quite distinct from its cause, and many alte</w:t>
            </w:r>
            <w:r>
              <w:t>r</w:t>
            </w:r>
            <w:r>
              <w:t>native effects are equally co</w:t>
            </w:r>
            <w:r>
              <w:t>n</w:t>
            </w:r>
            <w:r>
              <w:t>ceivable</w:t>
            </w:r>
          </w:p>
        </w:tc>
        <w:tc>
          <w:tcPr>
            <w:tcW w:w="576" w:type="dxa"/>
          </w:tcPr>
          <w:p w14:paraId="07677B51" w14:textId="77777777" w:rsidR="007E7A82" w:rsidRDefault="007E7A82" w:rsidP="00836C71">
            <w:pPr>
              <w:pStyle w:val="MiniJustified"/>
            </w:pPr>
          </w:p>
        </w:tc>
        <w:tc>
          <w:tcPr>
            <w:tcW w:w="2016" w:type="dxa"/>
          </w:tcPr>
          <w:p w14:paraId="27F29749" w14:textId="77777777" w:rsidR="007E7A82" w:rsidRDefault="007E7A82" w:rsidP="00836C71">
            <w:pPr>
              <w:pStyle w:val="MiniJustified"/>
            </w:pPr>
          </w:p>
        </w:tc>
        <w:tc>
          <w:tcPr>
            <w:tcW w:w="576" w:type="dxa"/>
          </w:tcPr>
          <w:p w14:paraId="20A2A297" w14:textId="77777777" w:rsidR="007E7A82" w:rsidRDefault="007E7A82" w:rsidP="00836C71">
            <w:pPr>
              <w:pStyle w:val="MiniJustified"/>
            </w:pPr>
          </w:p>
        </w:tc>
        <w:tc>
          <w:tcPr>
            <w:tcW w:w="2016" w:type="dxa"/>
          </w:tcPr>
          <w:p w14:paraId="1A4430E2" w14:textId="77777777" w:rsidR="007E7A82" w:rsidRDefault="007E7A82" w:rsidP="00836C71">
            <w:pPr>
              <w:pStyle w:val="MiniJustified"/>
            </w:pPr>
          </w:p>
        </w:tc>
        <w:tc>
          <w:tcPr>
            <w:tcW w:w="576" w:type="dxa"/>
          </w:tcPr>
          <w:p w14:paraId="45140027" w14:textId="77777777" w:rsidR="007E7A82" w:rsidRDefault="007E7A82" w:rsidP="00836C71">
            <w:pPr>
              <w:pStyle w:val="MiniJustified"/>
            </w:pPr>
          </w:p>
        </w:tc>
        <w:tc>
          <w:tcPr>
            <w:tcW w:w="720" w:type="dxa"/>
          </w:tcPr>
          <w:p w14:paraId="2B56BEE5" w14:textId="77777777" w:rsidR="007E7A82" w:rsidRDefault="007E7A82" w:rsidP="00836C71">
            <w:pPr>
              <w:pStyle w:val="MiniJustified"/>
            </w:pPr>
          </w:p>
        </w:tc>
        <w:tc>
          <w:tcPr>
            <w:tcW w:w="576" w:type="dxa"/>
          </w:tcPr>
          <w:p w14:paraId="39E63228" w14:textId="77777777" w:rsidR="007E7A82" w:rsidRDefault="007E7A82" w:rsidP="00836C71">
            <w:pPr>
              <w:pStyle w:val="MiniJustified"/>
            </w:pPr>
          </w:p>
        </w:tc>
        <w:tc>
          <w:tcPr>
            <w:tcW w:w="2016" w:type="dxa"/>
            <w:gridSpan w:val="3"/>
          </w:tcPr>
          <w:p w14:paraId="4F1EEFA3" w14:textId="77777777" w:rsidR="007E7A82" w:rsidRDefault="007E7A82" w:rsidP="00836C71">
            <w:pPr>
              <w:pStyle w:val="MiniJustified"/>
              <w:spacing w:line="120" w:lineRule="atLeast"/>
              <w:rPr>
                <w:sz w:val="8"/>
              </w:rPr>
            </w:pPr>
          </w:p>
          <w:p w14:paraId="70DC2883" w14:textId="77777777" w:rsidR="007E7A82" w:rsidRDefault="007E7A82" w:rsidP="00836C71">
            <w:pPr>
              <w:pStyle w:val="MiniBorderedText"/>
            </w:pPr>
            <w:r>
              <w:rPr>
                <w:b/>
              </w:rPr>
              <w:t>(H)</w:t>
            </w:r>
            <w:r>
              <w:tab/>
              <w:t>There is no (good) demon-</w:t>
            </w:r>
            <w:proofErr w:type="spellStart"/>
            <w:r>
              <w:t>strative</w:t>
            </w:r>
            <w:proofErr w:type="spellEnd"/>
            <w:r>
              <w:t xml:space="preserve"> argument for UP</w:t>
            </w:r>
          </w:p>
          <w:p w14:paraId="490B23CC" w14:textId="77777777" w:rsidR="007E7A82" w:rsidRDefault="007E7A82" w:rsidP="00836C71">
            <w:pPr>
              <w:pStyle w:val="MiniJustified"/>
            </w:pPr>
          </w:p>
          <w:p w14:paraId="4B692CD7" w14:textId="77777777" w:rsidR="007E7A82" w:rsidRDefault="007E7A82" w:rsidP="00836C71">
            <w:pPr>
              <w:pStyle w:val="MiniJustified"/>
            </w:pPr>
          </w:p>
        </w:tc>
        <w:tc>
          <w:tcPr>
            <w:tcW w:w="576" w:type="dxa"/>
          </w:tcPr>
          <w:p w14:paraId="1CEA04E1" w14:textId="77777777" w:rsidR="007E7A82" w:rsidRDefault="007E7A82" w:rsidP="00836C71">
            <w:pPr>
              <w:pStyle w:val="MiniJustified"/>
            </w:pPr>
          </w:p>
        </w:tc>
        <w:tc>
          <w:tcPr>
            <w:tcW w:w="720" w:type="dxa"/>
          </w:tcPr>
          <w:p w14:paraId="58C9FE3C" w14:textId="77777777" w:rsidR="007E7A82" w:rsidRDefault="007E7A82" w:rsidP="00836C71">
            <w:pPr>
              <w:pStyle w:val="MiniJustified"/>
            </w:pPr>
          </w:p>
        </w:tc>
        <w:tc>
          <w:tcPr>
            <w:tcW w:w="576" w:type="dxa"/>
          </w:tcPr>
          <w:p w14:paraId="582B1D1C" w14:textId="77777777" w:rsidR="007E7A82" w:rsidRDefault="007E7A82" w:rsidP="00836C71">
            <w:pPr>
              <w:pStyle w:val="MiniJustified"/>
            </w:pPr>
          </w:p>
        </w:tc>
        <w:tc>
          <w:tcPr>
            <w:tcW w:w="2016" w:type="dxa"/>
          </w:tcPr>
          <w:p w14:paraId="0908A8CC" w14:textId="77777777" w:rsidR="007E7A82" w:rsidRDefault="007E7A82" w:rsidP="00836C71">
            <w:pPr>
              <w:pStyle w:val="MiniJustified"/>
            </w:pPr>
          </w:p>
        </w:tc>
      </w:tr>
      <w:tr w:rsidR="007E7A82" w14:paraId="1AF5802F" w14:textId="77777777">
        <w:tblPrEx>
          <w:tblCellMar>
            <w:top w:w="0" w:type="dxa"/>
            <w:bottom w:w="0" w:type="dxa"/>
          </w:tblCellMar>
        </w:tblPrEx>
        <w:tc>
          <w:tcPr>
            <w:tcW w:w="2016" w:type="dxa"/>
          </w:tcPr>
          <w:p w14:paraId="386EF65D" w14:textId="77777777" w:rsidR="007E7A82" w:rsidRDefault="007E7A82" w:rsidP="00836C71">
            <w:pPr>
              <w:pStyle w:val="MiniBorderedText"/>
              <w:pBdr>
                <w:top w:val="none" w:sz="0" w:space="0" w:color="auto"/>
                <w:left w:val="none" w:sz="0" w:space="0" w:color="auto"/>
                <w:bottom w:val="none" w:sz="0" w:space="0" w:color="auto"/>
                <w:right w:val="none" w:sz="0" w:space="0" w:color="auto"/>
              </w:pBdr>
              <w:rPr>
                <w:b/>
              </w:rPr>
            </w:pPr>
            <w:r>
              <w:rPr>
                <w:noProof/>
                <w:sz w:val="20"/>
              </w:rPr>
              <w:pict w14:anchorId="19E3C43F">
                <v:group id="_x0000_s2348" style="position:absolute;left:0;text-align:left;margin-left:224.1pt;margin-top:44.8pt;width:33.65pt;height:47.15pt;z-index:10;mso-position-horizontal-relative:text;mso-position-vertical-relative:text" coordsize="20000,20000" o:allowincell="f">
                  <v:line id="_x0000_s2349" style="position:absolute;flip:x" from="0,0" to="20000,20000" strokeweight="1pt">
                    <v:stroke startarrowwidth="narrow" startarrowlength="short" endarrowwidth="narrow" endarrowlength="short"/>
                  </v:line>
                  <v:line id="_x0000_s2350" style="position:absolute;flip:y" from="6300,8165" to="11887,13786" strokeweight="1pt">
                    <v:stroke startarrowwidth="narrow" startarrowlength="short" endarrow="open" endarrowwidth="narrow" endarrowlength="short"/>
                  </v:line>
                </v:group>
              </w:pict>
            </w:r>
            <w:r>
              <w:rPr>
                <w:noProof/>
                <w:sz w:val="20"/>
              </w:rPr>
              <w:pict w14:anchorId="51EC75CF">
                <v:group id="_x0000_s2325" style="position:absolute;left:0;text-align:left;margin-left:484pt;margin-top:24.6pt;width:33.35pt;height:.05pt;z-index:1;mso-position-horizontal-relative:text;mso-position-vertical-relative:text" coordsize="20000,20000" o:allowincell="f">
                  <v:line id="_x0000_s2326" style="position:absolute" from="0,0" to="20000,20000" strokeweight="1pt">
                    <v:stroke startarrowwidth="narrow" startarrowlength="short" endarrowwidth="narrow" endarrowlength="short"/>
                  </v:line>
                  <v:line id="_x0000_s2327" style="position:absolute" from="7736,0" to="11004,20000" strokeweight="1pt">
                    <v:stroke startarrowwidth="narrow" startarrowlength="short" endarrow="open" endarrowwidth="narrow" endarrowlength="short"/>
                  </v:line>
                </v:group>
              </w:pict>
            </w:r>
            <w:r>
              <w:rPr>
                <w:noProof/>
                <w:sz w:val="20"/>
              </w:rPr>
              <w:pict w14:anchorId="777066A1">
                <v:group id="_x0000_s2356" style="position:absolute;left:0;text-align:left;margin-left:305.65pt;margin-top:45.1pt;width:.05pt;height:45.95pt;z-index:14;mso-position-horizontal-relative:text;mso-position-vertical-relative:text" coordsize="20000,20000" o:allowincell="f">
                  <v:line id="_x0000_s2357" style="position:absolute;flip:y" from="0,0" to="20000,20000" strokeweight="1pt">
                    <v:stroke startarrowwidth="narrow" startarrowlength="short" endarrowwidth="narrow" endarrowlength="short"/>
                  </v:line>
                  <v:line id="_x0000_s2358" style="position:absolute;flip:y" from="0,8988" to="20000,12252" strokeweight="1pt">
                    <v:stroke startarrowwidth="narrow" startarrowlength="short" endarrow="open" endarrowwidth="narrow" endarrowlength="short"/>
                  </v:line>
                </v:group>
              </w:pict>
            </w:r>
            <w:r>
              <w:rPr>
                <w:noProof/>
                <w:sz w:val="20"/>
              </w:rPr>
              <w:pict w14:anchorId="2E1E25ED">
                <v:group id="_x0000_s2331" style="position:absolute;left:0;text-align:left;margin-left:353.6pt;margin-top:25.7pt;width:33.35pt;height:.05pt;z-index:3;mso-position-horizontal-relative:text;mso-position-vertical-relative:text" coordsize="20000,20000" o:allowincell="f">
                  <v:line id="_x0000_s2332" style="position:absolute" from="0,0" to="20000,20000" strokeweight="1pt">
                    <v:stroke startarrowwidth="narrow" startarrowlength="short" endarrowwidth="narrow" endarrowlength="short"/>
                  </v:line>
                  <v:line id="_x0000_s2333" style="position:absolute" from="7736,0" to="11004,20000" strokeweight="1pt">
                    <v:stroke startarrowwidth="narrow" startarrowlength="short" endarrow="open" endarrowwidth="narrow" endarrowlength="short"/>
                  </v:line>
                </v:group>
              </w:pict>
            </w:r>
          </w:p>
        </w:tc>
        <w:tc>
          <w:tcPr>
            <w:tcW w:w="576" w:type="dxa"/>
          </w:tcPr>
          <w:p w14:paraId="13EE3231" w14:textId="77777777" w:rsidR="007E7A82" w:rsidRDefault="007E7A82" w:rsidP="00836C71">
            <w:pPr>
              <w:pStyle w:val="MiniJustified"/>
            </w:pPr>
          </w:p>
        </w:tc>
        <w:tc>
          <w:tcPr>
            <w:tcW w:w="2016" w:type="dxa"/>
          </w:tcPr>
          <w:p w14:paraId="34084490" w14:textId="77777777" w:rsidR="007E7A82" w:rsidRDefault="007E7A82" w:rsidP="00836C71">
            <w:pPr>
              <w:pStyle w:val="MiniJustified"/>
            </w:pPr>
          </w:p>
        </w:tc>
        <w:tc>
          <w:tcPr>
            <w:tcW w:w="576" w:type="dxa"/>
          </w:tcPr>
          <w:p w14:paraId="3C3B1C15" w14:textId="77777777" w:rsidR="007E7A82" w:rsidRDefault="007E7A82" w:rsidP="00836C71">
            <w:pPr>
              <w:pStyle w:val="MiniJustified"/>
            </w:pPr>
          </w:p>
        </w:tc>
        <w:tc>
          <w:tcPr>
            <w:tcW w:w="2016" w:type="dxa"/>
          </w:tcPr>
          <w:p w14:paraId="42B12E51" w14:textId="77777777" w:rsidR="007E7A82" w:rsidRDefault="007E7A82" w:rsidP="00836C71">
            <w:pPr>
              <w:pStyle w:val="MiniJustified"/>
              <w:spacing w:line="120" w:lineRule="atLeast"/>
              <w:rPr>
                <w:sz w:val="8"/>
              </w:rPr>
            </w:pPr>
          </w:p>
          <w:p w14:paraId="224AA75A" w14:textId="77777777" w:rsidR="007E7A82" w:rsidRDefault="007E7A82" w:rsidP="00836C71">
            <w:pPr>
              <w:pStyle w:val="MiniBorderedText"/>
            </w:pPr>
            <w:r>
              <w:rPr>
                <w:b/>
              </w:rPr>
              <w:t>(K)</w:t>
            </w:r>
            <w:r>
              <w:tab/>
              <w:t>All probable arguments are founded on the supposition that nature is uniform [UP]</w:t>
            </w:r>
          </w:p>
          <w:p w14:paraId="2502FDF1" w14:textId="77777777" w:rsidR="007E7A82" w:rsidRDefault="007E7A82" w:rsidP="00836C71">
            <w:pPr>
              <w:pStyle w:val="MiniJustified"/>
            </w:pPr>
          </w:p>
          <w:p w14:paraId="7ED4BCA5" w14:textId="77777777" w:rsidR="007E7A82" w:rsidRDefault="007E7A82" w:rsidP="00836C71">
            <w:pPr>
              <w:pStyle w:val="MiniJustified"/>
            </w:pPr>
          </w:p>
          <w:p w14:paraId="42560BB0" w14:textId="77777777" w:rsidR="007E7A82" w:rsidRDefault="007E7A82" w:rsidP="00836C71">
            <w:pPr>
              <w:pStyle w:val="MiniJustified"/>
            </w:pPr>
          </w:p>
        </w:tc>
        <w:tc>
          <w:tcPr>
            <w:tcW w:w="576" w:type="dxa"/>
          </w:tcPr>
          <w:p w14:paraId="7A0B419D" w14:textId="77777777" w:rsidR="007E7A82" w:rsidRDefault="007E7A82" w:rsidP="00836C71">
            <w:pPr>
              <w:pStyle w:val="MiniJustified"/>
            </w:pPr>
          </w:p>
        </w:tc>
        <w:tc>
          <w:tcPr>
            <w:tcW w:w="2016" w:type="dxa"/>
            <w:gridSpan w:val="3"/>
          </w:tcPr>
          <w:p w14:paraId="1CE12CB5" w14:textId="77777777" w:rsidR="007E7A82" w:rsidRDefault="007E7A82" w:rsidP="00836C71">
            <w:pPr>
              <w:pStyle w:val="MiniJustified"/>
            </w:pPr>
          </w:p>
          <w:p w14:paraId="057CDB39" w14:textId="77777777" w:rsidR="007E7A82" w:rsidRDefault="007E7A82" w:rsidP="00836C71">
            <w:pPr>
              <w:pStyle w:val="MiniBorderedText"/>
            </w:pPr>
            <w:r>
              <w:rPr>
                <w:b/>
              </w:rPr>
              <w:t>(L)</w:t>
            </w:r>
            <w:r>
              <w:tab/>
              <w:t>Any probable argument for UP would be viciously circular</w:t>
            </w:r>
          </w:p>
          <w:p w14:paraId="21F2C76A" w14:textId="77777777" w:rsidR="007E7A82" w:rsidRDefault="007E7A82" w:rsidP="00836C71">
            <w:pPr>
              <w:pStyle w:val="MiniJustified"/>
            </w:pPr>
          </w:p>
        </w:tc>
        <w:tc>
          <w:tcPr>
            <w:tcW w:w="576" w:type="dxa"/>
          </w:tcPr>
          <w:p w14:paraId="79D8FFB3" w14:textId="77777777" w:rsidR="007E7A82" w:rsidRDefault="007E7A82" w:rsidP="00836C71">
            <w:pPr>
              <w:pStyle w:val="MiniJustified"/>
            </w:pPr>
          </w:p>
        </w:tc>
        <w:tc>
          <w:tcPr>
            <w:tcW w:w="2016" w:type="dxa"/>
            <w:gridSpan w:val="3"/>
          </w:tcPr>
          <w:p w14:paraId="14D68033" w14:textId="77777777" w:rsidR="007E7A82" w:rsidRDefault="007E7A82" w:rsidP="00836C71">
            <w:pPr>
              <w:pStyle w:val="MiniJustified"/>
            </w:pPr>
          </w:p>
          <w:p w14:paraId="0400D5E9" w14:textId="77777777" w:rsidR="007E7A82" w:rsidRDefault="007E7A82" w:rsidP="00836C71">
            <w:pPr>
              <w:pStyle w:val="MiniBorderedText"/>
            </w:pPr>
            <w:r>
              <w:rPr>
                <w:b/>
              </w:rPr>
              <w:t>(M)</w:t>
            </w:r>
            <w:r>
              <w:tab/>
              <w:t>There is no good argument of any kind for UP</w:t>
            </w:r>
          </w:p>
          <w:p w14:paraId="2F1AF3A8" w14:textId="77777777" w:rsidR="007E7A82" w:rsidRDefault="007E7A82" w:rsidP="00836C71">
            <w:pPr>
              <w:pStyle w:val="MiniJustified"/>
            </w:pPr>
          </w:p>
        </w:tc>
        <w:tc>
          <w:tcPr>
            <w:tcW w:w="576" w:type="dxa"/>
          </w:tcPr>
          <w:p w14:paraId="38024DB9" w14:textId="77777777" w:rsidR="007E7A82" w:rsidRDefault="007E7A82" w:rsidP="00836C71">
            <w:pPr>
              <w:pStyle w:val="MiniJustified"/>
            </w:pPr>
          </w:p>
        </w:tc>
        <w:tc>
          <w:tcPr>
            <w:tcW w:w="2016" w:type="dxa"/>
          </w:tcPr>
          <w:p w14:paraId="4B6C75F1" w14:textId="77777777" w:rsidR="007E7A82" w:rsidRDefault="007E7A82" w:rsidP="00836C71">
            <w:pPr>
              <w:pStyle w:val="MiniJustified"/>
            </w:pPr>
          </w:p>
        </w:tc>
      </w:tr>
      <w:tr w:rsidR="007E7A82" w14:paraId="7B83C8D6" w14:textId="77777777">
        <w:tblPrEx>
          <w:tblCellMar>
            <w:top w:w="0" w:type="dxa"/>
            <w:bottom w:w="0" w:type="dxa"/>
          </w:tblCellMar>
        </w:tblPrEx>
        <w:tc>
          <w:tcPr>
            <w:tcW w:w="2016" w:type="dxa"/>
          </w:tcPr>
          <w:p w14:paraId="5743588D" w14:textId="77777777" w:rsidR="007E7A82" w:rsidRDefault="007E7A82" w:rsidP="00836C71">
            <w:pPr>
              <w:pStyle w:val="MiniBorderedText"/>
              <w:pBdr>
                <w:top w:val="none" w:sz="0" w:space="0" w:color="auto"/>
                <w:left w:val="none" w:sz="0" w:space="0" w:color="auto"/>
                <w:bottom w:val="none" w:sz="0" w:space="0" w:color="auto"/>
                <w:right w:val="none" w:sz="0" w:space="0" w:color="auto"/>
              </w:pBdr>
              <w:rPr>
                <w:b/>
              </w:rPr>
            </w:pPr>
          </w:p>
        </w:tc>
        <w:tc>
          <w:tcPr>
            <w:tcW w:w="576" w:type="dxa"/>
          </w:tcPr>
          <w:p w14:paraId="4DA8EC05" w14:textId="77777777" w:rsidR="007E7A82" w:rsidRDefault="007E7A82" w:rsidP="00836C71">
            <w:pPr>
              <w:pStyle w:val="MiniJustified"/>
            </w:pPr>
          </w:p>
        </w:tc>
        <w:tc>
          <w:tcPr>
            <w:tcW w:w="2016" w:type="dxa"/>
          </w:tcPr>
          <w:p w14:paraId="64734AA4" w14:textId="77777777" w:rsidR="007E7A82" w:rsidRDefault="007E7A82" w:rsidP="00836C71">
            <w:pPr>
              <w:pStyle w:val="MiniJustified"/>
            </w:pPr>
          </w:p>
          <w:p w14:paraId="360352B7" w14:textId="77777777" w:rsidR="007E7A82" w:rsidRDefault="007E7A82" w:rsidP="00836C71">
            <w:pPr>
              <w:pStyle w:val="MiniBorderedText"/>
            </w:pPr>
            <w:r>
              <w:rPr>
                <w:b/>
              </w:rPr>
              <w:t>(I)</w:t>
            </w:r>
            <w:r>
              <w:tab/>
              <w:t>Probable arguments start from the evidence of our memory and senses, but go beyond it</w:t>
            </w:r>
          </w:p>
          <w:p w14:paraId="388907DA" w14:textId="77777777" w:rsidR="007E7A82" w:rsidRDefault="007E7A82" w:rsidP="00836C71">
            <w:pPr>
              <w:pStyle w:val="MiniJustified"/>
            </w:pPr>
          </w:p>
        </w:tc>
        <w:tc>
          <w:tcPr>
            <w:tcW w:w="576" w:type="dxa"/>
          </w:tcPr>
          <w:p w14:paraId="7BFF1A12" w14:textId="77777777" w:rsidR="007E7A82" w:rsidRDefault="007E7A82" w:rsidP="00836C71">
            <w:pPr>
              <w:pStyle w:val="MiniJustified"/>
            </w:pPr>
          </w:p>
        </w:tc>
        <w:tc>
          <w:tcPr>
            <w:tcW w:w="2016" w:type="dxa"/>
          </w:tcPr>
          <w:p w14:paraId="0498299E" w14:textId="77777777" w:rsidR="007E7A82" w:rsidRDefault="007E7A82" w:rsidP="00836C71">
            <w:pPr>
              <w:pStyle w:val="MiniJustified"/>
            </w:pPr>
          </w:p>
          <w:p w14:paraId="5C81364A" w14:textId="77777777" w:rsidR="007E7A82" w:rsidRDefault="007E7A82" w:rsidP="00836C71">
            <w:pPr>
              <w:pStyle w:val="MiniBorderedText"/>
            </w:pPr>
            <w:r>
              <w:rPr>
                <w:b/>
              </w:rPr>
              <w:t>(J)</w:t>
            </w:r>
            <w:r>
              <w:tab/>
              <w:t>Only the relation of cause and effect can take us beyond the evidence of our memory and senses</w:t>
            </w:r>
          </w:p>
          <w:p w14:paraId="640C8EF2" w14:textId="77777777" w:rsidR="007E7A82" w:rsidRDefault="007E7A82" w:rsidP="00836C71">
            <w:pPr>
              <w:pStyle w:val="MiniJustified"/>
            </w:pPr>
          </w:p>
        </w:tc>
        <w:tc>
          <w:tcPr>
            <w:tcW w:w="576" w:type="dxa"/>
          </w:tcPr>
          <w:p w14:paraId="50D4C07D" w14:textId="77777777" w:rsidR="007E7A82" w:rsidRDefault="007E7A82" w:rsidP="00836C71">
            <w:pPr>
              <w:pStyle w:val="MiniJustified"/>
            </w:pPr>
          </w:p>
        </w:tc>
        <w:tc>
          <w:tcPr>
            <w:tcW w:w="2016" w:type="dxa"/>
            <w:gridSpan w:val="3"/>
          </w:tcPr>
          <w:p w14:paraId="0CE96ECE" w14:textId="77777777" w:rsidR="007E7A82" w:rsidRDefault="007E7A82" w:rsidP="00836C71">
            <w:pPr>
              <w:pStyle w:val="MiniJustified"/>
            </w:pPr>
          </w:p>
        </w:tc>
        <w:tc>
          <w:tcPr>
            <w:tcW w:w="5184" w:type="dxa"/>
            <w:gridSpan w:val="6"/>
            <w:tcBorders>
              <w:top w:val="single" w:sz="6" w:space="0" w:color="auto"/>
              <w:left w:val="single" w:sz="6" w:space="0" w:color="auto"/>
              <w:bottom w:val="single" w:sz="6" w:space="0" w:color="auto"/>
              <w:right w:val="single" w:sz="6" w:space="0" w:color="auto"/>
            </w:tcBorders>
            <w:shd w:val="pct10" w:color="auto" w:fill="auto"/>
          </w:tcPr>
          <w:p w14:paraId="724C7DD2" w14:textId="77777777" w:rsidR="007E7A82" w:rsidRDefault="007E7A82" w:rsidP="00836C71">
            <w:pPr>
              <w:pStyle w:val="MiniJustified"/>
              <w:spacing w:before="80" w:after="80"/>
              <w:ind w:left="144" w:right="144"/>
            </w:pPr>
            <w:r>
              <w:rPr>
                <w:i/>
                <w:sz w:val="18"/>
              </w:rPr>
              <w:t>Note that Hume’s talk of inferences “from the impression to the idea” (etc) has here been abbreviated to “causal inferences”, since in Treatise 1.3.6 Hume appears to equate the one with the other.  This language is to be clearly distinguished from Hume’s talk of “probable” inferences, which occurs at quite different stages of the Treatise argument (in contrast to the Enquiry).</w:t>
            </w:r>
          </w:p>
        </w:tc>
      </w:tr>
    </w:tbl>
    <w:p w14:paraId="09BCBB26" w14:textId="77777777" w:rsidR="007E7A82" w:rsidRDefault="007E7A82" w:rsidP="00687D46">
      <w:pPr>
        <w:spacing w:before="480"/>
        <w:jc w:val="center"/>
        <w:rPr>
          <w:b/>
          <w:sz w:val="36"/>
          <w:szCs w:val="36"/>
        </w:rPr>
      </w:pPr>
      <w:r w:rsidRPr="000B168A">
        <w:rPr>
          <w:b/>
          <w:sz w:val="36"/>
          <w:szCs w:val="36"/>
        </w:rPr>
        <w:t xml:space="preserve">Hume’s Argument Concerning Induction (from the </w:t>
      </w:r>
      <w:r w:rsidRPr="000B168A">
        <w:rPr>
          <w:b/>
          <w:i/>
          <w:sz w:val="36"/>
          <w:szCs w:val="36"/>
        </w:rPr>
        <w:t>Treatise of Human Nature</w:t>
      </w:r>
      <w:r>
        <w:rPr>
          <w:b/>
          <w:sz w:val="36"/>
          <w:szCs w:val="36"/>
        </w:rPr>
        <w:t>)</w:t>
      </w:r>
    </w:p>
    <w:p w14:paraId="28644898" w14:textId="77777777" w:rsidR="00825108" w:rsidRPr="00825108" w:rsidRDefault="00825108" w:rsidP="007E7A82">
      <w:pPr>
        <w:spacing w:before="360"/>
        <w:jc w:val="center"/>
        <w:rPr>
          <w:b/>
          <w:sz w:val="12"/>
          <w:szCs w:val="12"/>
        </w:rPr>
      </w:pPr>
    </w:p>
    <w:tbl>
      <w:tblPr>
        <w:tblW w:w="14976" w:type="dxa"/>
        <w:tblLayout w:type="fixed"/>
        <w:tblCellMar>
          <w:left w:w="72" w:type="dxa"/>
          <w:right w:w="72" w:type="dxa"/>
        </w:tblCellMar>
        <w:tblLook w:val="0000" w:firstRow="0" w:lastRow="0" w:firstColumn="0" w:lastColumn="0" w:noHBand="0" w:noVBand="0"/>
      </w:tblPr>
      <w:tblGrid>
        <w:gridCol w:w="2016"/>
        <w:gridCol w:w="576"/>
        <w:gridCol w:w="2016"/>
        <w:gridCol w:w="576"/>
        <w:gridCol w:w="2016"/>
        <w:gridCol w:w="576"/>
        <w:gridCol w:w="720"/>
        <w:gridCol w:w="576"/>
        <w:gridCol w:w="720"/>
        <w:gridCol w:w="576"/>
        <w:gridCol w:w="720"/>
        <w:gridCol w:w="576"/>
        <w:gridCol w:w="720"/>
        <w:gridCol w:w="576"/>
        <w:gridCol w:w="2016"/>
      </w:tblGrid>
      <w:tr w:rsidR="007E7A82" w14:paraId="7543A0E3" w14:textId="77777777">
        <w:tblPrEx>
          <w:tblCellMar>
            <w:top w:w="0" w:type="dxa"/>
            <w:bottom w:w="0" w:type="dxa"/>
          </w:tblCellMar>
        </w:tblPrEx>
        <w:tc>
          <w:tcPr>
            <w:tcW w:w="2016" w:type="dxa"/>
          </w:tcPr>
          <w:p w14:paraId="2A41B401" w14:textId="77777777" w:rsidR="007E7A82" w:rsidRDefault="007E7A82" w:rsidP="00836C71">
            <w:pPr>
              <w:pStyle w:val="MiniJustified"/>
            </w:pPr>
            <w:r>
              <w:rPr>
                <w:noProof/>
                <w:sz w:val="20"/>
              </w:rPr>
              <w:pict w14:anchorId="55A1BD41">
                <v:shape id="_x0000_s2364" style="position:absolute;left:0;text-align:left;margin-left:513.3pt;margin-top:90pt;width:232.55pt;height:214.15pt;z-index:-22;mso-position-horizontal-relative:text;mso-position-vertical-relative:text" coordsize="20000,20000" o:allowincell="f" path="m4412,16101l,17053r,2942l8876,19995,19996,13719,19970,,4541,r671,504l4541,1037r697,509l4515,2101r723,449l4541,3082r6682,-9l11223,11926,4412,16101xe" fillcolor="#f2f2f2" strokeweight=".25pt">
                  <v:stroke startarrowwidth="narrow" startarrowlength="short" endarrowwidth="narrow" endarrowlength="short"/>
                  <v:path arrowok="t"/>
                </v:shape>
              </w:pict>
            </w:r>
            <w:r>
              <w:rPr>
                <w:noProof/>
                <w:sz w:val="20"/>
              </w:rPr>
              <w:pict w14:anchorId="38E63D62">
                <v:shape id="_x0000_s2365" style="position:absolute;left:0;text-align:left;margin-left:123pt;margin-top:90.5pt;width:493.25pt;height:313.85pt;z-index:-21;mso-position-horizontal-relative:text;mso-position-vertical-relative:text" coordsize="20000,20000" o:allowincell="f" path="m5279,l9512,,19998,3250r,10362l10559,13612,9512,19997,,19997,,16441,5279,3709,5279,xe" fillcolor="#f2f2f2" strokeweight=".25pt">
                  <v:stroke startarrowwidth="narrow" startarrowlength="short" endarrowwidth="narrow" endarrowlength="short"/>
                  <v:path arrowok="t"/>
                </v:shape>
              </w:pict>
            </w:r>
            <w:r>
              <w:rPr>
                <w:noProof/>
                <w:sz w:val="20"/>
              </w:rPr>
              <w:pict w14:anchorId="73CD991D">
                <v:shape id="_x0000_s2366" style="position:absolute;left:0;text-align:left;margin-left:123.6pt;margin-top:-1.9pt;width:234.05pt;height:196.85pt;z-index:-20;mso-position-horizontal-relative:text;mso-position-vertical-relative:text" coordsize="20000,20000" o:allowincell="f" path="m11126,r8870,l19996,19995,,19995,,13167,11126,xe" fillcolor="#f2f2f2" strokeweight=".25pt">
                  <v:stroke startarrowwidth="narrow" startarrowlength="short" endarrowwidth="narrow" endarrowlength="short"/>
                  <v:path arrowok="t"/>
                </v:shape>
              </w:pict>
            </w:r>
            <w:r>
              <w:rPr>
                <w:noProof/>
                <w:sz w:val="20"/>
              </w:rPr>
              <w:pict w14:anchorId="3177D670">
                <v:shape id="_x0000_s2367" style="position:absolute;left:0;text-align:left;margin-left:-4.8pt;margin-top:38.9pt;width:232.45pt;height:217.25pt;z-index:-19;mso-position-horizontal-relative:text;mso-position-vertical-relative:text" coordsize="20000,20000" o:allowincell="f" path="m,l,19995r8810,l19996,12078r,-3940l8742,,,xe" fillcolor="#f2f2f2" strokeweight=".25pt">
                  <v:stroke startarrowwidth="narrow" startarrowlength="short" endarrowwidth="narrow" endarrowlength="short"/>
                  <v:path arrowok="t"/>
                </v:shape>
              </w:pict>
            </w:r>
            <w:r>
              <w:rPr>
                <w:noProof/>
                <w:sz w:val="20"/>
              </w:rPr>
              <w:pict w14:anchorId="5D6A458D">
                <v:line id="_x0000_s2371" style="position:absolute;left:0;text-align:left;z-index:23" from="94.8pt,88.7pt" to="128.45pt,131.05pt" o:allowincell="f" strokeweight="1pt">
                  <v:stroke startarrowwidth="narrow" startarrowlength="short" endarrowwidth="narrow" endarrowlength="short"/>
                </v:line>
              </w:pict>
            </w:r>
            <w:r>
              <w:rPr>
                <w:noProof/>
                <w:sz w:val="20"/>
              </w:rPr>
              <w:pict w14:anchorId="50FB1B45">
                <v:group id="_x0000_s2368" style="position:absolute;left:0;text-align:left;margin-left:306.55pt;margin-top:49.1pt;width:.05pt;height:45.95pt;z-index:22" coordsize="20000,20000" o:allowincell="f">
                  <v:line id="_x0000_s2369" style="position:absolute" from="0,0" to="20000,20000" strokeweight="1pt">
                    <v:stroke startarrowwidth="narrow" startarrowlength="short" endarrowwidth="narrow" endarrowlength="short"/>
                  </v:line>
                  <v:line id="_x0000_s2370" style="position:absolute" from="0,7748" to="20000,11012" strokeweight="1pt">
                    <v:stroke startarrowwidth="narrow" startarrowlength="short" endarrow="open" endarrowwidth="narrow" endarrowlength="short"/>
                  </v:line>
                </v:group>
              </w:pict>
            </w:r>
          </w:p>
          <w:p w14:paraId="35A35A76" w14:textId="77777777" w:rsidR="007E7A82" w:rsidRDefault="007E7A82" w:rsidP="00836C71">
            <w:pPr>
              <w:pStyle w:val="MiniJustified"/>
            </w:pPr>
          </w:p>
          <w:p w14:paraId="56D24160" w14:textId="77777777" w:rsidR="007E7A82" w:rsidRDefault="007E7A82" w:rsidP="00836C71">
            <w:pPr>
              <w:pStyle w:val="MiniJustified"/>
            </w:pPr>
          </w:p>
          <w:p w14:paraId="5B22D7EA" w14:textId="77777777" w:rsidR="007E7A82" w:rsidRDefault="007E7A82" w:rsidP="00836C71">
            <w:pPr>
              <w:pStyle w:val="MiniJustified"/>
            </w:pPr>
          </w:p>
          <w:p w14:paraId="62C21641" w14:textId="77777777" w:rsidR="007E7A82" w:rsidRDefault="007E7A82" w:rsidP="00836C71">
            <w:pPr>
              <w:pStyle w:val="MiniBorderedText"/>
            </w:pPr>
            <w:r>
              <w:rPr>
                <w:b/>
              </w:rPr>
              <w:t>(A)</w:t>
            </w:r>
            <w:r>
              <w:tab/>
              <w:t>If any cau</w:t>
            </w:r>
            <w:r w:rsidRPr="00621858">
              <w:t xml:space="preserve">sal inference were a priori, this </w:t>
            </w:r>
            <w:r>
              <w:t>would imply the impossibility of conceiving things otherwise</w:t>
            </w:r>
          </w:p>
        </w:tc>
        <w:tc>
          <w:tcPr>
            <w:tcW w:w="576" w:type="dxa"/>
          </w:tcPr>
          <w:p w14:paraId="4ADCAB2E" w14:textId="77777777" w:rsidR="007E7A82" w:rsidRDefault="007E7A82" w:rsidP="00836C71">
            <w:pPr>
              <w:pStyle w:val="MiniJustified"/>
            </w:pPr>
          </w:p>
        </w:tc>
        <w:tc>
          <w:tcPr>
            <w:tcW w:w="2016" w:type="dxa"/>
          </w:tcPr>
          <w:p w14:paraId="0E9FEF50" w14:textId="77777777" w:rsidR="007E7A82" w:rsidRDefault="007E7A82" w:rsidP="00836C71">
            <w:pPr>
              <w:pStyle w:val="MiniJustified"/>
            </w:pPr>
          </w:p>
        </w:tc>
        <w:tc>
          <w:tcPr>
            <w:tcW w:w="576" w:type="dxa"/>
          </w:tcPr>
          <w:p w14:paraId="28AC7D3F" w14:textId="77777777" w:rsidR="007E7A82" w:rsidRDefault="007E7A82" w:rsidP="00836C71">
            <w:pPr>
              <w:pStyle w:val="MiniJustified"/>
            </w:pPr>
          </w:p>
          <w:p w14:paraId="7C4DA1AA" w14:textId="77777777" w:rsidR="007E7A82" w:rsidRDefault="007E7A82" w:rsidP="00836C71">
            <w:pPr>
              <w:pStyle w:val="MiniJustified"/>
            </w:pPr>
          </w:p>
          <w:p w14:paraId="493FF769" w14:textId="77777777" w:rsidR="007E7A82" w:rsidRDefault="007E7A82" w:rsidP="00836C71">
            <w:pPr>
              <w:pStyle w:val="MiniJustified"/>
            </w:pPr>
          </w:p>
          <w:p w14:paraId="36034C57" w14:textId="77777777" w:rsidR="007E7A82" w:rsidRDefault="007E7A82" w:rsidP="00836C71">
            <w:pPr>
              <w:pStyle w:val="MiniJustified"/>
            </w:pPr>
          </w:p>
          <w:p w14:paraId="37946D3D" w14:textId="77777777" w:rsidR="007E7A82" w:rsidRDefault="007E7A82" w:rsidP="00836C71">
            <w:pPr>
              <w:pStyle w:val="MiniJustified"/>
            </w:pPr>
          </w:p>
          <w:p w14:paraId="542F8983" w14:textId="77777777" w:rsidR="007E7A82" w:rsidRDefault="007E7A82" w:rsidP="00836C71">
            <w:pPr>
              <w:pStyle w:val="MiniJustified"/>
            </w:pPr>
          </w:p>
          <w:p w14:paraId="3EBB43F3" w14:textId="77777777" w:rsidR="007E7A82" w:rsidRDefault="007E7A82" w:rsidP="00836C71">
            <w:pPr>
              <w:pStyle w:val="MiniJustified"/>
            </w:pPr>
          </w:p>
          <w:p w14:paraId="312AA78E" w14:textId="77777777" w:rsidR="007E7A82" w:rsidRDefault="007E7A82" w:rsidP="00836C71">
            <w:pPr>
              <w:pStyle w:val="MiniJustified"/>
            </w:pPr>
            <w:r>
              <w:rPr>
                <w:b/>
                <w:sz w:val="36"/>
              </w:rPr>
              <w:t>2</w:t>
            </w:r>
          </w:p>
        </w:tc>
        <w:tc>
          <w:tcPr>
            <w:tcW w:w="2016" w:type="dxa"/>
          </w:tcPr>
          <w:p w14:paraId="4C6ACA1A" w14:textId="77777777" w:rsidR="007E7A82" w:rsidRDefault="007E7A82" w:rsidP="00836C71">
            <w:pPr>
              <w:pStyle w:val="MiniBorderedText"/>
            </w:pPr>
            <w:r>
              <w:rPr>
                <w:b/>
              </w:rPr>
              <w:t>(D)</w:t>
            </w:r>
            <w:r>
              <w:tab/>
              <w:t>The experience on which causal inferences are based is the memory of observed constant conjunctions</w:t>
            </w:r>
          </w:p>
          <w:p w14:paraId="37D82748" w14:textId="77777777" w:rsidR="007E7A82" w:rsidRDefault="007E7A82" w:rsidP="00836C71">
            <w:pPr>
              <w:pStyle w:val="MiniJustified"/>
            </w:pPr>
          </w:p>
        </w:tc>
        <w:tc>
          <w:tcPr>
            <w:tcW w:w="576" w:type="dxa"/>
          </w:tcPr>
          <w:p w14:paraId="7A67B4D8" w14:textId="77777777" w:rsidR="007E7A82" w:rsidRDefault="007E7A82" w:rsidP="00836C71">
            <w:pPr>
              <w:pStyle w:val="MiniJustified"/>
            </w:pPr>
          </w:p>
        </w:tc>
        <w:tc>
          <w:tcPr>
            <w:tcW w:w="2016" w:type="dxa"/>
            <w:gridSpan w:val="3"/>
          </w:tcPr>
          <w:p w14:paraId="7791AB71" w14:textId="77777777" w:rsidR="007E7A82" w:rsidRDefault="007E7A82" w:rsidP="00836C71">
            <w:pPr>
              <w:pStyle w:val="MiniJustified"/>
            </w:pPr>
          </w:p>
        </w:tc>
        <w:tc>
          <w:tcPr>
            <w:tcW w:w="576" w:type="dxa"/>
          </w:tcPr>
          <w:p w14:paraId="2A6AFA53" w14:textId="77777777" w:rsidR="007E7A82" w:rsidRDefault="007E7A82" w:rsidP="00836C71">
            <w:pPr>
              <w:pStyle w:val="MiniJustified"/>
            </w:pPr>
          </w:p>
        </w:tc>
        <w:tc>
          <w:tcPr>
            <w:tcW w:w="2016" w:type="dxa"/>
            <w:gridSpan w:val="3"/>
          </w:tcPr>
          <w:p w14:paraId="651207C2" w14:textId="77777777" w:rsidR="007E7A82" w:rsidRDefault="007E7A82" w:rsidP="00836C71">
            <w:pPr>
              <w:pStyle w:val="MiniJustified"/>
            </w:pPr>
          </w:p>
        </w:tc>
        <w:tc>
          <w:tcPr>
            <w:tcW w:w="576" w:type="dxa"/>
          </w:tcPr>
          <w:p w14:paraId="7FC093DC" w14:textId="77777777" w:rsidR="007E7A82" w:rsidRDefault="007E7A82" w:rsidP="00836C71">
            <w:pPr>
              <w:pStyle w:val="MiniJustified"/>
            </w:pPr>
          </w:p>
        </w:tc>
        <w:tc>
          <w:tcPr>
            <w:tcW w:w="2016" w:type="dxa"/>
          </w:tcPr>
          <w:p w14:paraId="19F55ED4" w14:textId="77777777" w:rsidR="007E7A82" w:rsidRDefault="007E7A82" w:rsidP="00836C71">
            <w:pPr>
              <w:pStyle w:val="MiniJustified"/>
            </w:pPr>
          </w:p>
        </w:tc>
      </w:tr>
      <w:tr w:rsidR="007E7A82" w14:paraId="2672C359" w14:textId="77777777">
        <w:tblPrEx>
          <w:tblCellMar>
            <w:top w:w="0" w:type="dxa"/>
            <w:bottom w:w="0" w:type="dxa"/>
          </w:tblCellMar>
        </w:tblPrEx>
        <w:tc>
          <w:tcPr>
            <w:tcW w:w="2016" w:type="dxa"/>
          </w:tcPr>
          <w:p w14:paraId="3E80154F" w14:textId="77777777" w:rsidR="007E7A82" w:rsidRDefault="007E7A82" w:rsidP="00836C71">
            <w:pPr>
              <w:pStyle w:val="MiniJustified"/>
            </w:pPr>
          </w:p>
          <w:p w14:paraId="52BE4074" w14:textId="77777777" w:rsidR="007E7A82" w:rsidRDefault="007E7A82" w:rsidP="00836C71">
            <w:pPr>
              <w:pStyle w:val="MiniJustified"/>
            </w:pPr>
          </w:p>
          <w:p w14:paraId="67BB8A4A" w14:textId="77777777" w:rsidR="007E7A82" w:rsidRDefault="007E7A82" w:rsidP="00836C71">
            <w:pPr>
              <w:pStyle w:val="MiniJustified"/>
            </w:pPr>
          </w:p>
          <w:p w14:paraId="20B52528" w14:textId="77777777" w:rsidR="007E7A82" w:rsidRDefault="007E7A82" w:rsidP="00836C71">
            <w:pPr>
              <w:pStyle w:val="MiniJustified"/>
            </w:pPr>
          </w:p>
          <w:p w14:paraId="605F3510" w14:textId="77777777" w:rsidR="007E7A82" w:rsidRDefault="007E7A82" w:rsidP="00836C71">
            <w:pPr>
              <w:pStyle w:val="MiniJustified"/>
              <w:spacing w:before="120"/>
            </w:pPr>
            <w:r>
              <w:rPr>
                <w:b/>
                <w:sz w:val="36"/>
              </w:rPr>
              <w:t xml:space="preserve">               </w:t>
            </w:r>
            <w:r>
              <w:rPr>
                <w:noProof/>
                <w:sz w:val="20"/>
              </w:rPr>
              <w:pict w14:anchorId="4C52193B">
                <v:line id="_x0000_s2388" style="position:absolute;left:0;text-align:left;z-index:30;mso-position-horizontal-relative:text;mso-position-vertical-relative:text" from="106.5pt,11.25pt" to="113.75pt,20.6pt" o:allowincell="f" strokeweight="1pt">
                  <v:stroke startarrowwidth="narrow" startarrowlength="short" endarrow="open" endarrowwidth="narrow" endarrowlength="short"/>
                </v:line>
              </w:pict>
            </w:r>
            <w:r>
              <w:rPr>
                <w:noProof/>
                <w:sz w:val="20"/>
              </w:rPr>
              <w:pict w14:anchorId="049ECD3F">
                <v:line id="_x0000_s2392" style="position:absolute;left:0;text-align:left;z-index:32;mso-position-horizontal-relative:text;mso-position-vertical-relative:text" from="461.1pt,98.25pt" to="470.15pt,107.3pt" o:allowincell="f" strokeweight="1pt">
                  <v:stroke startarrowwidth="narrow" startarrowlength="short" endarrow="open" endarrowwidth="narrow" endarrowlength="short"/>
                </v:line>
              </w:pict>
            </w:r>
            <w:r>
              <w:rPr>
                <w:noProof/>
                <w:sz w:val="20"/>
              </w:rPr>
              <w:pict w14:anchorId="5B349113">
                <v:group id="_x0000_s2389" style="position:absolute;left:0;text-align:left;margin-left:613.8pt;margin-top:79.95pt;width:84.35pt;height:116.1pt;z-index:31;mso-position-horizontal-relative:text;mso-position-vertical-relative:text" coordsize="20000,20000" o:allowincell="f">
                  <v:line id="_x0000_s2390" style="position:absolute;flip:x" from="0,0" to="20000,20000" strokeweight="1pt">
                    <v:stroke startarrowwidth="narrow" startarrowlength="short" endarrowwidth="narrow" endarrowlength="short"/>
                  </v:line>
                  <v:line id="_x0000_s2391" style="position:absolute;flip:y" from="6295,8174" to="11903,13764" strokeweight="1pt">
                    <v:stroke startarrowwidth="narrow" startarrowlength="short" endarrow="open" endarrowwidth="narrow" endarrowlength="short"/>
                  </v:line>
                </v:group>
              </w:pict>
            </w:r>
            <w:r>
              <w:rPr>
                <w:noProof/>
                <w:sz w:val="20"/>
              </w:rPr>
              <w:pict w14:anchorId="0AAE5FAC">
                <v:group id="_x0000_s2382" style="position:absolute;left:0;text-align:left;margin-left:305.7pt;margin-top:99.45pt;width:.05pt;height:79.55pt;z-index:28;mso-position-horizontal-relative:text;mso-position-vertical-relative:text" coordsize="20000,20000" o:allowincell="f">
                  <v:line id="_x0000_s2383" style="position:absolute" from="0,0" to="20000,20000" strokeweight="1pt">
                    <v:stroke startarrowwidth="narrow" startarrowlength="short" endarrowwidth="narrow" endarrowlength="short"/>
                  </v:line>
                  <v:line id="_x0000_s2384" style="position:absolute" from="0,7756" to="20000,11025" strokeweight="1pt">
                    <v:stroke startarrowwidth="narrow" startarrowlength="short" endarrow="open" endarrowwidth="narrow" endarrowlength="short"/>
                  </v:line>
                </v:group>
              </w:pict>
            </w:r>
            <w:r>
              <w:rPr>
                <w:noProof/>
                <w:sz w:val="20"/>
              </w:rPr>
              <w:pict w14:anchorId="5E98EDD3">
                <v:group id="_x0000_s2385" style="position:absolute;left:0;text-align:left;margin-left:94.8pt;margin-top:75.15pt;width:33.05pt;height:40.25pt;z-index:29;mso-position-horizontal-relative:text;mso-position-vertical-relative:text" coordsize="20000,20000" o:allowincell="f">
                  <v:line id="_x0000_s2386" style="position:absolute;flip:y" from="0,0" to="20000,20000" strokeweight="1pt">
                    <v:stroke startarrowwidth="narrow" startarrowlength="short" endarrowwidth="narrow" endarrowlength="short"/>
                  </v:line>
                  <v:line id="_x0000_s2387" style="position:absolute;flip:y" from="5628,8199" to="11831,14484" strokeweight="1pt">
                    <v:stroke startarrowwidth="narrow" startarrowlength="short" endarrow="open" endarrowwidth="narrow" endarrowlength="short"/>
                  </v:line>
                </v:group>
              </w:pict>
            </w:r>
            <w:r>
              <w:rPr>
                <w:noProof/>
                <w:sz w:val="20"/>
              </w:rPr>
              <w:pict w14:anchorId="2BE8952A">
                <v:group id="_x0000_s2378" style="position:absolute;left:0;text-align:left;margin-left:570.9pt;margin-top:89.85pt;width:.05pt;height:92.4pt;z-index:26;mso-position-horizontal-relative:text;mso-position-vertical-relative:text" coordsize="20000,20000" o:allowincell="f">
                  <v:line id="_x0000_s2379" style="position:absolute" from="0,0" to="20000,20000" strokeweight="1pt">
                    <v:stroke startarrowwidth="narrow" startarrowlength="short" endarrowwidth="narrow" endarrowlength="short"/>
                  </v:line>
                  <v:line id="_x0000_s2380" style="position:absolute" from="0,7749" to="20000,11006" strokeweight="1pt">
                    <v:stroke startarrowwidth="narrow" startarrowlength="short" endarrow="open" endarrowwidth="narrow" endarrowlength="short"/>
                  </v:line>
                </v:group>
              </w:pict>
            </w:r>
            <w:r>
              <w:rPr>
                <w:noProof/>
                <w:sz w:val="20"/>
              </w:rPr>
              <w:pict w14:anchorId="14AF3A1C">
                <v:line id="_x0000_s2381" style="position:absolute;left:0;text-align:left;z-index:27;mso-position-horizontal-relative:text;mso-position-vertical-relative:text" from="451.8pt,89.25pt" to="484.55pt,120.8pt" o:allowincell="f" strokeweight="1pt">
                  <v:stroke startarrowwidth="narrow" startarrowlength="short" endarrowwidth="narrow" endarrowlength="short"/>
                </v:line>
              </w:pict>
            </w:r>
            <w:r>
              <w:rPr>
                <w:noProof/>
                <w:sz w:val="20"/>
              </w:rPr>
              <w:pict w14:anchorId="21551373">
                <v:group id="_x0000_s2375" style="position:absolute;left:0;text-align:left;margin-left:354.1pt;margin-top:20.1pt;width:292.65pt;height:.05pt;z-index:25;mso-position-horizontal-relative:text;mso-position-vertical-relative:text" coordsize="20000,20000" o:allowincell="f">
                  <v:line id="_x0000_s2376" style="position:absolute;flip:x" from="0,0" to="20000,20000" strokeweight="1pt">
                    <v:stroke startarrowwidth="narrow" startarrowlength="short" endarrowwidth="narrow" endarrowlength="short"/>
                  </v:line>
                  <v:line id="_x0000_s2377" style="position:absolute" from="9424,0" to="10145,20000" strokeweight="1pt">
                    <v:stroke startarrowwidth="narrow" startarrowlength="short" endarrow="open" endarrowwidth="narrow" endarrowlength="short"/>
                  </v:line>
                </v:group>
              </w:pict>
            </w:r>
            <w:r>
              <w:rPr>
                <w:noProof/>
                <w:sz w:val="20"/>
              </w:rPr>
              <w:pict w14:anchorId="57D7DCFF">
                <v:group id="_x0000_s2372" style="position:absolute;left:0;text-align:left;margin-left:224.8pt;margin-top:56.95pt;width:33.35pt;height:.05pt;z-index:24;mso-position-horizontal-relative:text;mso-position-vertical-relative:text" coordsize="20000,20000" o:allowincell="f">
                  <v:line id="_x0000_s2373" style="position:absolute" from="0,0" to="20000,20000" strokeweight="1pt">
                    <v:stroke startarrowwidth="narrow" startarrowlength="short" endarrowwidth="narrow" endarrowlength="short"/>
                  </v:line>
                  <v:line id="_x0000_s2374" style="position:absolute" from="7736,0" to="11004,20000" strokeweight="1pt">
                    <v:stroke startarrowwidth="narrow" startarrowlength="short" endarrow="open" endarrowwidth="narrow" endarrowlength="short"/>
                  </v:line>
                </v:group>
              </w:pict>
            </w:r>
            <w:r>
              <w:rPr>
                <w:b/>
                <w:sz w:val="36"/>
              </w:rPr>
              <w:t>1</w:t>
            </w:r>
          </w:p>
        </w:tc>
        <w:tc>
          <w:tcPr>
            <w:tcW w:w="576" w:type="dxa"/>
          </w:tcPr>
          <w:p w14:paraId="3F83963B" w14:textId="77777777" w:rsidR="007E7A82" w:rsidRDefault="007E7A82" w:rsidP="00836C71">
            <w:pPr>
              <w:pStyle w:val="MiniJustified"/>
            </w:pPr>
          </w:p>
        </w:tc>
        <w:tc>
          <w:tcPr>
            <w:tcW w:w="2016" w:type="dxa"/>
          </w:tcPr>
          <w:p w14:paraId="36273318" w14:textId="77777777" w:rsidR="007E7A82" w:rsidRDefault="007E7A82" w:rsidP="00836C71">
            <w:pPr>
              <w:pStyle w:val="MiniJustified"/>
              <w:spacing w:line="120" w:lineRule="atLeast"/>
              <w:rPr>
                <w:sz w:val="8"/>
              </w:rPr>
            </w:pPr>
          </w:p>
          <w:p w14:paraId="18DFFB82" w14:textId="77777777" w:rsidR="007E7A82" w:rsidRDefault="007E7A82" w:rsidP="00836C71">
            <w:pPr>
              <w:pStyle w:val="MiniJustified"/>
            </w:pPr>
          </w:p>
          <w:p w14:paraId="63C07142" w14:textId="77777777" w:rsidR="007E7A82" w:rsidRDefault="007E7A82" w:rsidP="00836C71">
            <w:pPr>
              <w:pStyle w:val="MiniJustified"/>
            </w:pPr>
          </w:p>
          <w:p w14:paraId="68C5D24E" w14:textId="77777777" w:rsidR="007E7A82" w:rsidRDefault="007E7A82" w:rsidP="00836C71">
            <w:pPr>
              <w:pStyle w:val="MiniJustified"/>
            </w:pPr>
          </w:p>
          <w:p w14:paraId="0821F8AB" w14:textId="77777777" w:rsidR="007E7A82" w:rsidRDefault="007E7A82" w:rsidP="00836C71">
            <w:pPr>
              <w:pStyle w:val="MiniBorderedText"/>
            </w:pPr>
            <w:r>
              <w:rPr>
                <w:b/>
              </w:rPr>
              <w:t>(C)</w:t>
            </w:r>
            <w:r>
              <w:tab/>
              <w:t>Ca</w:t>
            </w:r>
            <w:r w:rsidRPr="00621858">
              <w:t>usal relations cannot be known a priori, b</w:t>
            </w:r>
            <w:r>
              <w:t>ut can only be discovered by experience</w:t>
            </w:r>
          </w:p>
          <w:p w14:paraId="1A4D750A" w14:textId="77777777" w:rsidR="007E7A82" w:rsidRDefault="007E7A82" w:rsidP="00836C71">
            <w:pPr>
              <w:pStyle w:val="MiniJustified"/>
            </w:pPr>
          </w:p>
        </w:tc>
        <w:tc>
          <w:tcPr>
            <w:tcW w:w="576" w:type="dxa"/>
          </w:tcPr>
          <w:p w14:paraId="288FCDF6" w14:textId="77777777" w:rsidR="007E7A82" w:rsidRDefault="007E7A82" w:rsidP="00836C71">
            <w:pPr>
              <w:pStyle w:val="MiniJustified"/>
            </w:pPr>
          </w:p>
        </w:tc>
        <w:tc>
          <w:tcPr>
            <w:tcW w:w="2016" w:type="dxa"/>
          </w:tcPr>
          <w:p w14:paraId="2FDD1B3A" w14:textId="77777777" w:rsidR="007E7A82" w:rsidRDefault="007E7A82" w:rsidP="00836C71">
            <w:pPr>
              <w:pStyle w:val="MiniBorderedText"/>
            </w:pPr>
            <w:r>
              <w:rPr>
                <w:b/>
              </w:rPr>
              <w:t>(E)</w:t>
            </w:r>
            <w:r>
              <w:tab/>
              <w:t>If reason determined us to make causal inferences it would have to proceed upon the supposition that nature is uniform, and in partic</w:t>
            </w:r>
            <w:r>
              <w:t>u</w:t>
            </w:r>
            <w:r>
              <w:t>lar, that similar causes will in the future have similar effects to those which they have had in the past [the Uniformity Princ</w:t>
            </w:r>
            <w:r>
              <w:t>i</w:t>
            </w:r>
            <w:r>
              <w:t>ple or UP]</w:t>
            </w:r>
          </w:p>
        </w:tc>
        <w:tc>
          <w:tcPr>
            <w:tcW w:w="576" w:type="dxa"/>
          </w:tcPr>
          <w:p w14:paraId="506A5723" w14:textId="77777777" w:rsidR="007E7A82" w:rsidRDefault="007E7A82" w:rsidP="00836C71">
            <w:pPr>
              <w:pStyle w:val="MiniJustified"/>
            </w:pPr>
          </w:p>
        </w:tc>
        <w:tc>
          <w:tcPr>
            <w:tcW w:w="2016" w:type="dxa"/>
            <w:gridSpan w:val="3"/>
          </w:tcPr>
          <w:p w14:paraId="1A9DB61B" w14:textId="77777777" w:rsidR="007E7A82" w:rsidRDefault="007E7A82" w:rsidP="00836C71">
            <w:pPr>
              <w:pStyle w:val="MiniJustified"/>
            </w:pPr>
          </w:p>
          <w:p w14:paraId="2F5FDBDD" w14:textId="77777777" w:rsidR="007E7A82" w:rsidRDefault="007E7A82" w:rsidP="00836C71">
            <w:pPr>
              <w:pStyle w:val="MiniJustified"/>
            </w:pPr>
          </w:p>
          <w:p w14:paraId="0B826DA7" w14:textId="77777777" w:rsidR="007E7A82" w:rsidRDefault="007E7A82" w:rsidP="00836C71">
            <w:pPr>
              <w:pStyle w:val="MiniJustified"/>
            </w:pPr>
          </w:p>
          <w:p w14:paraId="25B55445" w14:textId="77777777" w:rsidR="007E7A82" w:rsidRDefault="007E7A82" w:rsidP="00836C71">
            <w:pPr>
              <w:pStyle w:val="MiniJustified"/>
            </w:pPr>
          </w:p>
          <w:p w14:paraId="386EA22D" w14:textId="77777777" w:rsidR="007E7A82" w:rsidRDefault="007E7A82" w:rsidP="00836C71">
            <w:pPr>
              <w:pStyle w:val="MiniJustified"/>
            </w:pPr>
          </w:p>
          <w:p w14:paraId="07505A4A" w14:textId="77777777" w:rsidR="007E7A82" w:rsidRDefault="007E7A82" w:rsidP="00836C71">
            <w:pPr>
              <w:pStyle w:val="MiniBorderedText"/>
            </w:pPr>
            <w:r>
              <w:rPr>
                <w:b/>
              </w:rPr>
              <w:t>(G)</w:t>
            </w:r>
            <w:r>
              <w:tab/>
              <w:t>The contrary of UP can be distinctly conceived, and is therefore possible</w:t>
            </w:r>
          </w:p>
          <w:p w14:paraId="30A4765E" w14:textId="77777777" w:rsidR="007E7A82" w:rsidRDefault="007E7A82" w:rsidP="00836C71">
            <w:pPr>
              <w:pStyle w:val="MiniJustified"/>
            </w:pPr>
          </w:p>
          <w:p w14:paraId="305DB171" w14:textId="77777777" w:rsidR="007E7A82" w:rsidRDefault="007E7A82" w:rsidP="00836C71">
            <w:pPr>
              <w:pStyle w:val="MiniJustified"/>
            </w:pPr>
          </w:p>
        </w:tc>
        <w:tc>
          <w:tcPr>
            <w:tcW w:w="576" w:type="dxa"/>
          </w:tcPr>
          <w:p w14:paraId="156D05DC" w14:textId="77777777" w:rsidR="007E7A82" w:rsidRDefault="007E7A82" w:rsidP="00836C71">
            <w:pPr>
              <w:pStyle w:val="MiniJustified"/>
            </w:pPr>
          </w:p>
        </w:tc>
        <w:tc>
          <w:tcPr>
            <w:tcW w:w="2016" w:type="dxa"/>
            <w:gridSpan w:val="3"/>
          </w:tcPr>
          <w:p w14:paraId="1286792E" w14:textId="77777777" w:rsidR="007E7A82" w:rsidRDefault="007E7A82" w:rsidP="00836C71">
            <w:pPr>
              <w:pStyle w:val="MiniJustified"/>
            </w:pPr>
          </w:p>
          <w:p w14:paraId="4BE38C4A" w14:textId="77777777" w:rsidR="007E7A82" w:rsidRDefault="007E7A82" w:rsidP="00836C71">
            <w:pPr>
              <w:pStyle w:val="MiniJustified"/>
            </w:pPr>
          </w:p>
          <w:p w14:paraId="7389BDA9" w14:textId="77777777" w:rsidR="007E7A82" w:rsidRDefault="007E7A82" w:rsidP="00836C71">
            <w:pPr>
              <w:pStyle w:val="MiniJustified"/>
            </w:pPr>
          </w:p>
          <w:p w14:paraId="063DE0E1" w14:textId="77777777" w:rsidR="007E7A82" w:rsidRDefault="007E7A82" w:rsidP="00836C71">
            <w:pPr>
              <w:pStyle w:val="MiniJustified"/>
            </w:pPr>
          </w:p>
          <w:p w14:paraId="0EE8BB2F" w14:textId="77777777" w:rsidR="007E7A82" w:rsidRDefault="007E7A82" w:rsidP="00836C71">
            <w:pPr>
              <w:pStyle w:val="MiniJustified"/>
            </w:pPr>
          </w:p>
          <w:p w14:paraId="1161AA55" w14:textId="77777777" w:rsidR="007E7A82" w:rsidRDefault="007E7A82" w:rsidP="00836C71">
            <w:pPr>
              <w:pStyle w:val="MiniBorderedText"/>
            </w:pPr>
            <w:r>
              <w:rPr>
                <w:b/>
              </w:rPr>
              <w:t>(F)</w:t>
            </w:r>
            <w:r>
              <w:tab/>
              <w:t>All (good) reasonings are either demonstrative (yielding “knowledge”) or probable</w:t>
            </w:r>
          </w:p>
          <w:p w14:paraId="6AD03174" w14:textId="77777777" w:rsidR="007E7A82" w:rsidRDefault="007E7A82" w:rsidP="00836C71">
            <w:pPr>
              <w:pStyle w:val="MiniJustified"/>
            </w:pPr>
          </w:p>
        </w:tc>
        <w:tc>
          <w:tcPr>
            <w:tcW w:w="576" w:type="dxa"/>
          </w:tcPr>
          <w:p w14:paraId="50062048" w14:textId="77777777" w:rsidR="007E7A82" w:rsidRDefault="007E7A82" w:rsidP="00836C71">
            <w:pPr>
              <w:pStyle w:val="MiniJustified"/>
            </w:pPr>
          </w:p>
        </w:tc>
        <w:tc>
          <w:tcPr>
            <w:tcW w:w="2016" w:type="dxa"/>
          </w:tcPr>
          <w:p w14:paraId="16114ECA" w14:textId="77777777" w:rsidR="007E7A82" w:rsidRDefault="007E7A82" w:rsidP="00836C71">
            <w:pPr>
              <w:pStyle w:val="MiniBorderedText"/>
              <w:pBdr>
                <w:top w:val="double" w:sz="12" w:space="2" w:color="auto"/>
                <w:left w:val="double" w:sz="12" w:space="2" w:color="auto"/>
                <w:bottom w:val="double" w:sz="12" w:space="2" w:color="auto"/>
                <w:right w:val="double" w:sz="12" w:space="2" w:color="auto"/>
              </w:pBdr>
              <w:ind w:left="144" w:right="144"/>
              <w:jc w:val="center"/>
            </w:pPr>
            <w:r>
              <w:rPr>
                <w:b/>
                <w:sz w:val="16"/>
              </w:rPr>
              <w:t>(N)  CONCLUSION</w:t>
            </w:r>
          </w:p>
          <w:p w14:paraId="31084CB0" w14:textId="77777777" w:rsidR="007E7A82" w:rsidRDefault="007E7A82" w:rsidP="00836C71">
            <w:pPr>
              <w:pStyle w:val="MiniBorderedText"/>
              <w:pBdr>
                <w:top w:val="double" w:sz="12" w:space="2" w:color="auto"/>
                <w:left w:val="double" w:sz="12" w:space="2" w:color="auto"/>
                <w:bottom w:val="double" w:sz="12" w:space="2" w:color="auto"/>
                <w:right w:val="double" w:sz="12" w:space="2" w:color="auto"/>
              </w:pBdr>
              <w:ind w:left="144" w:right="144"/>
              <w:rPr>
                <w:sz w:val="16"/>
              </w:rPr>
            </w:pPr>
            <w:r>
              <w:t>Causal inferences are not founded on reason, and hence it is not reason [but instead the imagination] that engages us to make such inferences</w:t>
            </w:r>
          </w:p>
        </w:tc>
      </w:tr>
      <w:tr w:rsidR="007E7A82" w14:paraId="0D92F736" w14:textId="77777777">
        <w:tblPrEx>
          <w:tblCellMar>
            <w:top w:w="0" w:type="dxa"/>
            <w:bottom w:w="0" w:type="dxa"/>
          </w:tblCellMar>
        </w:tblPrEx>
        <w:tc>
          <w:tcPr>
            <w:tcW w:w="2016" w:type="dxa"/>
          </w:tcPr>
          <w:p w14:paraId="1BBCE4C8" w14:textId="77777777" w:rsidR="007E7A82" w:rsidRDefault="007E7A82" w:rsidP="00836C71">
            <w:pPr>
              <w:pStyle w:val="MiniBorderedText"/>
            </w:pPr>
            <w:r>
              <w:rPr>
                <w:noProof/>
                <w:sz w:val="20"/>
              </w:rPr>
              <w:pict w14:anchorId="0F4601A6">
                <v:line id="_x0000_s2394" style="position:absolute;left:0;text-align:left;z-index:34;mso-position-horizontal-relative:text;mso-position-vertical-relative:text" from="523.8pt,46.85pt" to="531.95pt,55pt" o:allowincell="f" strokeweight="1pt">
                  <v:stroke startarrowwidth="narrow" startarrowlength="short" endarrow="open" endarrowwidth="narrow" endarrowlength="short"/>
                </v:line>
              </w:pict>
            </w:r>
            <w:r>
              <w:rPr>
                <w:noProof/>
                <w:sz w:val="20"/>
              </w:rPr>
              <w:pict w14:anchorId="0BB9FD12">
                <v:line id="_x0000_s2393" style="position:absolute;left:0;text-align:left;z-index:33;mso-position-horizontal-relative:text;mso-position-vertical-relative:text" from="511.2pt,34.55pt" to="548.75pt,70.9pt" o:allowincell="f" strokeweight="1pt">
                  <v:stroke startarrowwidth="narrow" startarrowlength="short" endarrowwidth="narrow" endarrowlength="short"/>
                </v:line>
              </w:pict>
            </w:r>
            <w:r>
              <w:rPr>
                <w:b/>
              </w:rPr>
              <w:t>(B)</w:t>
            </w:r>
            <w:r>
              <w:tab/>
              <w:t>Any effect is quite distinct from its cause, and many alte</w:t>
            </w:r>
            <w:r>
              <w:t>r</w:t>
            </w:r>
            <w:r>
              <w:t>native effects are equally co</w:t>
            </w:r>
            <w:r>
              <w:t>n</w:t>
            </w:r>
            <w:r>
              <w:t>ceivable</w:t>
            </w:r>
          </w:p>
        </w:tc>
        <w:tc>
          <w:tcPr>
            <w:tcW w:w="576" w:type="dxa"/>
          </w:tcPr>
          <w:p w14:paraId="38A19004" w14:textId="77777777" w:rsidR="007E7A82" w:rsidRDefault="007E7A82" w:rsidP="00836C71">
            <w:pPr>
              <w:pStyle w:val="MiniJustified"/>
            </w:pPr>
          </w:p>
        </w:tc>
        <w:tc>
          <w:tcPr>
            <w:tcW w:w="2016" w:type="dxa"/>
          </w:tcPr>
          <w:p w14:paraId="291ECE9C" w14:textId="77777777" w:rsidR="007E7A82" w:rsidRDefault="007E7A82" w:rsidP="00836C71">
            <w:pPr>
              <w:pStyle w:val="MiniJustified"/>
            </w:pPr>
          </w:p>
        </w:tc>
        <w:tc>
          <w:tcPr>
            <w:tcW w:w="576" w:type="dxa"/>
          </w:tcPr>
          <w:p w14:paraId="1DE8F264" w14:textId="77777777" w:rsidR="007E7A82" w:rsidRDefault="007E7A82" w:rsidP="00836C71">
            <w:pPr>
              <w:pStyle w:val="MiniJustified"/>
            </w:pPr>
          </w:p>
        </w:tc>
        <w:tc>
          <w:tcPr>
            <w:tcW w:w="2016" w:type="dxa"/>
          </w:tcPr>
          <w:p w14:paraId="0CA7B741" w14:textId="77777777" w:rsidR="007E7A82" w:rsidRDefault="007E7A82" w:rsidP="00836C71">
            <w:pPr>
              <w:pStyle w:val="MiniJustified"/>
            </w:pPr>
          </w:p>
        </w:tc>
        <w:tc>
          <w:tcPr>
            <w:tcW w:w="576" w:type="dxa"/>
          </w:tcPr>
          <w:p w14:paraId="192DF2AF" w14:textId="77777777" w:rsidR="007E7A82" w:rsidRDefault="007E7A82" w:rsidP="00836C71">
            <w:pPr>
              <w:pStyle w:val="MiniJustified"/>
            </w:pPr>
          </w:p>
          <w:p w14:paraId="12C3F4A6" w14:textId="77777777" w:rsidR="007E7A82" w:rsidRDefault="007E7A82" w:rsidP="00836C71">
            <w:pPr>
              <w:pStyle w:val="MiniJustified"/>
            </w:pPr>
          </w:p>
          <w:p w14:paraId="028D4C51" w14:textId="77777777" w:rsidR="007E7A82" w:rsidRDefault="007E7A82" w:rsidP="00836C71">
            <w:pPr>
              <w:pStyle w:val="MiniJustified"/>
            </w:pPr>
            <w:r>
              <w:rPr>
                <w:b/>
                <w:sz w:val="36"/>
              </w:rPr>
              <w:t>3</w:t>
            </w:r>
          </w:p>
        </w:tc>
        <w:tc>
          <w:tcPr>
            <w:tcW w:w="720" w:type="dxa"/>
          </w:tcPr>
          <w:p w14:paraId="01B561E6" w14:textId="77777777" w:rsidR="007E7A82" w:rsidRDefault="007E7A82" w:rsidP="00836C71">
            <w:pPr>
              <w:pStyle w:val="MiniJustified"/>
            </w:pPr>
          </w:p>
        </w:tc>
        <w:tc>
          <w:tcPr>
            <w:tcW w:w="576" w:type="dxa"/>
          </w:tcPr>
          <w:p w14:paraId="267956F3" w14:textId="77777777" w:rsidR="007E7A82" w:rsidRDefault="007E7A82" w:rsidP="00836C71">
            <w:pPr>
              <w:pStyle w:val="MiniJustified"/>
            </w:pPr>
          </w:p>
        </w:tc>
        <w:tc>
          <w:tcPr>
            <w:tcW w:w="2016" w:type="dxa"/>
            <w:gridSpan w:val="3"/>
          </w:tcPr>
          <w:p w14:paraId="18098111" w14:textId="77777777" w:rsidR="007E7A82" w:rsidRDefault="007E7A82" w:rsidP="00836C71">
            <w:pPr>
              <w:pStyle w:val="MiniJustified"/>
              <w:spacing w:line="120" w:lineRule="atLeast"/>
              <w:rPr>
                <w:sz w:val="8"/>
              </w:rPr>
            </w:pPr>
          </w:p>
          <w:p w14:paraId="3FA91E60" w14:textId="77777777" w:rsidR="007E7A82" w:rsidRDefault="007E7A82" w:rsidP="00836C71">
            <w:pPr>
              <w:pStyle w:val="MiniBorderedText"/>
            </w:pPr>
            <w:r>
              <w:rPr>
                <w:b/>
              </w:rPr>
              <w:t>(H)</w:t>
            </w:r>
            <w:r>
              <w:tab/>
              <w:t>There is no (good) demon-</w:t>
            </w:r>
            <w:proofErr w:type="spellStart"/>
            <w:r>
              <w:t>strative</w:t>
            </w:r>
            <w:proofErr w:type="spellEnd"/>
            <w:r>
              <w:t xml:space="preserve"> argument for UP</w:t>
            </w:r>
          </w:p>
          <w:p w14:paraId="55FF215D" w14:textId="77777777" w:rsidR="007E7A82" w:rsidRDefault="007E7A82" w:rsidP="00836C71">
            <w:pPr>
              <w:pStyle w:val="MiniJustified"/>
            </w:pPr>
          </w:p>
          <w:p w14:paraId="37AFDA7B" w14:textId="77777777" w:rsidR="007E7A82" w:rsidRDefault="007E7A82" w:rsidP="00836C71">
            <w:pPr>
              <w:pStyle w:val="MiniJustified"/>
            </w:pPr>
          </w:p>
        </w:tc>
        <w:tc>
          <w:tcPr>
            <w:tcW w:w="576" w:type="dxa"/>
          </w:tcPr>
          <w:p w14:paraId="705D7786" w14:textId="77777777" w:rsidR="007E7A82" w:rsidRDefault="007E7A82" w:rsidP="00836C71">
            <w:pPr>
              <w:pStyle w:val="MiniJustified"/>
            </w:pPr>
          </w:p>
        </w:tc>
        <w:tc>
          <w:tcPr>
            <w:tcW w:w="720" w:type="dxa"/>
          </w:tcPr>
          <w:p w14:paraId="4CBF3D86" w14:textId="77777777" w:rsidR="007E7A82" w:rsidRDefault="007E7A82" w:rsidP="00836C71">
            <w:pPr>
              <w:pStyle w:val="MiniJustified"/>
            </w:pPr>
          </w:p>
        </w:tc>
        <w:tc>
          <w:tcPr>
            <w:tcW w:w="576" w:type="dxa"/>
          </w:tcPr>
          <w:p w14:paraId="5FA8229B" w14:textId="77777777" w:rsidR="007E7A82" w:rsidRDefault="007E7A82" w:rsidP="00836C71">
            <w:pPr>
              <w:pStyle w:val="MiniJustified"/>
            </w:pPr>
          </w:p>
        </w:tc>
        <w:tc>
          <w:tcPr>
            <w:tcW w:w="2016" w:type="dxa"/>
          </w:tcPr>
          <w:p w14:paraId="504487D9" w14:textId="77777777" w:rsidR="007E7A82" w:rsidRDefault="007E7A82" w:rsidP="00836C71">
            <w:pPr>
              <w:pStyle w:val="MiniJustified"/>
            </w:pPr>
          </w:p>
          <w:p w14:paraId="701C6D1D" w14:textId="77777777" w:rsidR="007E7A82" w:rsidRDefault="007E7A82" w:rsidP="00836C71">
            <w:pPr>
              <w:pStyle w:val="MiniJustified"/>
            </w:pPr>
            <w:r>
              <w:rPr>
                <w:b/>
                <w:sz w:val="36"/>
              </w:rPr>
              <w:t xml:space="preserve">        4</w:t>
            </w:r>
          </w:p>
        </w:tc>
      </w:tr>
      <w:tr w:rsidR="007E7A82" w14:paraId="5DFDDB9B" w14:textId="77777777">
        <w:tblPrEx>
          <w:tblCellMar>
            <w:top w:w="0" w:type="dxa"/>
            <w:bottom w:w="0" w:type="dxa"/>
          </w:tblCellMar>
        </w:tblPrEx>
        <w:tc>
          <w:tcPr>
            <w:tcW w:w="2016" w:type="dxa"/>
          </w:tcPr>
          <w:p w14:paraId="5A2287E4" w14:textId="77777777" w:rsidR="007E7A82" w:rsidRDefault="007E7A82" w:rsidP="00836C71">
            <w:pPr>
              <w:pStyle w:val="MiniBorderedText"/>
              <w:pBdr>
                <w:top w:val="none" w:sz="0" w:space="0" w:color="auto"/>
                <w:left w:val="none" w:sz="0" w:space="0" w:color="auto"/>
                <w:bottom w:val="none" w:sz="0" w:space="0" w:color="auto"/>
                <w:right w:val="none" w:sz="0" w:space="0" w:color="auto"/>
              </w:pBdr>
              <w:rPr>
                <w:b/>
              </w:rPr>
            </w:pPr>
            <w:r>
              <w:rPr>
                <w:noProof/>
                <w:sz w:val="20"/>
              </w:rPr>
              <w:pict w14:anchorId="792E651E">
                <v:group id="_x0000_s2401" style="position:absolute;left:0;text-align:left;margin-left:224.1pt;margin-top:44.8pt;width:33.65pt;height:47.15pt;z-index:37;mso-position-horizontal-relative:text;mso-position-vertical-relative:text" coordsize="20000,20000" o:allowincell="f">
                  <v:line id="_x0000_s2402" style="position:absolute;flip:x" from="0,0" to="20000,20000" strokeweight="1pt">
                    <v:stroke startarrowwidth="narrow" startarrowlength="short" endarrowwidth="narrow" endarrowlength="short"/>
                  </v:line>
                  <v:line id="_x0000_s2403" style="position:absolute;flip:y" from="6300,8165" to="11887,13786" strokeweight="1pt">
                    <v:stroke startarrowwidth="narrow" startarrowlength="short" endarrow="open" endarrowwidth="narrow" endarrowlength="short"/>
                  </v:line>
                </v:group>
              </w:pict>
            </w:r>
            <w:r>
              <w:rPr>
                <w:noProof/>
                <w:sz w:val="20"/>
              </w:rPr>
              <w:pict w14:anchorId="03EA17FA">
                <v:group id="_x0000_s2395" style="position:absolute;left:0;text-align:left;margin-left:484pt;margin-top:24.6pt;width:33.35pt;height:.05pt;z-index:35;mso-position-horizontal-relative:text;mso-position-vertical-relative:text" coordsize="20000,20000" o:allowincell="f">
                  <v:line id="_x0000_s2396" style="position:absolute" from="0,0" to="20000,20000" strokeweight="1pt">
                    <v:stroke startarrowwidth="narrow" startarrowlength="short" endarrowwidth="narrow" endarrowlength="short"/>
                  </v:line>
                  <v:line id="_x0000_s2397" style="position:absolute" from="7736,0" to="11004,20000" strokeweight="1pt">
                    <v:stroke startarrowwidth="narrow" startarrowlength="short" endarrow="open" endarrowwidth="narrow" endarrowlength="short"/>
                  </v:line>
                </v:group>
              </w:pict>
            </w:r>
            <w:r>
              <w:rPr>
                <w:noProof/>
                <w:sz w:val="20"/>
              </w:rPr>
              <w:pict w14:anchorId="46A690D6">
                <v:group id="_x0000_s2404" style="position:absolute;left:0;text-align:left;margin-left:305.65pt;margin-top:45.1pt;width:.05pt;height:45.95pt;z-index:38;mso-position-horizontal-relative:text;mso-position-vertical-relative:text" coordsize="20000,20000" o:allowincell="f">
                  <v:line id="_x0000_s2405" style="position:absolute;flip:y" from="0,0" to="20000,20000" strokeweight="1pt">
                    <v:stroke startarrowwidth="narrow" startarrowlength="short" endarrowwidth="narrow" endarrowlength="short"/>
                  </v:line>
                  <v:line id="_x0000_s2406" style="position:absolute;flip:y" from="0,8988" to="20000,12252" strokeweight="1pt">
                    <v:stroke startarrowwidth="narrow" startarrowlength="short" endarrow="open" endarrowwidth="narrow" endarrowlength="short"/>
                  </v:line>
                </v:group>
              </w:pict>
            </w:r>
            <w:r>
              <w:rPr>
                <w:noProof/>
                <w:sz w:val="20"/>
              </w:rPr>
              <w:pict w14:anchorId="7F0F325D">
                <v:group id="_x0000_s2398" style="position:absolute;left:0;text-align:left;margin-left:353.6pt;margin-top:25.7pt;width:33.35pt;height:.05pt;z-index:36;mso-position-horizontal-relative:text;mso-position-vertical-relative:text" coordsize="20000,20000" o:allowincell="f">
                  <v:line id="_x0000_s2399" style="position:absolute" from="0,0" to="20000,20000" strokeweight="1pt">
                    <v:stroke startarrowwidth="narrow" startarrowlength="short" endarrowwidth="narrow" endarrowlength="short"/>
                  </v:line>
                  <v:line id="_x0000_s2400" style="position:absolute" from="7736,0" to="11004,20000" strokeweight="1pt">
                    <v:stroke startarrowwidth="narrow" startarrowlength="short" endarrow="open" endarrowwidth="narrow" endarrowlength="short"/>
                  </v:line>
                </v:group>
              </w:pict>
            </w:r>
          </w:p>
        </w:tc>
        <w:tc>
          <w:tcPr>
            <w:tcW w:w="576" w:type="dxa"/>
          </w:tcPr>
          <w:p w14:paraId="79C41549" w14:textId="77777777" w:rsidR="007E7A82" w:rsidRDefault="007E7A82" w:rsidP="00836C71">
            <w:pPr>
              <w:pStyle w:val="MiniJustified"/>
            </w:pPr>
          </w:p>
        </w:tc>
        <w:tc>
          <w:tcPr>
            <w:tcW w:w="2016" w:type="dxa"/>
          </w:tcPr>
          <w:p w14:paraId="72717B17" w14:textId="77777777" w:rsidR="007E7A82" w:rsidRDefault="007E7A82" w:rsidP="00836C71">
            <w:pPr>
              <w:pStyle w:val="MiniJustified"/>
            </w:pPr>
          </w:p>
        </w:tc>
        <w:tc>
          <w:tcPr>
            <w:tcW w:w="576" w:type="dxa"/>
          </w:tcPr>
          <w:p w14:paraId="068C1F04" w14:textId="77777777" w:rsidR="007E7A82" w:rsidRDefault="007E7A82" w:rsidP="00836C71">
            <w:pPr>
              <w:pStyle w:val="MiniJustified"/>
            </w:pPr>
          </w:p>
        </w:tc>
        <w:tc>
          <w:tcPr>
            <w:tcW w:w="2016" w:type="dxa"/>
          </w:tcPr>
          <w:p w14:paraId="488E8118" w14:textId="77777777" w:rsidR="007E7A82" w:rsidRDefault="007E7A82" w:rsidP="00836C71">
            <w:pPr>
              <w:pStyle w:val="MiniJustified"/>
              <w:spacing w:line="120" w:lineRule="atLeast"/>
              <w:rPr>
                <w:sz w:val="8"/>
              </w:rPr>
            </w:pPr>
          </w:p>
          <w:p w14:paraId="1DFB48BE" w14:textId="77777777" w:rsidR="007E7A82" w:rsidRDefault="007E7A82" w:rsidP="00836C71">
            <w:pPr>
              <w:pStyle w:val="MiniBorderedText"/>
            </w:pPr>
            <w:r>
              <w:rPr>
                <w:b/>
              </w:rPr>
              <w:t>(K)</w:t>
            </w:r>
            <w:r>
              <w:tab/>
              <w:t>All probable arguments are founded on the supposition that nature is uniform [UP]</w:t>
            </w:r>
          </w:p>
          <w:p w14:paraId="4C225E64" w14:textId="77777777" w:rsidR="007E7A82" w:rsidRDefault="007E7A82" w:rsidP="00836C71">
            <w:pPr>
              <w:pStyle w:val="MiniJustified"/>
            </w:pPr>
          </w:p>
          <w:p w14:paraId="5D8BF319" w14:textId="77777777" w:rsidR="007E7A82" w:rsidRDefault="007E7A82" w:rsidP="00836C71">
            <w:pPr>
              <w:pStyle w:val="MiniJustified"/>
            </w:pPr>
          </w:p>
          <w:p w14:paraId="5CF9FEF1" w14:textId="77777777" w:rsidR="007E7A82" w:rsidRDefault="007E7A82" w:rsidP="00836C71">
            <w:pPr>
              <w:pStyle w:val="MiniJustified"/>
            </w:pPr>
          </w:p>
        </w:tc>
        <w:tc>
          <w:tcPr>
            <w:tcW w:w="576" w:type="dxa"/>
          </w:tcPr>
          <w:p w14:paraId="7DB63CDD" w14:textId="77777777" w:rsidR="007E7A82" w:rsidRDefault="007E7A82" w:rsidP="00836C71">
            <w:pPr>
              <w:pStyle w:val="MiniJustified"/>
            </w:pPr>
          </w:p>
        </w:tc>
        <w:tc>
          <w:tcPr>
            <w:tcW w:w="2016" w:type="dxa"/>
            <w:gridSpan w:val="3"/>
          </w:tcPr>
          <w:p w14:paraId="5349D7E8" w14:textId="77777777" w:rsidR="007E7A82" w:rsidRDefault="007E7A82" w:rsidP="00836C71">
            <w:pPr>
              <w:pStyle w:val="MiniJustified"/>
            </w:pPr>
          </w:p>
          <w:p w14:paraId="52ECAF3B" w14:textId="77777777" w:rsidR="007E7A82" w:rsidRDefault="007E7A82" w:rsidP="00836C71">
            <w:pPr>
              <w:pStyle w:val="MiniBorderedText"/>
            </w:pPr>
            <w:r>
              <w:rPr>
                <w:b/>
              </w:rPr>
              <w:t>(L)</w:t>
            </w:r>
            <w:r>
              <w:tab/>
              <w:t>Any probable argument for UP would be viciously circular</w:t>
            </w:r>
          </w:p>
          <w:p w14:paraId="5D0B3D01" w14:textId="77777777" w:rsidR="007E7A82" w:rsidRDefault="007E7A82" w:rsidP="00836C71">
            <w:pPr>
              <w:pStyle w:val="MiniJustified"/>
            </w:pPr>
          </w:p>
        </w:tc>
        <w:tc>
          <w:tcPr>
            <w:tcW w:w="576" w:type="dxa"/>
          </w:tcPr>
          <w:p w14:paraId="13302FA6" w14:textId="77777777" w:rsidR="007E7A82" w:rsidRDefault="007E7A82" w:rsidP="00836C71">
            <w:pPr>
              <w:pStyle w:val="MiniJustified"/>
            </w:pPr>
          </w:p>
        </w:tc>
        <w:tc>
          <w:tcPr>
            <w:tcW w:w="2016" w:type="dxa"/>
            <w:gridSpan w:val="3"/>
          </w:tcPr>
          <w:p w14:paraId="3AA0B671" w14:textId="77777777" w:rsidR="007E7A82" w:rsidRDefault="007E7A82" w:rsidP="00836C71">
            <w:pPr>
              <w:pStyle w:val="MiniJustified"/>
            </w:pPr>
          </w:p>
          <w:p w14:paraId="4283DD4D" w14:textId="77777777" w:rsidR="007E7A82" w:rsidRDefault="007E7A82" w:rsidP="00836C71">
            <w:pPr>
              <w:pStyle w:val="MiniBorderedText"/>
            </w:pPr>
            <w:r>
              <w:rPr>
                <w:b/>
              </w:rPr>
              <w:t>(M)</w:t>
            </w:r>
            <w:r>
              <w:tab/>
              <w:t>There is no good argument of any kind for UP</w:t>
            </w:r>
          </w:p>
          <w:p w14:paraId="57CD9B0D" w14:textId="77777777" w:rsidR="007E7A82" w:rsidRDefault="007E7A82" w:rsidP="00836C71">
            <w:pPr>
              <w:pStyle w:val="MiniJustified"/>
            </w:pPr>
          </w:p>
        </w:tc>
        <w:tc>
          <w:tcPr>
            <w:tcW w:w="576" w:type="dxa"/>
          </w:tcPr>
          <w:p w14:paraId="05C237E3" w14:textId="77777777" w:rsidR="007E7A82" w:rsidRDefault="007E7A82" w:rsidP="00836C71">
            <w:pPr>
              <w:pStyle w:val="MiniJustified"/>
            </w:pPr>
          </w:p>
        </w:tc>
        <w:tc>
          <w:tcPr>
            <w:tcW w:w="2016" w:type="dxa"/>
          </w:tcPr>
          <w:p w14:paraId="06E6C41A" w14:textId="77777777" w:rsidR="007E7A82" w:rsidRDefault="007E7A82" w:rsidP="00836C71">
            <w:pPr>
              <w:pStyle w:val="MiniJustified"/>
            </w:pPr>
          </w:p>
        </w:tc>
      </w:tr>
      <w:tr w:rsidR="007E7A82" w14:paraId="39A4F9BE" w14:textId="77777777">
        <w:tblPrEx>
          <w:tblCellMar>
            <w:top w:w="0" w:type="dxa"/>
            <w:bottom w:w="0" w:type="dxa"/>
          </w:tblCellMar>
        </w:tblPrEx>
        <w:tc>
          <w:tcPr>
            <w:tcW w:w="2016" w:type="dxa"/>
          </w:tcPr>
          <w:p w14:paraId="6EDEB20E" w14:textId="77777777" w:rsidR="007E7A82" w:rsidRDefault="007E7A82" w:rsidP="00836C71">
            <w:pPr>
              <w:pStyle w:val="MiniBorderedText"/>
              <w:pBdr>
                <w:top w:val="none" w:sz="0" w:space="0" w:color="auto"/>
                <w:left w:val="none" w:sz="0" w:space="0" w:color="auto"/>
                <w:bottom w:val="none" w:sz="0" w:space="0" w:color="auto"/>
                <w:right w:val="none" w:sz="0" w:space="0" w:color="auto"/>
              </w:pBdr>
              <w:rPr>
                <w:b/>
              </w:rPr>
            </w:pPr>
          </w:p>
        </w:tc>
        <w:tc>
          <w:tcPr>
            <w:tcW w:w="576" w:type="dxa"/>
          </w:tcPr>
          <w:p w14:paraId="7061C0BD" w14:textId="77777777" w:rsidR="007E7A82" w:rsidRDefault="007E7A82" w:rsidP="00836C71">
            <w:pPr>
              <w:pStyle w:val="MiniJustified"/>
            </w:pPr>
          </w:p>
        </w:tc>
        <w:tc>
          <w:tcPr>
            <w:tcW w:w="2016" w:type="dxa"/>
          </w:tcPr>
          <w:p w14:paraId="712C0406" w14:textId="77777777" w:rsidR="007E7A82" w:rsidRDefault="007E7A82" w:rsidP="00836C71">
            <w:pPr>
              <w:pStyle w:val="MiniJustified"/>
            </w:pPr>
          </w:p>
          <w:p w14:paraId="40A353A4" w14:textId="77777777" w:rsidR="007E7A82" w:rsidRDefault="007E7A82" w:rsidP="00836C71">
            <w:pPr>
              <w:pStyle w:val="MiniBorderedText"/>
            </w:pPr>
            <w:r>
              <w:rPr>
                <w:b/>
              </w:rPr>
              <w:t>(I)</w:t>
            </w:r>
            <w:r>
              <w:tab/>
              <w:t>Probable arguments start from the evidence of our memory and senses, but go beyond it</w:t>
            </w:r>
          </w:p>
          <w:p w14:paraId="54CC7EFD" w14:textId="77777777" w:rsidR="007E7A82" w:rsidRDefault="007E7A82" w:rsidP="00836C71">
            <w:pPr>
              <w:pStyle w:val="MiniJustified"/>
            </w:pPr>
          </w:p>
        </w:tc>
        <w:tc>
          <w:tcPr>
            <w:tcW w:w="576" w:type="dxa"/>
          </w:tcPr>
          <w:p w14:paraId="44308388" w14:textId="77777777" w:rsidR="007E7A82" w:rsidRDefault="007E7A82" w:rsidP="00836C71">
            <w:pPr>
              <w:pStyle w:val="MiniJustified"/>
            </w:pPr>
          </w:p>
        </w:tc>
        <w:tc>
          <w:tcPr>
            <w:tcW w:w="2016" w:type="dxa"/>
          </w:tcPr>
          <w:p w14:paraId="1432C729" w14:textId="77777777" w:rsidR="007E7A82" w:rsidRDefault="007E7A82" w:rsidP="00836C71">
            <w:pPr>
              <w:pStyle w:val="MiniJustified"/>
            </w:pPr>
          </w:p>
          <w:p w14:paraId="7B0F1FB2" w14:textId="77777777" w:rsidR="007E7A82" w:rsidRDefault="007E7A82" w:rsidP="00836C71">
            <w:pPr>
              <w:pStyle w:val="MiniBorderedText"/>
            </w:pPr>
            <w:r>
              <w:rPr>
                <w:b/>
              </w:rPr>
              <w:t>(J)</w:t>
            </w:r>
            <w:r>
              <w:tab/>
              <w:t>Only the relation of cause and effect can take us beyond the evidence of our memory and senses</w:t>
            </w:r>
          </w:p>
          <w:p w14:paraId="0E3FEB86" w14:textId="77777777" w:rsidR="007E7A82" w:rsidRDefault="007E7A82" w:rsidP="00836C71">
            <w:pPr>
              <w:pStyle w:val="MiniJustified"/>
            </w:pPr>
          </w:p>
        </w:tc>
        <w:tc>
          <w:tcPr>
            <w:tcW w:w="576" w:type="dxa"/>
          </w:tcPr>
          <w:p w14:paraId="453B30E5" w14:textId="77777777" w:rsidR="007E7A82" w:rsidRDefault="007E7A82" w:rsidP="00836C71">
            <w:pPr>
              <w:pStyle w:val="MiniJustified"/>
            </w:pPr>
          </w:p>
        </w:tc>
        <w:tc>
          <w:tcPr>
            <w:tcW w:w="720" w:type="dxa"/>
          </w:tcPr>
          <w:p w14:paraId="0ACFAA65" w14:textId="77777777" w:rsidR="007E7A82" w:rsidRDefault="007E7A82" w:rsidP="00836C71">
            <w:pPr>
              <w:pStyle w:val="MiniJustified"/>
            </w:pPr>
          </w:p>
        </w:tc>
        <w:tc>
          <w:tcPr>
            <w:tcW w:w="6480" w:type="dxa"/>
            <w:gridSpan w:val="8"/>
          </w:tcPr>
          <w:p w14:paraId="5BC89911" w14:textId="77777777" w:rsidR="007E7A82" w:rsidRDefault="007E7A82" w:rsidP="00836C71">
            <w:pPr>
              <w:pStyle w:val="MiniJustified"/>
              <w:spacing w:before="80" w:after="80"/>
              <w:ind w:left="144" w:right="144"/>
            </w:pPr>
            <w:r>
              <w:rPr>
                <w:i/>
                <w:sz w:val="18"/>
              </w:rPr>
              <w:t>This argument is in some respects simpler than that in the Enquiry (it has fewer logical blocks, and in particular takes for granted that “argument” is the only conceivable means of justification for UP).  However its central heart (Block 3) is more complex, owing to Hume’s failure to focus explicitly on the entire category of probable reasoning (as opposed to causal inferences “from the impression to the idea”) right from the start.  Hence his need here for the separate introduction of (I)/(J) to establish (K) even after the first two stages have been completed.</w:t>
            </w:r>
          </w:p>
        </w:tc>
      </w:tr>
    </w:tbl>
    <w:p w14:paraId="090DBC54" w14:textId="77777777" w:rsidR="007E7A82" w:rsidRPr="009208F9" w:rsidRDefault="007E7A82" w:rsidP="00687D46">
      <w:pPr>
        <w:spacing w:before="480"/>
        <w:jc w:val="center"/>
        <w:rPr>
          <w:b/>
          <w:sz w:val="36"/>
          <w:szCs w:val="36"/>
        </w:rPr>
        <w:sectPr w:rsidR="007E7A82" w:rsidRPr="009208F9" w:rsidSect="00687D46">
          <w:pgSz w:w="16840" w:h="11907" w:orient="landscape" w:code="9"/>
          <w:pgMar w:top="567" w:right="1134" w:bottom="1134" w:left="1134" w:header="709" w:footer="284" w:gutter="0"/>
          <w:cols w:space="708"/>
          <w:docGrid w:linePitch="360"/>
        </w:sectPr>
      </w:pPr>
      <w:r>
        <w:rPr>
          <w:b/>
          <w:sz w:val="36"/>
          <w:szCs w:val="36"/>
        </w:rPr>
        <w:t xml:space="preserve">The Main Logical Blocks of the </w:t>
      </w:r>
      <w:r>
        <w:rPr>
          <w:b/>
          <w:i/>
          <w:sz w:val="36"/>
          <w:szCs w:val="36"/>
        </w:rPr>
        <w:t>Treatise</w:t>
      </w:r>
      <w:r>
        <w:rPr>
          <w:b/>
          <w:sz w:val="36"/>
          <w:szCs w:val="36"/>
        </w:rPr>
        <w:t xml:space="preserve"> Argument</w:t>
      </w:r>
    </w:p>
    <w:p w14:paraId="6EFE8EDF" w14:textId="77777777" w:rsidR="00825108" w:rsidRPr="003C127C" w:rsidRDefault="00825108" w:rsidP="00687D46">
      <w:pPr>
        <w:spacing w:before="480"/>
        <w:rPr>
          <w:b/>
          <w:bCs/>
          <w:iCs/>
          <w:sz w:val="36"/>
          <w:szCs w:val="36"/>
        </w:rPr>
      </w:pPr>
      <w:r w:rsidRPr="003C127C">
        <w:rPr>
          <w:b/>
          <w:bCs/>
          <w:noProof/>
        </w:rPr>
        <w:lastRenderedPageBreak/>
        <w:pict w14:anchorId="050C04B6">
          <v:group id="_x0000_s2407" style="position:absolute;left:0;text-align:left;margin-left:34pt;margin-top:-30.4pt;width:762.75pt;height:459pt;z-index:39;mso-wrap-distance-bottom:8.5pt;mso-position-horizontal-relative:page" coordorigin="851,567" coordsize="15255,9180" o:allowincell="f">
            <v:shapetype id="_x0000_t202" coordsize="21600,21600" o:spt="202" path="m,l,21600r21600,l21600,xe">
              <v:stroke joinstyle="miter"/>
              <v:path gradientshapeok="t" o:connecttype="rect"/>
            </v:shapetype>
            <v:shape id="_x0000_s2408" type="#_x0000_t202" style="position:absolute;left:851;top:567;width:2260;height:748">
              <v:textbox style="mso-next-textbox:#_x0000_s2408">
                <w:txbxContent>
                  <w:p w14:paraId="3C7FE329" w14:textId="77777777" w:rsidR="00825108" w:rsidRDefault="00825108" w:rsidP="00825108">
                    <w:pPr>
                      <w:pStyle w:val="SmallBox"/>
                    </w:pPr>
                    <w:r>
                      <w:rPr>
                        <w:b/>
                      </w:rPr>
                      <w:t xml:space="preserve">(1) </w:t>
                    </w:r>
                    <w:r>
                      <w:t>Only the relation of cause and effect can take us beyond the evidence of our memory and senses</w:t>
                    </w:r>
                  </w:p>
                </w:txbxContent>
              </v:textbox>
            </v:shape>
            <v:shape id="_x0000_s2409" type="#_x0000_t202" style="position:absolute;left:2207;top:1859;width:2260;height:748">
              <v:textbox style="mso-next-textbox:#_x0000_s2409">
                <w:txbxContent>
                  <w:p w14:paraId="0A0007C4" w14:textId="77777777" w:rsidR="00825108" w:rsidRDefault="00825108" w:rsidP="00825108">
                    <w:pPr>
                      <w:pStyle w:val="SmallBox"/>
                    </w:pPr>
                    <w:r>
                      <w:rPr>
                        <w:b/>
                      </w:rPr>
                      <w:t xml:space="preserve">(2) </w:t>
                    </w:r>
                    <w:r>
                      <w:t>All factual inferences to the unobserved are founded on the relation of cause and effect</w:t>
                    </w:r>
                  </w:p>
                </w:txbxContent>
              </v:textbox>
            </v:shape>
            <v:shape id="_x0000_s2410" type="#_x0000_t202" style="position:absolute;left:3563;top:3151;width:2260;height:748">
              <v:textbox style="mso-next-textbox:#_x0000_s2410">
                <w:txbxContent>
                  <w:p w14:paraId="51FB1A7C" w14:textId="77777777" w:rsidR="00825108" w:rsidRDefault="00825108" w:rsidP="00825108">
                    <w:pPr>
                      <w:pStyle w:val="SmallBox"/>
                    </w:pPr>
                    <w:r>
                      <w:rPr>
                        <w:b/>
                      </w:rPr>
                      <w:t xml:space="preserve">(6) </w:t>
                    </w:r>
                    <w:r>
                      <w:t>All factual inferences to the unobserved are founded on experience</w:t>
                    </w:r>
                  </w:p>
                </w:txbxContent>
              </v:textbox>
            </v:shape>
            <v:shape id="_x0000_s2411" type="#_x0000_t202" style="position:absolute;left:851;top:3151;width:2260;height:748">
              <v:textbox style="mso-next-textbox:#_x0000_s2411">
                <w:txbxContent>
                  <w:p w14:paraId="458F3E6A" w14:textId="77777777" w:rsidR="00825108" w:rsidRDefault="00825108" w:rsidP="00825108">
                    <w:pPr>
                      <w:pStyle w:val="SmallBox"/>
                    </w:pPr>
                    <w:r>
                      <w:rPr>
                        <w:b/>
                      </w:rPr>
                      <w:t xml:space="preserve">(4) </w:t>
                    </w:r>
                    <w:r>
                      <w:t>Any effect is quite distinct from its cause, and many different effects are equally conceivable</w:t>
                    </w:r>
                  </w:p>
                </w:txbxContent>
              </v:textbox>
            </v:shape>
            <v:shape id="_x0000_s2412" type="#_x0000_t202" style="position:absolute;left:2207;top:4443;width:2260;height:748">
              <v:textbox style="mso-next-textbox:#_x0000_s2412">
                <w:txbxContent>
                  <w:p w14:paraId="57E6EB0E" w14:textId="77777777" w:rsidR="00825108" w:rsidRDefault="00825108" w:rsidP="00825108">
                    <w:pPr>
                      <w:pStyle w:val="SmallBox"/>
                    </w:pPr>
                    <w:r>
                      <w:rPr>
                        <w:b/>
                      </w:rPr>
                      <w:t xml:space="preserve">(5) </w:t>
                    </w:r>
                    <w:r>
                      <w:t>Causal relations cannot be known a priori, but can only be discovered by experience</w:t>
                    </w:r>
                  </w:p>
                </w:txbxContent>
              </v:textbox>
            </v:shape>
            <v:shape id="_x0000_s2413" type="#_x0000_t202" style="position:absolute;left:6275;top:2000;width:2260;height:748">
              <v:textbox style="mso-next-textbox:#_x0000_s2413">
                <w:txbxContent>
                  <w:p w14:paraId="7F432124" w14:textId="77777777" w:rsidR="00825108" w:rsidRDefault="00825108" w:rsidP="00825108">
                    <w:pPr>
                      <w:pStyle w:val="SmallBox"/>
                    </w:pPr>
                    <w:r>
                      <w:rPr>
                        <w:b/>
                      </w:rPr>
                      <w:t>(7)</w:t>
                    </w:r>
                    <w:r>
                      <w:t xml:space="preserve"> All reasonings from experience are founded on the Uniformity Principle (UP)</w:t>
                    </w:r>
                  </w:p>
                </w:txbxContent>
              </v:textbox>
            </v:shape>
            <v:shape id="_x0000_s2414" type="#_x0000_t202" style="position:absolute;left:4919;top:8999;width:2260;height:748">
              <v:textbox style="mso-next-textbox:#_x0000_s2414" inset="2.5mm,,2.5mm">
                <w:txbxContent>
                  <w:p w14:paraId="462C7206" w14:textId="77777777" w:rsidR="00825108" w:rsidRDefault="00825108" w:rsidP="00825108">
                    <w:pPr>
                      <w:pStyle w:val="SmallBox"/>
                    </w:pPr>
                    <w:r>
                      <w:rPr>
                        <w:b/>
                      </w:rPr>
                      <w:t>(11)</w:t>
                    </w:r>
                    <w:r>
                      <w:t xml:space="preserve"> The inference from past uniformity to future uniformity is not intuitive</w:t>
                    </w:r>
                  </w:p>
                </w:txbxContent>
              </v:textbox>
            </v:shape>
            <v:shape id="_x0000_s2415" type="#_x0000_t202" style="position:absolute;left:3563;top:6755;width:2260;height:748">
              <v:textbox style="mso-next-textbox:#_x0000_s2415" inset="2.5mm,,2.5mm">
                <w:txbxContent>
                  <w:p w14:paraId="704E36FA" w14:textId="77777777" w:rsidR="00825108" w:rsidRDefault="00825108" w:rsidP="00825108">
                    <w:pPr>
                      <w:pStyle w:val="SmallBox"/>
                    </w:pPr>
                    <w:r>
                      <w:rPr>
                        <w:b/>
                      </w:rPr>
                      <w:t>(9)</w:t>
                    </w:r>
                    <w:r>
                      <w:t xml:space="preserve"> UP is not founded on anything that we learn through the senses about objects’ ‘secret powers’</w:t>
                    </w:r>
                  </w:p>
                </w:txbxContent>
              </v:textbox>
            </v:shape>
            <v:shape id="_x0000_s2416" type="#_x0000_t202" style="position:absolute;left:6275;top:7367;width:2260;height:748">
              <v:textbox style="mso-next-textbox:#_x0000_s2416" inset="2.5mm,,2.5mm">
                <w:txbxContent>
                  <w:p w14:paraId="2EAF8060" w14:textId="77777777" w:rsidR="00825108" w:rsidRDefault="00825108" w:rsidP="00825108">
                    <w:pPr>
                      <w:pStyle w:val="SmallBox"/>
                    </w:pPr>
                    <w:r>
                      <w:rPr>
                        <w:b/>
                      </w:rPr>
                      <w:t xml:space="preserve">(10) </w:t>
                    </w:r>
                    <w:r>
                      <w:t>UP can be founded on Reason only if it is founded on experience (of uniformity)</w:t>
                    </w:r>
                  </w:p>
                </w:txbxContent>
              </v:textbox>
            </v:shape>
            <v:shape id="_x0000_s2417" type="#_x0000_t202" style="position:absolute;left:851;top:5735;width:2260;height:1156">
              <v:textbox style="mso-next-textbox:#_x0000_s2417" inset="2.5mm,,2.5mm">
                <w:txbxContent>
                  <w:p w14:paraId="353B4CF1" w14:textId="77777777" w:rsidR="00825108" w:rsidRDefault="00825108" w:rsidP="00825108">
                    <w:pPr>
                      <w:pStyle w:val="SmallBox"/>
                    </w:pPr>
                    <w:r>
                      <w:rPr>
                        <w:b/>
                      </w:rPr>
                      <w:t xml:space="preserve">(3) </w:t>
                    </w:r>
                    <w:r>
                      <w:t>Sensory perception of any object does not reveal either its causes or its effects, and there is no known connexion between the sensible qualities and its ‘secret powers’</w:t>
                    </w:r>
                  </w:p>
                </w:txbxContent>
              </v:textbox>
            </v:shape>
            <v:shape id="_x0000_s2418" type="#_x0000_t202" style="position:absolute;left:8987;top:5437;width:2034;height:748">
              <v:textbox style="mso-next-textbox:#_x0000_s2418" inset="2.5mm,,2.5mm">
                <w:txbxContent>
                  <w:p w14:paraId="06909CA2" w14:textId="77777777" w:rsidR="00825108" w:rsidRDefault="00825108" w:rsidP="00825108">
                    <w:pPr>
                      <w:pStyle w:val="SmallBox"/>
                    </w:pPr>
                    <w:r>
                      <w:rPr>
                        <w:b/>
                      </w:rPr>
                      <w:t>(15)</w:t>
                    </w:r>
                    <w:r>
                      <w:t xml:space="preserve"> Future uniformity cannot be inferred demonstratively from past uniformity</w:t>
                    </w:r>
                  </w:p>
                </w:txbxContent>
              </v:textbox>
            </v:shape>
            <v:shape id="_x0000_s2419" type="#_x0000_t202" style="position:absolute;left:8987;top:4145;width:2034;height:748">
              <v:textbox style="mso-next-textbox:#_x0000_s2419" inset="2.5mm,,2.5mm">
                <w:txbxContent>
                  <w:p w14:paraId="453AC097" w14:textId="77777777" w:rsidR="00825108" w:rsidRDefault="00825108" w:rsidP="00825108">
                    <w:pPr>
                      <w:pStyle w:val="SmallBox"/>
                    </w:pPr>
                    <w:r>
                      <w:rPr>
                        <w:b/>
                      </w:rPr>
                      <w:t>(14)</w:t>
                    </w:r>
                    <w:r>
                      <w:t xml:space="preserve"> A change in the course of nature can be distinctly conceived, and hence is possible</w:t>
                    </w:r>
                  </w:p>
                </w:txbxContent>
              </v:textbox>
            </v:shape>
            <v:shape id="_x0000_s2420" type="#_x0000_t202" style="position:absolute;left:11473;top:4145;width:2034;height:748">
              <v:textbox style="mso-next-textbox:#_x0000_s2420" inset="2.5mm,,2.5mm">
                <w:txbxContent>
                  <w:p w14:paraId="36524CF9" w14:textId="77777777" w:rsidR="00825108" w:rsidRDefault="00825108" w:rsidP="00825108">
                    <w:pPr>
                      <w:pStyle w:val="SmallBox"/>
                    </w:pPr>
                    <w:r>
                      <w:rPr>
                        <w:b/>
                      </w:rPr>
                      <w:t>(13)</w:t>
                    </w:r>
                    <w:r>
                      <w:t xml:space="preserve"> Two kinds of argument are available (for proving UP): demonstrative and factual</w:t>
                    </w:r>
                  </w:p>
                </w:txbxContent>
              </v:textbox>
            </v:shape>
            <v:shape id="_x0000_s2421" type="#_x0000_t202" style="position:absolute;left:6275;top:3293;width:2260;height:542">
              <v:textbox style="mso-next-textbox:#_x0000_s2421" inset="2.5mm,,2.5mm">
                <w:txbxContent>
                  <w:p w14:paraId="0C66965A" w14:textId="77777777" w:rsidR="00825108" w:rsidRDefault="00825108" w:rsidP="00825108">
                    <w:pPr>
                      <w:pStyle w:val="SmallBox"/>
                    </w:pPr>
                    <w:r>
                      <w:rPr>
                        <w:b/>
                      </w:rPr>
                      <w:t>(8)</w:t>
                    </w:r>
                    <w:r>
                      <w:t xml:space="preserve"> All factual inferences to the unobserved are founded on UP</w:t>
                    </w:r>
                  </w:p>
                </w:txbxContent>
              </v:textbox>
            </v:shape>
            <v:shape id="_x0000_s2422" type="#_x0000_t202" style="position:absolute;left:11473;top:5437;width:2034;height:748">
              <v:textbox style="mso-next-textbox:#_x0000_s2422" inset="2.5mm,,2.5mm">
                <w:txbxContent>
                  <w:p w14:paraId="3B6ACF5D" w14:textId="77777777" w:rsidR="00825108" w:rsidRDefault="00825108" w:rsidP="00825108">
                    <w:pPr>
                      <w:pStyle w:val="SmallBox"/>
                    </w:pPr>
                    <w:r>
                      <w:rPr>
                        <w:b/>
                      </w:rPr>
                      <w:t>(16)</w:t>
                    </w:r>
                    <w:r>
                      <w:t xml:space="preserve"> If there is a good argument for UP, it must be a factual inference</w:t>
                    </w:r>
                  </w:p>
                </w:txbxContent>
              </v:textbox>
            </v:shape>
            <v:shape id="_x0000_s2423" type="#_x0000_t202" style="position:absolute;left:8987;top:6729;width:2034;height:544">
              <v:textbox style="mso-next-textbox:#_x0000_s2423" inset="2.5mm,,2.5mm">
                <w:txbxContent>
                  <w:p w14:paraId="5D407C02" w14:textId="77777777" w:rsidR="00825108" w:rsidRDefault="00825108" w:rsidP="00825108">
                    <w:pPr>
                      <w:pStyle w:val="SmallBox"/>
                    </w:pPr>
                    <w:r>
                      <w:rPr>
                        <w:b/>
                      </w:rPr>
                      <w:t>(17)</w:t>
                    </w:r>
                    <w:r>
                      <w:t xml:space="preserve"> Any factual inference to UP would be circular</w:t>
                    </w:r>
                  </w:p>
                </w:txbxContent>
              </v:textbox>
            </v:shape>
            <v:shape id="_x0000_s2424" type="#_x0000_t202" style="position:absolute;left:11473;top:6729;width:2034;height:544">
              <v:textbox style="mso-next-textbox:#_x0000_s2424" inset="2.5mm,,2.5mm">
                <w:txbxContent>
                  <w:p w14:paraId="3A1C71F4" w14:textId="77777777" w:rsidR="00825108" w:rsidRDefault="00825108" w:rsidP="00825108">
                    <w:pPr>
                      <w:pStyle w:val="SmallBox"/>
                    </w:pPr>
                    <w:r>
                      <w:rPr>
                        <w:b/>
                      </w:rPr>
                      <w:t>(18)</w:t>
                    </w:r>
                    <w:r>
                      <w:t xml:space="preserve"> There is no good argument of any kind for UP</w:t>
                    </w:r>
                  </w:p>
                </w:txbxContent>
              </v:textbox>
            </v:shape>
            <v:shape id="_x0000_s2425" type="#_x0000_t202" style="position:absolute;left:13956;top:3079;width:2147;height:1020">
              <v:textbox style="mso-next-textbox:#_x0000_s2425">
                <w:txbxContent>
                  <w:p w14:paraId="3CBF2754" w14:textId="77777777" w:rsidR="00825108" w:rsidRDefault="00825108" w:rsidP="00825108">
                    <w:pPr>
                      <w:spacing w:after="120" w:line="220" w:lineRule="exact"/>
                      <w:jc w:val="center"/>
                      <w:rPr>
                        <w:b/>
                        <w:sz w:val="16"/>
                      </w:rPr>
                    </w:pPr>
                    <w:r>
                      <w:rPr>
                        <w:b/>
                        <w:sz w:val="16"/>
                      </w:rPr>
                      <w:t>(20) CONCLUSION</w:t>
                    </w:r>
                  </w:p>
                  <w:p w14:paraId="0C5488C7" w14:textId="77777777" w:rsidR="00825108" w:rsidRDefault="00825108" w:rsidP="00825108">
                    <w:pPr>
                      <w:pStyle w:val="SmallBox"/>
                    </w:pPr>
                    <w:r>
                      <w:t>No factual inference to the unobserved is founded on Reason</w:t>
                    </w:r>
                  </w:p>
                </w:txbxContent>
              </v:textbox>
            </v:shape>
            <v:shape id="_x0000_s2426" type="#_x0000_t202" style="position:absolute;left:13959;top:7614;width:2147;height:365">
              <v:textbox style="mso-next-textbox:#_x0000_s2426">
                <w:txbxContent>
                  <w:p w14:paraId="56A32170" w14:textId="77777777" w:rsidR="00825108" w:rsidRDefault="00825108" w:rsidP="00825108">
                    <w:pPr>
                      <w:pStyle w:val="SmallBox"/>
                    </w:pPr>
                    <w:r>
                      <w:rPr>
                        <w:b/>
                      </w:rPr>
                      <w:t>(19)</w:t>
                    </w:r>
                    <w:r>
                      <w:t xml:space="preserve"> UP is not founded on Reason</w:t>
                    </w:r>
                  </w:p>
                </w:txbxContent>
              </v:textbox>
            </v:shape>
            <v:shape id="_x0000_s2427" type="#_x0000_t202" style="position:absolute;left:8987;top:7979;width:2034;height:1156">
              <v:textbox style="mso-next-textbox:#_x0000_s2427">
                <w:txbxContent>
                  <w:p w14:paraId="70F81D7A" w14:textId="77777777" w:rsidR="00825108" w:rsidRDefault="00825108" w:rsidP="00825108">
                    <w:pPr>
                      <w:pStyle w:val="SmallBox"/>
                    </w:pPr>
                    <w:r>
                      <w:rPr>
                        <w:b/>
                      </w:rPr>
                      <w:t xml:space="preserve">(12) </w:t>
                    </w:r>
                    <w:r>
                      <w:t>UP can be founded on Reason only if it is founded on argument (via some medium enabling it to be inferred from past experience of uniformity)</w:t>
                    </w:r>
                  </w:p>
                </w:txbxContent>
              </v:textbox>
            </v:shape>
            <v:group id="_x0000_s2428" style="position:absolute;left:5823;top:3559;width:452;height:0" coordorigin="2712,3740" coordsize="452,0">
              <v:line id="_x0000_s2429" style="position:absolute" from="2712,3740" to="3164,3740"/>
              <v:line id="_x0000_s2430" style="position:absolute" from="2712,3740" to="3051,3740">
                <v:stroke endarrow="block"/>
              </v:line>
            </v:group>
            <v:group id="_x0000_s2431" style="position:absolute;left:11021;top:5845;width:452;height:0" coordorigin="2712,3740" coordsize="452,0">
              <v:line id="_x0000_s2432" style="position:absolute" from="2712,3740" to="3164,3740"/>
              <v:line id="_x0000_s2433" style="position:absolute" from="2712,3740" to="3051,3740">
                <v:stroke endarrow="block"/>
              </v:line>
            </v:group>
            <v:group id="_x0000_s2434" style="position:absolute;left:11021;top:7001;width:452;height:0" coordorigin="2712,3740" coordsize="452,0">
              <v:line id="_x0000_s2435" style="position:absolute" from="2712,3740" to="3164,3740"/>
              <v:line id="_x0000_s2436" style="position:absolute" from="2712,3740" to="3051,3740">
                <v:stroke endarrow="block"/>
              </v:line>
            </v:group>
            <v:group id="_x0000_s2437" style="position:absolute;left:12490;top:4893;width:0;height:544" coordorigin="9718,4896" coordsize="0,544">
              <v:line id="_x0000_s2438" style="position:absolute" from="9718,4896" to="9718,5440"/>
              <v:line id="_x0000_s2439" style="position:absolute" from="9718,4896" to="9718,5236">
                <v:stroke endarrow="block"/>
              </v:line>
            </v:group>
            <v:group id="_x0000_s2440" style="position:absolute;left:12490;top:6185;width:0;height:544" coordorigin="9718,4896" coordsize="0,544">
              <v:line id="_x0000_s2441" style="position:absolute" from="9718,4896" to="9718,5440"/>
              <v:line id="_x0000_s2442" style="position:absolute" from="9718,4896" to="9718,5236">
                <v:stroke endarrow="block"/>
              </v:line>
            </v:group>
            <v:group id="_x0000_s2443" style="position:absolute;left:7405;top:2748;width:0;height:544" coordorigin="9718,4896" coordsize="0,544">
              <v:line id="_x0000_s2444" style="position:absolute" from="9718,4896" to="9718,5440"/>
              <v:line id="_x0000_s2445" style="position:absolute" from="9718,4896" to="9718,5236">
                <v:stroke endarrow="block"/>
              </v:line>
            </v:group>
            <v:group id="_x0000_s2446" style="position:absolute;left:2433;top:1315;width:472;height:544" coordorigin="1921,1496" coordsize="472,544">
              <v:line id="_x0000_s2447" style="position:absolute" from="1921,1496" to="2393,2040"/>
              <v:line id="_x0000_s2448" style="position:absolute" from="1921,1496" to="2206,1836">
                <v:stroke endarrow="block"/>
              </v:line>
            </v:group>
            <v:group id="_x0000_s2449" style="position:absolute;left:2433;top:3899;width:472;height:544" coordorigin="1921,1496" coordsize="472,544">
              <v:line id="_x0000_s2450" style="position:absolute" from="1921,1496" to="2393,2040"/>
              <v:line id="_x0000_s2451" style="position:absolute" from="1921,1496" to="2206,1836">
                <v:stroke endarrow="block"/>
              </v:line>
            </v:group>
            <v:group id="_x0000_s2452" style="position:absolute;left:3789;top:2607;width:472;height:544" coordorigin="1921,1496" coordsize="472,544">
              <v:line id="_x0000_s2453" style="position:absolute" from="1921,1496" to="2393,2040"/>
              <v:line id="_x0000_s2454" style="position:absolute" from="1921,1496" to="2206,1836">
                <v:stroke endarrow="block"/>
              </v:line>
            </v:group>
            <v:group id="_x0000_s2455" style="position:absolute;left:2433;top:5191;width:472;height:544;flip:y" coordorigin="1921,1496" coordsize="472,544">
              <v:line id="_x0000_s2456" style="position:absolute" from="1921,1496" to="2393,2040"/>
              <v:line id="_x0000_s2457" style="position:absolute" from="1921,1496" to="2206,1836">
                <v:stroke endarrow="block"/>
              </v:line>
            </v:group>
            <v:group id="_x0000_s2458" style="position:absolute;left:3789;top:3899;width:472;height:544;flip:y" coordorigin="1921,1496" coordsize="472,544">
              <v:line id="_x0000_s2459" style="position:absolute" from="1921,1496" to="2393,2040"/>
              <v:line id="_x0000_s2460" style="position:absolute" from="1921,1496" to="2206,1836">
                <v:stroke endarrow="block"/>
              </v:line>
            </v:group>
            <v:group id="_x0000_s2461" style="position:absolute;left:3111;top:6755;width:452;height:136" coordorigin="2712,6936" coordsize="452,272">
              <v:line id="_x0000_s2462" style="position:absolute" from="2712,6936" to="3164,7208"/>
              <v:line id="_x0000_s2463" style="position:absolute" from="2712,6936" to="3051,7140">
                <v:stroke endarrow="block"/>
              </v:line>
            </v:group>
            <v:group id="_x0000_s2464" style="position:absolute;left:5823;top:7367;width:452;height:136" coordorigin="2712,6936" coordsize="452,272">
              <v:line id="_x0000_s2465" style="position:absolute" from="2712,6936" to="3164,7208"/>
              <v:line id="_x0000_s2466" style="position:absolute" from="2712,6936" to="3051,7140">
                <v:stroke endarrow="block"/>
              </v:line>
            </v:group>
            <v:group id="_x0000_s2467" style="position:absolute;left:8535;top:7979;width:452;height:136" coordorigin="2712,6936" coordsize="452,272">
              <v:line id="_x0000_s2468" style="position:absolute" from="2712,6936" to="3164,7208"/>
              <v:line id="_x0000_s2469" style="position:absolute" from="2712,6936" to="3051,7140">
                <v:stroke endarrow="block"/>
              </v:line>
            </v:group>
            <v:group id="_x0000_s2470" style="position:absolute;left:10004;top:4893;width:0;height:544" coordorigin="9718,4896" coordsize="0,544">
              <v:line id="_x0000_s2471" style="position:absolute" from="9718,4896" to="9718,5440"/>
              <v:line id="_x0000_s2472" style="position:absolute" from="9718,4896" to="9718,5236">
                <v:stroke endarrow="block"/>
              </v:line>
            </v:group>
            <v:line id="_x0000_s2473" style="position:absolute;flip:x" from="8532,3555" to="13956,3555"/>
            <v:line id="_x0000_s2474" style="position:absolute" from="8532,3555" to="11357,3555">
              <v:stroke endarrow="block"/>
            </v:line>
            <v:line id="_x0000_s2475" style="position:absolute" from="7411,3833" to="8987,7010"/>
            <v:line id="_x0000_s2476" style="position:absolute" from="7411,3833" to="8285,5597">
              <v:stroke endarrow="block"/>
            </v:line>
            <v:line id="_x0000_s2477" style="position:absolute;flip:y" from="7179,8999" to="8987,9407"/>
            <v:line id="_x0000_s2478" style="position:absolute;flip:y" from="7179,9203" to="8083,9407">
              <v:stroke endarrow="block"/>
            </v:line>
            <v:line id="_x0000_s2479" style="position:absolute;flip:y" from="15089,4099" to="15089,7295"/>
            <v:line id="_x0000_s2480" style="position:absolute;flip:y" from="15089,5731" to="15089,7615">
              <v:stroke endarrow="block"/>
            </v:line>
            <v:line id="_x0000_s2481" style="position:absolute;flip:y" from="11021,7976" to="13959,8520"/>
            <v:group id="_x0000_s2482" style="position:absolute;left:13507;top:7273;width:452;height:340" coordorigin="2712,6936" coordsize="452,272">
              <v:line id="_x0000_s2483" style="position:absolute" from="2712,6936" to="3164,7208"/>
              <v:line id="_x0000_s2484" style="position:absolute" from="2712,6936" to="3051,7140">
                <v:stroke endarrow="block"/>
              </v:line>
            </v:group>
            <v:line id="_x0000_s2485" style="position:absolute;flip:y" from="11021,8251" to="12489,8523">
              <v:stroke endarrow="block"/>
            </v:line>
            <w10:wrap type="square" anchorx="page"/>
          </v:group>
        </w:pict>
      </w:r>
      <w:r w:rsidRPr="003C127C">
        <w:rPr>
          <w:b/>
          <w:bCs/>
          <w:sz w:val="36"/>
          <w:szCs w:val="36"/>
        </w:rPr>
        <w:t xml:space="preserve">Hume’s Argument concerning Induction (from the </w:t>
      </w:r>
      <w:r w:rsidRPr="003C127C">
        <w:rPr>
          <w:b/>
          <w:bCs/>
          <w:i/>
          <w:iCs/>
          <w:sz w:val="36"/>
          <w:szCs w:val="36"/>
        </w:rPr>
        <w:t>Enquiry concerning Human Understanding</w:t>
      </w:r>
      <w:r w:rsidRPr="003C127C">
        <w:rPr>
          <w:b/>
          <w:bCs/>
          <w:iCs/>
          <w:sz w:val="36"/>
          <w:szCs w:val="36"/>
        </w:rPr>
        <w:t>)</w:t>
      </w:r>
    </w:p>
    <w:p w14:paraId="36BBEF3B" w14:textId="77777777" w:rsidR="00825108" w:rsidRPr="003C127C" w:rsidRDefault="00825108" w:rsidP="00825108">
      <w:pPr>
        <w:spacing w:before="0"/>
        <w:rPr>
          <w:b/>
          <w:bCs/>
          <w:sz w:val="26"/>
        </w:rPr>
        <w:sectPr w:rsidR="00825108" w:rsidRPr="003C127C" w:rsidSect="00687D46">
          <w:headerReference w:type="default" r:id="rId11"/>
          <w:footerReference w:type="even" r:id="rId12"/>
          <w:footerReference w:type="default" r:id="rId13"/>
          <w:endnotePr>
            <w:numFmt w:val="decimal"/>
          </w:endnotePr>
          <w:pgSz w:w="16840" w:h="11907" w:orient="landscape" w:code="9"/>
          <w:pgMar w:top="1021" w:right="1021" w:bottom="1021" w:left="1021" w:header="284" w:footer="284" w:gutter="0"/>
          <w:cols w:space="720"/>
        </w:sectPr>
      </w:pPr>
    </w:p>
    <w:tbl>
      <w:tblPr>
        <w:tblW w:w="0" w:type="auto"/>
        <w:jc w:val="center"/>
        <w:tblLayout w:type="fixed"/>
        <w:tblLook w:val="0000" w:firstRow="0" w:lastRow="0" w:firstColumn="0" w:lastColumn="0" w:noHBand="0" w:noVBand="0"/>
      </w:tblPr>
      <w:tblGrid>
        <w:gridCol w:w="619"/>
        <w:gridCol w:w="9213"/>
      </w:tblGrid>
      <w:tr w:rsidR="00825108" w:rsidRPr="00210C68" w14:paraId="355FB62B" w14:textId="77777777">
        <w:tblPrEx>
          <w:tblCellMar>
            <w:top w:w="0" w:type="dxa"/>
            <w:bottom w:w="0" w:type="dxa"/>
          </w:tblCellMar>
        </w:tblPrEx>
        <w:trPr>
          <w:cantSplit/>
          <w:jc w:val="center"/>
        </w:trPr>
        <w:tc>
          <w:tcPr>
            <w:tcW w:w="9832" w:type="dxa"/>
            <w:gridSpan w:val="2"/>
          </w:tcPr>
          <w:p w14:paraId="62D58BC3" w14:textId="77777777" w:rsidR="00825108" w:rsidRPr="0050056F" w:rsidRDefault="00825108" w:rsidP="00825108">
            <w:pPr>
              <w:pStyle w:val="Heading3"/>
              <w:spacing w:before="120" w:after="240"/>
              <w:jc w:val="center"/>
              <w:rPr>
                <w:sz w:val="36"/>
                <w:szCs w:val="36"/>
              </w:rPr>
            </w:pPr>
            <w:r w:rsidRPr="0050056F">
              <w:rPr>
                <w:sz w:val="36"/>
                <w:szCs w:val="36"/>
              </w:rPr>
              <w:lastRenderedPageBreak/>
              <w:br w:type="column"/>
              <w:t>Hume’s Own Statement of the Propositions</w:t>
            </w:r>
            <w:r w:rsidR="0050056F">
              <w:rPr>
                <w:sz w:val="36"/>
                <w:szCs w:val="36"/>
              </w:rPr>
              <w:br/>
            </w:r>
            <w:r w:rsidRPr="0050056F">
              <w:rPr>
                <w:sz w:val="36"/>
                <w:szCs w:val="36"/>
              </w:rPr>
              <w:t xml:space="preserve">Identified in the </w:t>
            </w:r>
            <w:r w:rsidR="0050056F">
              <w:rPr>
                <w:i/>
                <w:iCs/>
                <w:sz w:val="36"/>
                <w:szCs w:val="36"/>
              </w:rPr>
              <w:t>Enquiry</w:t>
            </w:r>
            <w:r w:rsidR="0050056F">
              <w:rPr>
                <w:sz w:val="36"/>
                <w:szCs w:val="36"/>
              </w:rPr>
              <w:t xml:space="preserve"> </w:t>
            </w:r>
            <w:r w:rsidRPr="0050056F">
              <w:rPr>
                <w:sz w:val="36"/>
                <w:szCs w:val="36"/>
              </w:rPr>
              <w:t>Structure Diagram</w:t>
            </w:r>
          </w:p>
        </w:tc>
      </w:tr>
      <w:tr w:rsidR="00825108" w14:paraId="0B7196C0" w14:textId="77777777">
        <w:tblPrEx>
          <w:tblCellMar>
            <w:top w:w="0" w:type="dxa"/>
            <w:bottom w:w="0" w:type="dxa"/>
          </w:tblCellMar>
        </w:tblPrEx>
        <w:trPr>
          <w:cantSplit/>
          <w:jc w:val="center"/>
        </w:trPr>
        <w:tc>
          <w:tcPr>
            <w:tcW w:w="619" w:type="dxa"/>
          </w:tcPr>
          <w:p w14:paraId="33DC72E7" w14:textId="77777777" w:rsidR="00825108" w:rsidRDefault="00825108">
            <w:pPr>
              <w:pStyle w:val="Proposition"/>
            </w:pPr>
            <w:r>
              <w:t>(1)</w:t>
            </w:r>
          </w:p>
        </w:tc>
        <w:tc>
          <w:tcPr>
            <w:tcW w:w="9213" w:type="dxa"/>
          </w:tcPr>
          <w:p w14:paraId="2B30D53F" w14:textId="77777777" w:rsidR="00825108" w:rsidRDefault="00825108">
            <w:pPr>
              <w:pStyle w:val="Proposition"/>
            </w:pPr>
            <w:r>
              <w:t>By means of [</w:t>
            </w:r>
            <w:r w:rsidRPr="00511AE8">
              <w:rPr>
                <w:i/>
                <w:iCs/>
              </w:rPr>
              <w:t>Cause and Effect</w:t>
            </w:r>
            <w:r>
              <w:t>] alone can we go beyond the evidence of our memory and senses. (</w:t>
            </w:r>
            <w:r w:rsidRPr="00511AE8">
              <w:rPr>
                <w:i/>
                <w:iCs/>
              </w:rPr>
              <w:t>E</w:t>
            </w:r>
            <w:r>
              <w:rPr>
                <w:iCs/>
              </w:rPr>
              <w:t> </w:t>
            </w:r>
            <w:r>
              <w:t>4.4)</w:t>
            </w:r>
          </w:p>
        </w:tc>
      </w:tr>
      <w:tr w:rsidR="00825108" w14:paraId="32475A66" w14:textId="77777777">
        <w:tblPrEx>
          <w:tblCellMar>
            <w:top w:w="0" w:type="dxa"/>
            <w:bottom w:w="0" w:type="dxa"/>
          </w:tblCellMar>
        </w:tblPrEx>
        <w:trPr>
          <w:cantSplit/>
          <w:jc w:val="center"/>
        </w:trPr>
        <w:tc>
          <w:tcPr>
            <w:tcW w:w="619" w:type="dxa"/>
          </w:tcPr>
          <w:p w14:paraId="1FB0F475" w14:textId="77777777" w:rsidR="00825108" w:rsidRDefault="00825108">
            <w:pPr>
              <w:pStyle w:val="Proposition"/>
            </w:pPr>
            <w:r>
              <w:t>(2)</w:t>
            </w:r>
          </w:p>
        </w:tc>
        <w:tc>
          <w:tcPr>
            <w:tcW w:w="9213" w:type="dxa"/>
          </w:tcPr>
          <w:p w14:paraId="629EE287" w14:textId="77777777" w:rsidR="00825108" w:rsidRDefault="00825108">
            <w:pPr>
              <w:pStyle w:val="Proposition"/>
            </w:pPr>
            <w:r>
              <w:t xml:space="preserve">All reasonings concerning matter of fact seem to be founded on the relation of </w:t>
            </w:r>
            <w:r w:rsidRPr="00511AE8">
              <w:rPr>
                <w:i/>
                <w:iCs/>
              </w:rPr>
              <w:t>Cause and Effect</w:t>
            </w:r>
            <w:r>
              <w:t>. (</w:t>
            </w:r>
            <w:r w:rsidRPr="00511AE8">
              <w:rPr>
                <w:i/>
                <w:iCs/>
              </w:rPr>
              <w:t>E</w:t>
            </w:r>
            <w:r>
              <w:rPr>
                <w:iCs/>
              </w:rPr>
              <w:t> </w:t>
            </w:r>
            <w:r>
              <w:t>4.4)</w:t>
            </w:r>
          </w:p>
          <w:p w14:paraId="04652D76" w14:textId="77777777" w:rsidR="00825108" w:rsidRPr="006527C1" w:rsidRDefault="00825108">
            <w:pPr>
              <w:pStyle w:val="Proposition"/>
            </w:pPr>
            <w:r w:rsidRPr="006527C1">
              <w:t>… all arguments concerning existence are founded on the relation of cause and effect … (</w:t>
            </w:r>
            <w:r w:rsidRPr="00511AE8">
              <w:rPr>
                <w:i/>
                <w:iCs/>
              </w:rPr>
              <w:t>E</w:t>
            </w:r>
            <w:r>
              <w:rPr>
                <w:iCs/>
              </w:rPr>
              <w:t> </w:t>
            </w:r>
            <w:r w:rsidRPr="006527C1">
              <w:t>4.19)</w:t>
            </w:r>
          </w:p>
          <w:p w14:paraId="388DC83B" w14:textId="77777777" w:rsidR="00825108" w:rsidRDefault="00825108">
            <w:pPr>
              <w:pStyle w:val="Proposition"/>
            </w:pPr>
            <w:r>
              <w:t>… all our evidence for any matter of fact, which lies beyond the testimony of sense or memory, is derived entirely from the relation of cause and effect … (</w:t>
            </w:r>
            <w:r w:rsidRPr="00511AE8">
              <w:rPr>
                <w:i/>
                <w:iCs/>
              </w:rPr>
              <w:t>E</w:t>
            </w:r>
            <w:r>
              <w:rPr>
                <w:iCs/>
              </w:rPr>
              <w:t> </w:t>
            </w:r>
            <w:r>
              <w:t>12.22)</w:t>
            </w:r>
          </w:p>
        </w:tc>
      </w:tr>
      <w:tr w:rsidR="00825108" w14:paraId="20ABF975" w14:textId="77777777">
        <w:tblPrEx>
          <w:tblCellMar>
            <w:top w:w="0" w:type="dxa"/>
            <w:bottom w:w="0" w:type="dxa"/>
          </w:tblCellMar>
        </w:tblPrEx>
        <w:trPr>
          <w:cantSplit/>
          <w:jc w:val="center"/>
        </w:trPr>
        <w:tc>
          <w:tcPr>
            <w:tcW w:w="619" w:type="dxa"/>
          </w:tcPr>
          <w:p w14:paraId="7663C229" w14:textId="77777777" w:rsidR="00825108" w:rsidRDefault="00825108">
            <w:pPr>
              <w:pStyle w:val="Proposition"/>
            </w:pPr>
            <w:r>
              <w:t>(3)</w:t>
            </w:r>
          </w:p>
        </w:tc>
        <w:tc>
          <w:tcPr>
            <w:tcW w:w="9213" w:type="dxa"/>
          </w:tcPr>
          <w:p w14:paraId="6C1C8731" w14:textId="77777777" w:rsidR="00825108" w:rsidRDefault="00825108">
            <w:pPr>
              <w:pStyle w:val="Proposition"/>
            </w:pPr>
            <w:r>
              <w:t>No object ever discovers, by the qualities which appear to the senses, either the causes which produced it, or the effects which will arise from it … (</w:t>
            </w:r>
            <w:r w:rsidRPr="00511AE8">
              <w:rPr>
                <w:i/>
                <w:iCs/>
              </w:rPr>
              <w:t>E</w:t>
            </w:r>
            <w:r>
              <w:rPr>
                <w:iCs/>
              </w:rPr>
              <w:t> </w:t>
            </w:r>
            <w:r>
              <w:t>4.6)</w:t>
            </w:r>
          </w:p>
          <w:p w14:paraId="1D7B5D03" w14:textId="77777777" w:rsidR="00825108" w:rsidRDefault="00825108">
            <w:pPr>
              <w:pStyle w:val="Proposition"/>
            </w:pPr>
            <w:r>
              <w:t>It is allowed on all hands, that there is no known connexion between the sensible qualities and the secret powers … (</w:t>
            </w:r>
            <w:r w:rsidRPr="00511AE8">
              <w:rPr>
                <w:i/>
                <w:iCs/>
              </w:rPr>
              <w:t>E</w:t>
            </w:r>
            <w:r>
              <w:rPr>
                <w:iCs/>
              </w:rPr>
              <w:t> </w:t>
            </w:r>
            <w:r>
              <w:t>4.16)</w:t>
            </w:r>
          </w:p>
        </w:tc>
      </w:tr>
      <w:tr w:rsidR="00825108" w14:paraId="408E8C33" w14:textId="77777777">
        <w:tblPrEx>
          <w:tblCellMar>
            <w:top w:w="0" w:type="dxa"/>
            <w:bottom w:w="0" w:type="dxa"/>
          </w:tblCellMar>
        </w:tblPrEx>
        <w:trPr>
          <w:cantSplit/>
          <w:jc w:val="center"/>
        </w:trPr>
        <w:tc>
          <w:tcPr>
            <w:tcW w:w="619" w:type="dxa"/>
          </w:tcPr>
          <w:p w14:paraId="008DCE48" w14:textId="77777777" w:rsidR="00825108" w:rsidRDefault="00825108">
            <w:pPr>
              <w:pStyle w:val="Proposition"/>
            </w:pPr>
            <w:r>
              <w:t>(4)</w:t>
            </w:r>
          </w:p>
        </w:tc>
        <w:tc>
          <w:tcPr>
            <w:tcW w:w="9213" w:type="dxa"/>
          </w:tcPr>
          <w:p w14:paraId="5B2F4C4A" w14:textId="77777777" w:rsidR="00825108" w:rsidRDefault="00825108">
            <w:pPr>
              <w:pStyle w:val="Proposition"/>
            </w:pPr>
            <w:r>
              <w:t>… every effect is a distinct event from its cause. It could not, therefore, be discovered in the cause, and … the conjunction of it with the cause must appear … arbitrary; since there are always many other e</w:t>
            </w:r>
            <w:r>
              <w:t>f</w:t>
            </w:r>
            <w:r>
              <w:t>fects, which, to reason, must seem fully as consistent and natural. (</w:t>
            </w:r>
            <w:r w:rsidRPr="00511AE8">
              <w:rPr>
                <w:i/>
                <w:iCs/>
              </w:rPr>
              <w:t>E</w:t>
            </w:r>
            <w:r>
              <w:rPr>
                <w:iCs/>
              </w:rPr>
              <w:t> </w:t>
            </w:r>
            <w:r>
              <w:t>4.11)</w:t>
            </w:r>
          </w:p>
        </w:tc>
      </w:tr>
      <w:tr w:rsidR="00825108" w14:paraId="3BC1B1CA" w14:textId="77777777">
        <w:tblPrEx>
          <w:tblCellMar>
            <w:top w:w="0" w:type="dxa"/>
            <w:bottom w:w="0" w:type="dxa"/>
          </w:tblCellMar>
        </w:tblPrEx>
        <w:trPr>
          <w:cantSplit/>
          <w:jc w:val="center"/>
        </w:trPr>
        <w:tc>
          <w:tcPr>
            <w:tcW w:w="619" w:type="dxa"/>
          </w:tcPr>
          <w:p w14:paraId="37A55340" w14:textId="77777777" w:rsidR="00825108" w:rsidRDefault="00825108">
            <w:pPr>
              <w:pStyle w:val="Proposition"/>
            </w:pPr>
            <w:r>
              <w:t>(5)</w:t>
            </w:r>
          </w:p>
        </w:tc>
        <w:tc>
          <w:tcPr>
            <w:tcW w:w="9213" w:type="dxa"/>
          </w:tcPr>
          <w:p w14:paraId="5C77861B" w14:textId="77777777" w:rsidR="00825108" w:rsidRDefault="00825108">
            <w:pPr>
              <w:pStyle w:val="Proposition"/>
            </w:pPr>
            <w:r>
              <w:t xml:space="preserve">… the knowledge of [cause and effect] is not, in any instance, attained by reasonings </w:t>
            </w:r>
            <w:r w:rsidRPr="00511AE8">
              <w:rPr>
                <w:i/>
                <w:iCs/>
              </w:rPr>
              <w:t>a priori</w:t>
            </w:r>
            <w:r>
              <w:t>; but arises entirely from experience … (</w:t>
            </w:r>
            <w:r w:rsidRPr="00511AE8">
              <w:rPr>
                <w:i/>
                <w:iCs/>
              </w:rPr>
              <w:t>E</w:t>
            </w:r>
            <w:r>
              <w:rPr>
                <w:iCs/>
              </w:rPr>
              <w:t> </w:t>
            </w:r>
            <w:r>
              <w:t>4.6)</w:t>
            </w:r>
          </w:p>
          <w:p w14:paraId="70609B10" w14:textId="77777777" w:rsidR="00825108" w:rsidRDefault="00825108">
            <w:pPr>
              <w:pStyle w:val="Proposition"/>
            </w:pPr>
            <w:r>
              <w:t xml:space="preserve">… </w:t>
            </w:r>
            <w:r w:rsidRPr="00511AE8">
              <w:rPr>
                <w:i/>
                <w:iCs/>
              </w:rPr>
              <w:t>causes and effects are discoverable, not by reason, but by experience</w:t>
            </w:r>
            <w:r>
              <w:t xml:space="preserve"> … (</w:t>
            </w:r>
            <w:r w:rsidRPr="00511AE8">
              <w:rPr>
                <w:i/>
                <w:iCs/>
              </w:rPr>
              <w:t>E</w:t>
            </w:r>
            <w:r>
              <w:rPr>
                <w:iCs/>
              </w:rPr>
              <w:t> </w:t>
            </w:r>
            <w:r>
              <w:t>4.7)</w:t>
            </w:r>
          </w:p>
          <w:p w14:paraId="4529AC2C" w14:textId="77777777" w:rsidR="00825108" w:rsidRDefault="00825108">
            <w:pPr>
              <w:pStyle w:val="Proposition"/>
            </w:pPr>
            <w:r>
              <w:t>In vain, therefore, should we pretend to … infer any cause or effect, without the assistance of observ</w:t>
            </w:r>
            <w:r>
              <w:t>a</w:t>
            </w:r>
            <w:r>
              <w:t>tion and experience. (</w:t>
            </w:r>
            <w:r w:rsidRPr="00511AE8">
              <w:rPr>
                <w:i/>
                <w:iCs/>
              </w:rPr>
              <w:t>E</w:t>
            </w:r>
            <w:r>
              <w:rPr>
                <w:iCs/>
              </w:rPr>
              <w:t> </w:t>
            </w:r>
            <w:r>
              <w:t>4.11)</w:t>
            </w:r>
          </w:p>
          <w:p w14:paraId="6ABEFB75" w14:textId="77777777" w:rsidR="00825108" w:rsidRDefault="00825108">
            <w:pPr>
              <w:pStyle w:val="Proposition"/>
            </w:pPr>
            <w:r>
              <w:t>… our knowledge of that relation [of cause and effect] is derived entirely from experience … (</w:t>
            </w:r>
            <w:r w:rsidRPr="00511AE8">
              <w:rPr>
                <w:i/>
                <w:iCs/>
              </w:rPr>
              <w:t>E</w:t>
            </w:r>
            <w:r>
              <w:rPr>
                <w:iCs/>
              </w:rPr>
              <w:t> </w:t>
            </w:r>
            <w:r>
              <w:t>4.19)</w:t>
            </w:r>
          </w:p>
        </w:tc>
      </w:tr>
      <w:tr w:rsidR="00825108" w14:paraId="17E2A652" w14:textId="77777777">
        <w:tblPrEx>
          <w:tblCellMar>
            <w:top w:w="0" w:type="dxa"/>
            <w:bottom w:w="0" w:type="dxa"/>
          </w:tblCellMar>
        </w:tblPrEx>
        <w:trPr>
          <w:cantSplit/>
          <w:jc w:val="center"/>
        </w:trPr>
        <w:tc>
          <w:tcPr>
            <w:tcW w:w="619" w:type="dxa"/>
          </w:tcPr>
          <w:p w14:paraId="10CE56A5" w14:textId="77777777" w:rsidR="00825108" w:rsidRDefault="00825108">
            <w:pPr>
              <w:pStyle w:val="Proposition"/>
            </w:pPr>
            <w:r>
              <w:t>(6)</w:t>
            </w:r>
          </w:p>
        </w:tc>
        <w:tc>
          <w:tcPr>
            <w:tcW w:w="9213" w:type="dxa"/>
          </w:tcPr>
          <w:p w14:paraId="56DEBDA0" w14:textId="77777777" w:rsidR="00825108" w:rsidRDefault="00825108">
            <w:pPr>
              <w:pStyle w:val="Proposition"/>
            </w:pPr>
            <w:r>
              <w:t>… nor can our reason, unassisted by experience, ever draw any inference concerning real existence and matter of fact … (</w:t>
            </w:r>
            <w:r w:rsidRPr="00511AE8">
              <w:rPr>
                <w:i/>
                <w:iCs/>
              </w:rPr>
              <w:t>E</w:t>
            </w:r>
            <w:r>
              <w:rPr>
                <w:iCs/>
              </w:rPr>
              <w:t> </w:t>
            </w:r>
            <w:r>
              <w:t>4.6)</w:t>
            </w:r>
          </w:p>
          <w:p w14:paraId="3A1D7A1E" w14:textId="77777777" w:rsidR="00825108" w:rsidRDefault="00825108">
            <w:pPr>
              <w:pStyle w:val="Proposition"/>
            </w:pPr>
            <w:r>
              <w:t>In vain, therefore, should we pretend to determine any single event … without the assistance of obse</w:t>
            </w:r>
            <w:r>
              <w:t>r</w:t>
            </w:r>
            <w:r>
              <w:t>vation and experience. (</w:t>
            </w:r>
            <w:r w:rsidRPr="00511AE8">
              <w:rPr>
                <w:i/>
                <w:iCs/>
              </w:rPr>
              <w:t>E</w:t>
            </w:r>
            <w:r>
              <w:rPr>
                <w:iCs/>
              </w:rPr>
              <w:t> </w:t>
            </w:r>
            <w:r>
              <w:t>4.11)</w:t>
            </w:r>
          </w:p>
        </w:tc>
      </w:tr>
      <w:tr w:rsidR="00825108" w14:paraId="26083A48" w14:textId="77777777">
        <w:tblPrEx>
          <w:tblCellMar>
            <w:top w:w="0" w:type="dxa"/>
            <w:bottom w:w="0" w:type="dxa"/>
          </w:tblCellMar>
        </w:tblPrEx>
        <w:trPr>
          <w:cantSplit/>
          <w:jc w:val="center"/>
        </w:trPr>
        <w:tc>
          <w:tcPr>
            <w:tcW w:w="619" w:type="dxa"/>
          </w:tcPr>
          <w:p w14:paraId="6D134DF6" w14:textId="77777777" w:rsidR="00825108" w:rsidRDefault="00825108">
            <w:pPr>
              <w:pStyle w:val="Proposition"/>
            </w:pPr>
            <w:r>
              <w:t>(7)</w:t>
            </w:r>
          </w:p>
        </w:tc>
        <w:tc>
          <w:tcPr>
            <w:tcW w:w="9213" w:type="dxa"/>
          </w:tcPr>
          <w:p w14:paraId="18A2BCB9" w14:textId="77777777" w:rsidR="00825108" w:rsidRDefault="00825108">
            <w:pPr>
              <w:pStyle w:val="Proposition"/>
            </w:pPr>
            <w:r>
              <w:t>… we always presume, when we see like sensible qualities, that they have like secret powers, and expect, that effects, similar to those which we have experienced, will follow from them … (</w:t>
            </w:r>
            <w:r w:rsidRPr="00511AE8">
              <w:rPr>
                <w:i/>
                <w:iCs/>
              </w:rPr>
              <w:t>E</w:t>
            </w:r>
            <w:r>
              <w:rPr>
                <w:iCs/>
              </w:rPr>
              <w:t> </w:t>
            </w:r>
            <w:r>
              <w:t>4.16)</w:t>
            </w:r>
          </w:p>
          <w:p w14:paraId="362EBD7B" w14:textId="77777777" w:rsidR="00825108" w:rsidRDefault="00825108">
            <w:pPr>
              <w:pStyle w:val="Proposition"/>
            </w:pPr>
            <w:r>
              <w:t>We have said, that … all our experimental conclusions proceed upon the supposition, that the future will be conformable to the past … (</w:t>
            </w:r>
            <w:r w:rsidRPr="00511AE8">
              <w:rPr>
                <w:i/>
                <w:iCs/>
              </w:rPr>
              <w:t>E</w:t>
            </w:r>
            <w:r>
              <w:rPr>
                <w:iCs/>
              </w:rPr>
              <w:t> </w:t>
            </w:r>
            <w:r>
              <w:t>4.19)</w:t>
            </w:r>
          </w:p>
          <w:p w14:paraId="3A27DAF8" w14:textId="77777777" w:rsidR="00825108" w:rsidRDefault="00825108">
            <w:pPr>
              <w:pStyle w:val="Proposition"/>
            </w:pPr>
            <w:r>
              <w:t>… all inferences from experience suppose, as their foundation, that the future will resemble the past, and that similar powers will be conjoined with similar sensible qualities … (</w:t>
            </w:r>
            <w:r w:rsidRPr="00511AE8">
              <w:rPr>
                <w:i/>
                <w:iCs/>
              </w:rPr>
              <w:t>E</w:t>
            </w:r>
            <w:r>
              <w:rPr>
                <w:iCs/>
              </w:rPr>
              <w:t> </w:t>
            </w:r>
            <w:r>
              <w:t>4.21)</w:t>
            </w:r>
          </w:p>
        </w:tc>
      </w:tr>
      <w:tr w:rsidR="00825108" w14:paraId="65C02D07" w14:textId="77777777">
        <w:tblPrEx>
          <w:tblCellMar>
            <w:top w:w="0" w:type="dxa"/>
            <w:bottom w:w="0" w:type="dxa"/>
          </w:tblCellMar>
        </w:tblPrEx>
        <w:trPr>
          <w:cantSplit/>
          <w:jc w:val="center"/>
        </w:trPr>
        <w:tc>
          <w:tcPr>
            <w:tcW w:w="619" w:type="dxa"/>
          </w:tcPr>
          <w:p w14:paraId="24B09BFF" w14:textId="77777777" w:rsidR="00825108" w:rsidRDefault="00825108">
            <w:pPr>
              <w:pStyle w:val="Proposition"/>
            </w:pPr>
            <w:r>
              <w:t>(8)</w:t>
            </w:r>
          </w:p>
        </w:tc>
        <w:tc>
          <w:tcPr>
            <w:tcW w:w="9213" w:type="dxa"/>
          </w:tcPr>
          <w:p w14:paraId="265D5630" w14:textId="77777777" w:rsidR="00825108" w:rsidRDefault="00825108">
            <w:pPr>
              <w:pStyle w:val="Proposition"/>
            </w:pPr>
            <w:r>
              <w:t>[This proposition is implicit in the inferential sequence:] We have said, that all arguments concerning existence are founded on the relation of cause and effect; that our knowledge of that relation is derived entirely from experience; and that all our experimental conclusions proceed upon the supposition, that the future will be conformable to the past. (</w:t>
            </w:r>
            <w:r w:rsidRPr="00511AE8">
              <w:rPr>
                <w:i/>
                <w:iCs/>
              </w:rPr>
              <w:t>E</w:t>
            </w:r>
            <w:r>
              <w:rPr>
                <w:iCs/>
              </w:rPr>
              <w:t> </w:t>
            </w:r>
            <w:r>
              <w:t>4.19)</w:t>
            </w:r>
          </w:p>
        </w:tc>
      </w:tr>
      <w:tr w:rsidR="00825108" w14:paraId="6A51058B" w14:textId="77777777">
        <w:tblPrEx>
          <w:tblCellMar>
            <w:top w:w="0" w:type="dxa"/>
            <w:bottom w:w="0" w:type="dxa"/>
          </w:tblCellMar>
        </w:tblPrEx>
        <w:trPr>
          <w:cantSplit/>
          <w:jc w:val="center"/>
        </w:trPr>
        <w:tc>
          <w:tcPr>
            <w:tcW w:w="619" w:type="dxa"/>
          </w:tcPr>
          <w:p w14:paraId="188C4B39" w14:textId="77777777" w:rsidR="00825108" w:rsidRDefault="00825108">
            <w:pPr>
              <w:pStyle w:val="Proposition"/>
            </w:pPr>
            <w:r>
              <w:t>(9)</w:t>
            </w:r>
          </w:p>
        </w:tc>
        <w:tc>
          <w:tcPr>
            <w:tcW w:w="9213" w:type="dxa"/>
          </w:tcPr>
          <w:p w14:paraId="592E8FD7" w14:textId="77777777" w:rsidR="00825108" w:rsidRDefault="00825108">
            <w:pPr>
              <w:pStyle w:val="Proposition"/>
            </w:pPr>
            <w:r>
              <w:t>… the mind is not led to form such a conclusion concerning [sensible qualities and secret powers’] co</w:t>
            </w:r>
            <w:r>
              <w:t>n</w:t>
            </w:r>
            <w:r>
              <w:t>stant and regular conjunction, by any thing which it knows of their nature … (</w:t>
            </w:r>
            <w:r w:rsidRPr="00511AE8">
              <w:rPr>
                <w:i/>
                <w:iCs/>
              </w:rPr>
              <w:t>E</w:t>
            </w:r>
            <w:r>
              <w:rPr>
                <w:iCs/>
              </w:rPr>
              <w:t> </w:t>
            </w:r>
            <w:r>
              <w:t>4.16)</w:t>
            </w:r>
          </w:p>
        </w:tc>
      </w:tr>
      <w:tr w:rsidR="00825108" w14:paraId="3B77E5F3" w14:textId="77777777">
        <w:tblPrEx>
          <w:tblCellMar>
            <w:top w:w="0" w:type="dxa"/>
            <w:bottom w:w="0" w:type="dxa"/>
          </w:tblCellMar>
        </w:tblPrEx>
        <w:trPr>
          <w:cantSplit/>
          <w:jc w:val="center"/>
        </w:trPr>
        <w:tc>
          <w:tcPr>
            <w:tcW w:w="619" w:type="dxa"/>
          </w:tcPr>
          <w:p w14:paraId="414E888D" w14:textId="77777777" w:rsidR="00825108" w:rsidRDefault="00825108">
            <w:pPr>
              <w:pStyle w:val="Proposition"/>
            </w:pPr>
            <w:r>
              <w:lastRenderedPageBreak/>
              <w:t>(10)</w:t>
            </w:r>
          </w:p>
        </w:tc>
        <w:tc>
          <w:tcPr>
            <w:tcW w:w="9213" w:type="dxa"/>
          </w:tcPr>
          <w:p w14:paraId="7CD96801" w14:textId="77777777" w:rsidR="00825108" w:rsidRDefault="00825108">
            <w:pPr>
              <w:pStyle w:val="Proposition"/>
            </w:pPr>
            <w:r>
              <w:t>[This proposition is implicit in Hume’s transition from considering ‘</w:t>
            </w:r>
            <w:r w:rsidRPr="00511AE8">
              <w:rPr>
                <w:i/>
              </w:rPr>
              <w:t>a priori</w:t>
            </w:r>
            <w:r>
              <w:t xml:space="preserve">’ evidence for the Uniformity Principle to considering experiential arguments for it:] As to past </w:t>
            </w:r>
            <w:r w:rsidRPr="00511AE8">
              <w:rPr>
                <w:i/>
                <w:iCs/>
              </w:rPr>
              <w:t>Experience</w:t>
            </w:r>
            <w:r>
              <w:t xml:space="preserve">, it can be allowed to give </w:t>
            </w:r>
            <w:r w:rsidRPr="00511AE8">
              <w:rPr>
                <w:i/>
                <w:iCs/>
              </w:rPr>
              <w:t>direct</w:t>
            </w:r>
            <w:r>
              <w:t xml:space="preserve"> and </w:t>
            </w:r>
            <w:r w:rsidRPr="00511AE8">
              <w:rPr>
                <w:i/>
                <w:iCs/>
              </w:rPr>
              <w:t>certain</w:t>
            </w:r>
            <w:r>
              <w:t xml:space="preserve"> information of those precise objects only, and that precise period of time, which fell under its cognizance: but why this experience should be extended to future times, and to other objects, which for aught we know, may be only in appearance similar; this is the main question on which I would insist. (</w:t>
            </w:r>
            <w:r w:rsidRPr="00511AE8">
              <w:rPr>
                <w:i/>
                <w:iCs/>
              </w:rPr>
              <w:t>E</w:t>
            </w:r>
            <w:r>
              <w:rPr>
                <w:iCs/>
              </w:rPr>
              <w:t> </w:t>
            </w:r>
            <w:r>
              <w:t>4.16)</w:t>
            </w:r>
          </w:p>
        </w:tc>
      </w:tr>
      <w:tr w:rsidR="00825108" w14:paraId="2421251E" w14:textId="77777777">
        <w:tblPrEx>
          <w:tblCellMar>
            <w:top w:w="0" w:type="dxa"/>
            <w:bottom w:w="0" w:type="dxa"/>
          </w:tblCellMar>
        </w:tblPrEx>
        <w:trPr>
          <w:cantSplit/>
          <w:jc w:val="center"/>
        </w:trPr>
        <w:tc>
          <w:tcPr>
            <w:tcW w:w="619" w:type="dxa"/>
          </w:tcPr>
          <w:p w14:paraId="01BD7139" w14:textId="77777777" w:rsidR="00825108" w:rsidRDefault="00825108">
            <w:pPr>
              <w:pStyle w:val="Proposition"/>
            </w:pPr>
            <w:r>
              <w:t>(11)</w:t>
            </w:r>
          </w:p>
        </w:tc>
        <w:tc>
          <w:tcPr>
            <w:tcW w:w="9213" w:type="dxa"/>
          </w:tcPr>
          <w:p w14:paraId="5BAD584B" w14:textId="77777777" w:rsidR="00825108" w:rsidRDefault="00825108">
            <w:pPr>
              <w:pStyle w:val="Proposition"/>
            </w:pPr>
            <w:r>
              <w:t>The connexion between these propositions [</w:t>
            </w:r>
            <w:r w:rsidRPr="00511AE8">
              <w:rPr>
                <w:i/>
                <w:iCs/>
              </w:rPr>
              <w:t>I have found that such an object has always been a</w:t>
            </w:r>
            <w:r w:rsidRPr="00511AE8">
              <w:rPr>
                <w:i/>
                <w:iCs/>
              </w:rPr>
              <w:t>t</w:t>
            </w:r>
            <w:r w:rsidRPr="00511AE8">
              <w:rPr>
                <w:i/>
                <w:iCs/>
              </w:rPr>
              <w:t>tended with such an effect and I foresee, that other objects, which are, in appearance, similar, will be attended with similar effects</w:t>
            </w:r>
            <w:r>
              <w:t>] is not intuitive. (</w:t>
            </w:r>
            <w:r w:rsidRPr="00511AE8">
              <w:rPr>
                <w:i/>
                <w:iCs/>
              </w:rPr>
              <w:t>E</w:t>
            </w:r>
            <w:r>
              <w:rPr>
                <w:iCs/>
              </w:rPr>
              <w:t> </w:t>
            </w:r>
            <w:r>
              <w:t>4.16)</w:t>
            </w:r>
          </w:p>
        </w:tc>
      </w:tr>
      <w:tr w:rsidR="00825108" w14:paraId="5DD2CF13" w14:textId="77777777">
        <w:tblPrEx>
          <w:tblCellMar>
            <w:top w:w="0" w:type="dxa"/>
            <w:bottom w:w="0" w:type="dxa"/>
          </w:tblCellMar>
        </w:tblPrEx>
        <w:trPr>
          <w:cantSplit/>
          <w:jc w:val="center"/>
        </w:trPr>
        <w:tc>
          <w:tcPr>
            <w:tcW w:w="619" w:type="dxa"/>
          </w:tcPr>
          <w:p w14:paraId="2699C1A6" w14:textId="77777777" w:rsidR="00825108" w:rsidRDefault="00825108">
            <w:pPr>
              <w:pStyle w:val="Proposition"/>
            </w:pPr>
            <w:r>
              <w:t>(12)</w:t>
            </w:r>
          </w:p>
        </w:tc>
        <w:tc>
          <w:tcPr>
            <w:tcW w:w="9213" w:type="dxa"/>
          </w:tcPr>
          <w:p w14:paraId="73A6B74C" w14:textId="77777777" w:rsidR="00825108" w:rsidRDefault="00825108">
            <w:pPr>
              <w:pStyle w:val="Proposition"/>
            </w:pPr>
            <w:r>
              <w:t>There is required a medium, which may enable the mind to draw such an inference, if indeed it be drawn by reasoning and argument. (</w:t>
            </w:r>
            <w:r w:rsidRPr="00511AE8">
              <w:rPr>
                <w:i/>
                <w:iCs/>
              </w:rPr>
              <w:t>E</w:t>
            </w:r>
            <w:r>
              <w:rPr>
                <w:iCs/>
              </w:rPr>
              <w:t> </w:t>
            </w:r>
            <w:r>
              <w:t>4.16)</w:t>
            </w:r>
          </w:p>
        </w:tc>
      </w:tr>
      <w:tr w:rsidR="00825108" w14:paraId="087AB4FA" w14:textId="77777777">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19" w:type="dxa"/>
            <w:tcBorders>
              <w:top w:val="nil"/>
              <w:left w:val="nil"/>
              <w:bottom w:val="nil"/>
            </w:tcBorders>
          </w:tcPr>
          <w:p w14:paraId="7B5EFE77" w14:textId="77777777" w:rsidR="00825108" w:rsidRDefault="00825108">
            <w:pPr>
              <w:pStyle w:val="Proposition"/>
            </w:pPr>
            <w:r>
              <w:t>(13)</w:t>
            </w:r>
          </w:p>
        </w:tc>
        <w:tc>
          <w:tcPr>
            <w:tcW w:w="9213" w:type="dxa"/>
            <w:tcBorders>
              <w:top w:val="nil"/>
              <w:bottom w:val="nil"/>
              <w:right w:val="nil"/>
            </w:tcBorders>
          </w:tcPr>
          <w:p w14:paraId="06551106" w14:textId="77777777" w:rsidR="00825108" w:rsidRDefault="00825108">
            <w:pPr>
              <w:pStyle w:val="Proposition"/>
            </w:pPr>
            <w:r>
              <w:t>All reasonings may be divided into two kinds, namely demonstrative reasoning, or that concerning relations of ideas, and moral reasoning, or that concerning matter of fact and existence. (</w:t>
            </w:r>
            <w:r w:rsidRPr="00511AE8">
              <w:rPr>
                <w:i/>
                <w:iCs/>
              </w:rPr>
              <w:t>E</w:t>
            </w:r>
            <w:r>
              <w:rPr>
                <w:iCs/>
              </w:rPr>
              <w:t> </w:t>
            </w:r>
            <w:r>
              <w:t>4.18)</w:t>
            </w:r>
          </w:p>
        </w:tc>
      </w:tr>
      <w:tr w:rsidR="00825108" w14:paraId="7DE46D06" w14:textId="77777777">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19" w:type="dxa"/>
            <w:tcBorders>
              <w:top w:val="nil"/>
              <w:left w:val="nil"/>
              <w:bottom w:val="nil"/>
              <w:right w:val="nil"/>
            </w:tcBorders>
          </w:tcPr>
          <w:p w14:paraId="667D8B39" w14:textId="77777777" w:rsidR="00825108" w:rsidRDefault="00825108">
            <w:pPr>
              <w:pStyle w:val="Proposition"/>
            </w:pPr>
            <w:r>
              <w:br w:type="column"/>
              <w:t>(14)</w:t>
            </w:r>
          </w:p>
        </w:tc>
        <w:tc>
          <w:tcPr>
            <w:tcW w:w="9213" w:type="dxa"/>
            <w:tcBorders>
              <w:top w:val="nil"/>
              <w:left w:val="nil"/>
              <w:bottom w:val="nil"/>
              <w:right w:val="nil"/>
            </w:tcBorders>
          </w:tcPr>
          <w:p w14:paraId="7952F095" w14:textId="77777777" w:rsidR="00825108" w:rsidRDefault="00825108">
            <w:pPr>
              <w:pStyle w:val="Proposition"/>
            </w:pPr>
            <w:r>
              <w:t>… it implies no contradiction, that the course of nature may change … May I not clearly and distinctly conceive [such a thing]? (</w:t>
            </w:r>
            <w:r w:rsidRPr="00511AE8">
              <w:rPr>
                <w:i/>
                <w:iCs/>
              </w:rPr>
              <w:t>E</w:t>
            </w:r>
            <w:r>
              <w:rPr>
                <w:iCs/>
              </w:rPr>
              <w:t> </w:t>
            </w:r>
            <w:r>
              <w:t>4.18)</w:t>
            </w:r>
          </w:p>
        </w:tc>
      </w:tr>
      <w:tr w:rsidR="00825108" w14:paraId="67235139" w14:textId="77777777">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19" w:type="dxa"/>
            <w:tcBorders>
              <w:top w:val="nil"/>
              <w:left w:val="nil"/>
              <w:bottom w:val="nil"/>
              <w:right w:val="nil"/>
            </w:tcBorders>
          </w:tcPr>
          <w:p w14:paraId="3F378AC5" w14:textId="77777777" w:rsidR="00825108" w:rsidRDefault="00825108">
            <w:pPr>
              <w:pStyle w:val="Proposition"/>
            </w:pPr>
            <w:r>
              <w:t>(15)</w:t>
            </w:r>
          </w:p>
        </w:tc>
        <w:tc>
          <w:tcPr>
            <w:tcW w:w="9213" w:type="dxa"/>
            <w:tcBorders>
              <w:top w:val="nil"/>
              <w:left w:val="nil"/>
              <w:bottom w:val="nil"/>
              <w:right w:val="nil"/>
            </w:tcBorders>
          </w:tcPr>
          <w:p w14:paraId="50D390B1" w14:textId="77777777" w:rsidR="00825108" w:rsidRDefault="00825108">
            <w:pPr>
              <w:pStyle w:val="Proposition"/>
            </w:pPr>
            <w:r>
              <w:t>That there are no demonstrative arguments in the case, seems evident … (</w:t>
            </w:r>
            <w:r w:rsidRPr="00511AE8">
              <w:rPr>
                <w:i/>
                <w:iCs/>
              </w:rPr>
              <w:t>E</w:t>
            </w:r>
            <w:r>
              <w:rPr>
                <w:iCs/>
              </w:rPr>
              <w:t> </w:t>
            </w:r>
            <w:r>
              <w:t>4.18)</w:t>
            </w:r>
          </w:p>
          <w:p w14:paraId="5F62AA12" w14:textId="77777777" w:rsidR="00825108" w:rsidRDefault="00825108">
            <w:pPr>
              <w:pStyle w:val="Proposition"/>
            </w:pPr>
            <w:r>
              <w:t xml:space="preserve">… whatever is intelligible, and can be distinctly conceived, implies no contradiction, and can never be proved false by any demonstrative argument or abstract reasoning </w:t>
            </w:r>
            <w:r w:rsidRPr="00511AE8">
              <w:rPr>
                <w:i/>
                <w:iCs/>
              </w:rPr>
              <w:t>a priori</w:t>
            </w:r>
            <w:r>
              <w:t xml:space="preserve"> … (</w:t>
            </w:r>
            <w:r w:rsidRPr="00511AE8">
              <w:rPr>
                <w:i/>
                <w:iCs/>
              </w:rPr>
              <w:t>E</w:t>
            </w:r>
            <w:r>
              <w:rPr>
                <w:iCs/>
              </w:rPr>
              <w:t> </w:t>
            </w:r>
            <w:r>
              <w:t>4.18)</w:t>
            </w:r>
          </w:p>
        </w:tc>
      </w:tr>
      <w:tr w:rsidR="00825108" w14:paraId="12607334" w14:textId="77777777">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19" w:type="dxa"/>
            <w:tcBorders>
              <w:top w:val="nil"/>
              <w:left w:val="nil"/>
              <w:bottom w:val="nil"/>
              <w:right w:val="nil"/>
            </w:tcBorders>
          </w:tcPr>
          <w:p w14:paraId="50EFEBFF" w14:textId="77777777" w:rsidR="00825108" w:rsidRDefault="00825108">
            <w:pPr>
              <w:pStyle w:val="Proposition"/>
            </w:pPr>
            <w:r>
              <w:t>(16)</w:t>
            </w:r>
          </w:p>
        </w:tc>
        <w:tc>
          <w:tcPr>
            <w:tcW w:w="9213" w:type="dxa"/>
            <w:tcBorders>
              <w:top w:val="nil"/>
              <w:left w:val="nil"/>
              <w:bottom w:val="nil"/>
              <w:right w:val="nil"/>
            </w:tcBorders>
          </w:tcPr>
          <w:p w14:paraId="1F3D6BE2" w14:textId="77777777" w:rsidR="00825108" w:rsidRDefault="00825108">
            <w:pPr>
              <w:pStyle w:val="Proposition"/>
            </w:pPr>
            <w:r>
              <w:t>If we be, therefore, engaged by arguments to put trust in past experience, and make it the standard of our future judgment, these arguments must be probable only, or such as regard matter of fact and real existence … (</w:t>
            </w:r>
            <w:r w:rsidRPr="00511AE8">
              <w:rPr>
                <w:i/>
                <w:iCs/>
              </w:rPr>
              <w:t>E</w:t>
            </w:r>
            <w:r>
              <w:rPr>
                <w:iCs/>
              </w:rPr>
              <w:t> </w:t>
            </w:r>
            <w:r>
              <w:t>4.19)</w:t>
            </w:r>
          </w:p>
        </w:tc>
      </w:tr>
      <w:tr w:rsidR="00825108" w14:paraId="376E0597" w14:textId="77777777">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19" w:type="dxa"/>
            <w:tcBorders>
              <w:top w:val="nil"/>
              <w:left w:val="nil"/>
              <w:bottom w:val="nil"/>
              <w:right w:val="nil"/>
            </w:tcBorders>
          </w:tcPr>
          <w:p w14:paraId="19304AEA" w14:textId="77777777" w:rsidR="00825108" w:rsidRDefault="00825108">
            <w:pPr>
              <w:pStyle w:val="Proposition"/>
            </w:pPr>
            <w:r>
              <w:t>(17)</w:t>
            </w:r>
          </w:p>
        </w:tc>
        <w:tc>
          <w:tcPr>
            <w:tcW w:w="9213" w:type="dxa"/>
            <w:tcBorders>
              <w:top w:val="nil"/>
              <w:left w:val="nil"/>
              <w:bottom w:val="nil"/>
              <w:right w:val="nil"/>
            </w:tcBorders>
          </w:tcPr>
          <w:p w14:paraId="6CB6AF3F" w14:textId="77777777" w:rsidR="00825108" w:rsidRDefault="00825108">
            <w:pPr>
              <w:pStyle w:val="Proposition"/>
            </w:pPr>
            <w:r>
              <w:t>To endeavour, therefore, the proof [that the future will be conformable to the past] by probable arg</w:t>
            </w:r>
            <w:r>
              <w:t>u</w:t>
            </w:r>
            <w:r>
              <w:t>ments, or arguments regarding existence, must be evidently going in a circle, and taking that for granted, which is the very point in question. (</w:t>
            </w:r>
            <w:r w:rsidRPr="00511AE8">
              <w:rPr>
                <w:i/>
                <w:iCs/>
              </w:rPr>
              <w:t>E</w:t>
            </w:r>
            <w:r>
              <w:rPr>
                <w:iCs/>
              </w:rPr>
              <w:t> </w:t>
            </w:r>
            <w:r>
              <w:t>4.19)</w:t>
            </w:r>
          </w:p>
        </w:tc>
      </w:tr>
      <w:tr w:rsidR="00825108" w14:paraId="63080A0E" w14:textId="77777777">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19" w:type="dxa"/>
            <w:tcBorders>
              <w:top w:val="nil"/>
              <w:left w:val="nil"/>
              <w:bottom w:val="nil"/>
              <w:right w:val="nil"/>
            </w:tcBorders>
          </w:tcPr>
          <w:p w14:paraId="12D93585" w14:textId="77777777" w:rsidR="00825108" w:rsidRDefault="00825108">
            <w:pPr>
              <w:pStyle w:val="Proposition"/>
            </w:pPr>
            <w:r>
              <w:t>(18)</w:t>
            </w:r>
          </w:p>
        </w:tc>
        <w:tc>
          <w:tcPr>
            <w:tcW w:w="9213" w:type="dxa"/>
            <w:tcBorders>
              <w:top w:val="nil"/>
              <w:left w:val="nil"/>
              <w:bottom w:val="nil"/>
              <w:right w:val="nil"/>
            </w:tcBorders>
          </w:tcPr>
          <w:p w14:paraId="31E6E39E" w14:textId="77777777" w:rsidR="00825108" w:rsidRDefault="00825108">
            <w:pPr>
              <w:pStyle w:val="Proposition"/>
            </w:pPr>
            <w:r>
              <w:t>… it may be requisite … to shew, that none of [the branches of human knowledge] can afford such an argument … (</w:t>
            </w:r>
            <w:r w:rsidRPr="00511AE8">
              <w:rPr>
                <w:i/>
                <w:iCs/>
              </w:rPr>
              <w:t>E</w:t>
            </w:r>
            <w:r>
              <w:rPr>
                <w:iCs/>
              </w:rPr>
              <w:t> </w:t>
            </w:r>
            <w:r>
              <w:t>4.17)</w:t>
            </w:r>
          </w:p>
          <w:p w14:paraId="01B6F600" w14:textId="77777777" w:rsidR="00825108" w:rsidRDefault="00825108">
            <w:pPr>
              <w:pStyle w:val="Proposition"/>
            </w:pPr>
            <w:r>
              <w:t>… we have no argument to convince us, that objects, which have, in our experience, been frequently conjoined, will likewise, in other instances, be conjoined in the same manner … (</w:t>
            </w:r>
            <w:r w:rsidRPr="00511AE8">
              <w:rPr>
                <w:i/>
                <w:iCs/>
              </w:rPr>
              <w:t>E</w:t>
            </w:r>
            <w:r>
              <w:rPr>
                <w:iCs/>
              </w:rPr>
              <w:t> </w:t>
            </w:r>
            <w:r>
              <w:t>12.22)</w:t>
            </w:r>
          </w:p>
        </w:tc>
      </w:tr>
      <w:tr w:rsidR="00825108" w14:paraId="43705C34" w14:textId="77777777">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19" w:type="dxa"/>
            <w:tcBorders>
              <w:top w:val="nil"/>
              <w:left w:val="nil"/>
              <w:bottom w:val="nil"/>
              <w:right w:val="nil"/>
            </w:tcBorders>
          </w:tcPr>
          <w:p w14:paraId="4676B3CC" w14:textId="77777777" w:rsidR="00825108" w:rsidRDefault="00825108">
            <w:pPr>
              <w:pStyle w:val="Proposition"/>
            </w:pPr>
            <w:r>
              <w:t>(19)</w:t>
            </w:r>
          </w:p>
        </w:tc>
        <w:tc>
          <w:tcPr>
            <w:tcW w:w="9213" w:type="dxa"/>
            <w:tcBorders>
              <w:top w:val="nil"/>
              <w:left w:val="nil"/>
              <w:bottom w:val="nil"/>
              <w:right w:val="nil"/>
            </w:tcBorders>
          </w:tcPr>
          <w:p w14:paraId="52DC7B7D" w14:textId="77777777" w:rsidR="00825108" w:rsidRDefault="00825108">
            <w:pPr>
              <w:pStyle w:val="Proposition"/>
            </w:pPr>
            <w:r>
              <w:t>… it is not reasoning which engages us to suppose the past resembling the future, and to expect similar effects from causes, which are, to appearance, similar … (</w:t>
            </w:r>
            <w:r w:rsidRPr="00511AE8">
              <w:rPr>
                <w:i/>
                <w:iCs/>
              </w:rPr>
              <w:t>E</w:t>
            </w:r>
            <w:r>
              <w:rPr>
                <w:iCs/>
              </w:rPr>
              <w:t> </w:t>
            </w:r>
            <w:r>
              <w:t>4.23)</w:t>
            </w:r>
          </w:p>
          <w:p w14:paraId="6F7A5734" w14:textId="77777777" w:rsidR="00825108" w:rsidRDefault="00825108">
            <w:pPr>
              <w:pStyle w:val="Proposition"/>
            </w:pPr>
            <w:r>
              <w:t>… nothing leads us to [expect constant conjunctions to continue] but custom or a certain instinct of our nature … (</w:t>
            </w:r>
            <w:r w:rsidRPr="00511AE8">
              <w:rPr>
                <w:i/>
                <w:iCs/>
              </w:rPr>
              <w:t>E</w:t>
            </w:r>
            <w:r>
              <w:rPr>
                <w:iCs/>
              </w:rPr>
              <w:t> </w:t>
            </w:r>
            <w:r>
              <w:t>12.22)</w:t>
            </w:r>
          </w:p>
        </w:tc>
      </w:tr>
      <w:tr w:rsidR="00825108" w14:paraId="059A70F2" w14:textId="77777777">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19" w:type="dxa"/>
            <w:tcBorders>
              <w:top w:val="nil"/>
              <w:left w:val="nil"/>
              <w:bottom w:val="nil"/>
              <w:right w:val="nil"/>
            </w:tcBorders>
          </w:tcPr>
          <w:p w14:paraId="488E0989" w14:textId="77777777" w:rsidR="00825108" w:rsidRDefault="00825108">
            <w:pPr>
              <w:pStyle w:val="Proposition"/>
            </w:pPr>
            <w:r>
              <w:t>(20)</w:t>
            </w:r>
          </w:p>
        </w:tc>
        <w:tc>
          <w:tcPr>
            <w:tcW w:w="9213" w:type="dxa"/>
            <w:tcBorders>
              <w:top w:val="nil"/>
              <w:left w:val="nil"/>
              <w:bottom w:val="nil"/>
              <w:right w:val="nil"/>
            </w:tcBorders>
          </w:tcPr>
          <w:p w14:paraId="0C10B406" w14:textId="77777777" w:rsidR="00825108" w:rsidRDefault="00825108">
            <w:pPr>
              <w:pStyle w:val="Proposition"/>
            </w:pPr>
            <w:r>
              <w:t xml:space="preserve">I say then, that, even after we have experience of the operations of cause and effect, our conclusions from that experience are </w:t>
            </w:r>
            <w:r w:rsidRPr="00511AE8">
              <w:rPr>
                <w:i/>
                <w:iCs/>
              </w:rPr>
              <w:t>not</w:t>
            </w:r>
            <w:r>
              <w:t xml:space="preserve"> founded on reasoning, or any process of the understan</w:t>
            </w:r>
            <w:r>
              <w:t>d</w:t>
            </w:r>
            <w:r>
              <w:t>ing. (</w:t>
            </w:r>
            <w:r w:rsidRPr="00511AE8">
              <w:rPr>
                <w:i/>
                <w:iCs/>
              </w:rPr>
              <w:t>E</w:t>
            </w:r>
            <w:r>
              <w:rPr>
                <w:iCs/>
              </w:rPr>
              <w:t> </w:t>
            </w:r>
            <w:r>
              <w:t>4.15)</w:t>
            </w:r>
          </w:p>
          <w:p w14:paraId="77D70931" w14:textId="77777777" w:rsidR="00825108" w:rsidRDefault="00825108">
            <w:pPr>
              <w:pStyle w:val="Proposition"/>
            </w:pPr>
            <w:r>
              <w:t>… in all reasonings from experience, there is a step taken by the mind, which is not supported by any argument or process of the understanding. (</w:t>
            </w:r>
            <w:r w:rsidRPr="00511AE8">
              <w:rPr>
                <w:i/>
                <w:iCs/>
              </w:rPr>
              <w:t>E</w:t>
            </w:r>
            <w:r>
              <w:rPr>
                <w:iCs/>
              </w:rPr>
              <w:t> </w:t>
            </w:r>
            <w:r>
              <w:t>5.2)</w:t>
            </w:r>
          </w:p>
          <w:p w14:paraId="0F8893CA" w14:textId="77777777" w:rsidR="00825108" w:rsidRDefault="00825108">
            <w:pPr>
              <w:pStyle w:val="Proposition"/>
            </w:pPr>
            <w:r>
              <w:t>All belief of matter of fact or real existence [is due merely to] a species of natural instincts, which no reasoning or process of the thought and understanding is able, either to produce, or to prevent. (</w:t>
            </w:r>
            <w:r w:rsidRPr="00511AE8">
              <w:rPr>
                <w:i/>
                <w:iCs/>
              </w:rPr>
              <w:t>E</w:t>
            </w:r>
            <w:r>
              <w:rPr>
                <w:iCs/>
              </w:rPr>
              <w:t> </w:t>
            </w:r>
            <w:r>
              <w:t>5.8)</w:t>
            </w:r>
          </w:p>
        </w:tc>
      </w:tr>
    </w:tbl>
    <w:p w14:paraId="10EBAF1C" w14:textId="77777777" w:rsidR="009F3DBA" w:rsidRPr="009D7236" w:rsidRDefault="009F3DBA" w:rsidP="009208F9"/>
    <w:sectPr w:rsidR="009F3DBA" w:rsidRPr="009D7236" w:rsidSect="00687D46">
      <w:headerReference w:type="default" r:id="rId14"/>
      <w:endnotePr>
        <w:numFmt w:val="decimal"/>
      </w:endnotePr>
      <w:pgSz w:w="11906" w:h="16838" w:code="9"/>
      <w:pgMar w:top="1134" w:right="1418" w:bottom="1134" w:left="1418"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7BA4" w14:textId="77777777" w:rsidR="00FB57B6" w:rsidRDefault="00FB57B6">
      <w:r>
        <w:separator/>
      </w:r>
    </w:p>
  </w:endnote>
  <w:endnote w:type="continuationSeparator" w:id="0">
    <w:p w14:paraId="260E0CB2" w14:textId="77777777" w:rsidR="00FB57B6" w:rsidRDefault="00FB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A4BFF" w14:textId="77777777" w:rsidR="00ED433F" w:rsidRDefault="00ED433F" w:rsidP="007E7A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622956" w14:textId="77777777" w:rsidR="00ED433F" w:rsidRDefault="00ED4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77B51" w14:textId="77777777" w:rsidR="00687D46" w:rsidRDefault="00687D46">
    <w:pPr>
      <w:pStyle w:val="Footer"/>
      <w:jc w:val="right"/>
    </w:pPr>
    <w:r>
      <w:fldChar w:fldCharType="begin"/>
    </w:r>
    <w:r>
      <w:instrText xml:space="preserve"> PAGE   \* MERGEFORMAT </w:instrText>
    </w:r>
    <w:r>
      <w:fldChar w:fldCharType="separate"/>
    </w:r>
    <w:r>
      <w:rPr>
        <w:noProof/>
      </w:rPr>
      <w:t>2</w:t>
    </w:r>
    <w:r>
      <w:rPr>
        <w:noProof/>
      </w:rPr>
      <w:fldChar w:fldCharType="end"/>
    </w:r>
  </w:p>
  <w:p w14:paraId="1802A1C7" w14:textId="77777777" w:rsidR="00687D46" w:rsidRDefault="00687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868E" w14:textId="77777777" w:rsidR="00825108" w:rsidRDefault="008251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0A2C90E" w14:textId="77777777" w:rsidR="00825108" w:rsidRDefault="008251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B9C0" w14:textId="77777777" w:rsidR="00687D46" w:rsidRDefault="00687D46">
    <w:pPr>
      <w:pStyle w:val="Footer"/>
      <w:jc w:val="right"/>
    </w:pPr>
    <w:r>
      <w:fldChar w:fldCharType="begin"/>
    </w:r>
    <w:r>
      <w:instrText xml:space="preserve"> PAGE   \* MERGEFORMAT </w:instrText>
    </w:r>
    <w:r>
      <w:fldChar w:fldCharType="separate"/>
    </w:r>
    <w:r>
      <w:rPr>
        <w:noProof/>
      </w:rPr>
      <w:t>2</w:t>
    </w:r>
    <w:r>
      <w:rPr>
        <w:noProof/>
      </w:rPr>
      <w:fldChar w:fldCharType="end"/>
    </w:r>
  </w:p>
  <w:p w14:paraId="15E8CF7F" w14:textId="77777777" w:rsidR="00825108" w:rsidRPr="00825108" w:rsidRDefault="00825108" w:rsidP="00825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D03CD" w14:textId="77777777" w:rsidR="00FB57B6" w:rsidRDefault="00FB57B6">
      <w:r>
        <w:separator/>
      </w:r>
    </w:p>
  </w:footnote>
  <w:footnote w:type="continuationSeparator" w:id="0">
    <w:p w14:paraId="6D883D0B" w14:textId="77777777" w:rsidR="00FB57B6" w:rsidRDefault="00FB5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61993" w14:textId="77777777" w:rsidR="00825108" w:rsidRDefault="008251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D1DE" w14:textId="77777777" w:rsidR="00000000" w:rsidRPr="00825108" w:rsidRDefault="00000000" w:rsidP="008251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clip_image001"/>
      </v:shape>
    </w:pict>
  </w:numPicBullet>
  <w:abstractNum w:abstractNumId="0" w15:restartNumberingAfterBreak="0">
    <w:nsid w:val="07D815DF"/>
    <w:multiLevelType w:val="hybridMultilevel"/>
    <w:tmpl w:val="A22CF2F2"/>
    <w:lvl w:ilvl="0" w:tplc="CA6651EE">
      <w:start w:val="1"/>
      <w:numFmt w:val="bullet"/>
      <w:pStyle w:val="Bulletted"/>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38F67C3B"/>
    <w:multiLevelType w:val="multilevel"/>
    <w:tmpl w:val="A22CF2F2"/>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3BAB410E"/>
    <w:multiLevelType w:val="hybridMultilevel"/>
    <w:tmpl w:val="1112280A"/>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60FB3902"/>
    <w:multiLevelType w:val="hybridMultilevel"/>
    <w:tmpl w:val="781C2EAE"/>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304397"/>
    <w:multiLevelType w:val="hybridMultilevel"/>
    <w:tmpl w:val="77E2ADF6"/>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26237688">
    <w:abstractNumId w:val="4"/>
  </w:num>
  <w:num w:numId="2" w16cid:durableId="500002965">
    <w:abstractNumId w:val="3"/>
  </w:num>
  <w:num w:numId="3" w16cid:durableId="1574966361">
    <w:abstractNumId w:val="0"/>
  </w:num>
  <w:num w:numId="4" w16cid:durableId="1296136785">
    <w:abstractNumId w:val="1"/>
  </w:num>
  <w:num w:numId="5" w16cid:durableId="1146123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486"/>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2BB3"/>
    <w:rsid w:val="000029E8"/>
    <w:rsid w:val="00002DE6"/>
    <w:rsid w:val="00003B22"/>
    <w:rsid w:val="00003B28"/>
    <w:rsid w:val="000041C0"/>
    <w:rsid w:val="00004B48"/>
    <w:rsid w:val="00005050"/>
    <w:rsid w:val="00005FB5"/>
    <w:rsid w:val="00010A54"/>
    <w:rsid w:val="00011AD3"/>
    <w:rsid w:val="000178D6"/>
    <w:rsid w:val="00017ECD"/>
    <w:rsid w:val="000222A3"/>
    <w:rsid w:val="00023FF7"/>
    <w:rsid w:val="00024101"/>
    <w:rsid w:val="000245CF"/>
    <w:rsid w:val="0002678D"/>
    <w:rsid w:val="00026994"/>
    <w:rsid w:val="000316B5"/>
    <w:rsid w:val="000324C6"/>
    <w:rsid w:val="00032F4C"/>
    <w:rsid w:val="000337A8"/>
    <w:rsid w:val="0003568E"/>
    <w:rsid w:val="00035C25"/>
    <w:rsid w:val="0003665C"/>
    <w:rsid w:val="0003698D"/>
    <w:rsid w:val="00037088"/>
    <w:rsid w:val="000371FA"/>
    <w:rsid w:val="00041B9D"/>
    <w:rsid w:val="0004279B"/>
    <w:rsid w:val="00042856"/>
    <w:rsid w:val="00043F39"/>
    <w:rsid w:val="00044806"/>
    <w:rsid w:val="0004534B"/>
    <w:rsid w:val="00047541"/>
    <w:rsid w:val="00047563"/>
    <w:rsid w:val="00050C64"/>
    <w:rsid w:val="00054735"/>
    <w:rsid w:val="00055FE5"/>
    <w:rsid w:val="0005682D"/>
    <w:rsid w:val="0005717B"/>
    <w:rsid w:val="000579FA"/>
    <w:rsid w:val="00060AA1"/>
    <w:rsid w:val="000642CF"/>
    <w:rsid w:val="00064911"/>
    <w:rsid w:val="0006654D"/>
    <w:rsid w:val="00066675"/>
    <w:rsid w:val="000669B6"/>
    <w:rsid w:val="00066BD4"/>
    <w:rsid w:val="0006753F"/>
    <w:rsid w:val="00067F40"/>
    <w:rsid w:val="00070B82"/>
    <w:rsid w:val="0007789C"/>
    <w:rsid w:val="00077F55"/>
    <w:rsid w:val="00077FE2"/>
    <w:rsid w:val="0008013F"/>
    <w:rsid w:val="00081925"/>
    <w:rsid w:val="00082522"/>
    <w:rsid w:val="00082969"/>
    <w:rsid w:val="00082BA6"/>
    <w:rsid w:val="000835B8"/>
    <w:rsid w:val="00085CAE"/>
    <w:rsid w:val="00087F11"/>
    <w:rsid w:val="00090195"/>
    <w:rsid w:val="00090CFA"/>
    <w:rsid w:val="00092EF4"/>
    <w:rsid w:val="000937AB"/>
    <w:rsid w:val="000946D0"/>
    <w:rsid w:val="000958B3"/>
    <w:rsid w:val="000959A8"/>
    <w:rsid w:val="00096275"/>
    <w:rsid w:val="00096BB7"/>
    <w:rsid w:val="0009782B"/>
    <w:rsid w:val="000A0206"/>
    <w:rsid w:val="000A3C4D"/>
    <w:rsid w:val="000A6008"/>
    <w:rsid w:val="000A71C6"/>
    <w:rsid w:val="000B0D49"/>
    <w:rsid w:val="000B22EE"/>
    <w:rsid w:val="000B3421"/>
    <w:rsid w:val="000B578C"/>
    <w:rsid w:val="000B5E67"/>
    <w:rsid w:val="000B6B3F"/>
    <w:rsid w:val="000B7E5D"/>
    <w:rsid w:val="000C0374"/>
    <w:rsid w:val="000C05BA"/>
    <w:rsid w:val="000C1FB7"/>
    <w:rsid w:val="000C2057"/>
    <w:rsid w:val="000C2ED2"/>
    <w:rsid w:val="000C2F7F"/>
    <w:rsid w:val="000C3218"/>
    <w:rsid w:val="000C3F93"/>
    <w:rsid w:val="000C4C80"/>
    <w:rsid w:val="000C5258"/>
    <w:rsid w:val="000C548A"/>
    <w:rsid w:val="000C6939"/>
    <w:rsid w:val="000C7AD8"/>
    <w:rsid w:val="000D4A83"/>
    <w:rsid w:val="000D5A85"/>
    <w:rsid w:val="000D6800"/>
    <w:rsid w:val="000D746D"/>
    <w:rsid w:val="000D7537"/>
    <w:rsid w:val="000D7A86"/>
    <w:rsid w:val="000D7B69"/>
    <w:rsid w:val="000E1BC8"/>
    <w:rsid w:val="000E432B"/>
    <w:rsid w:val="000E5457"/>
    <w:rsid w:val="000E6991"/>
    <w:rsid w:val="000E6F63"/>
    <w:rsid w:val="000F1B6E"/>
    <w:rsid w:val="000F23BD"/>
    <w:rsid w:val="000F390A"/>
    <w:rsid w:val="000F6854"/>
    <w:rsid w:val="000F7334"/>
    <w:rsid w:val="00102B88"/>
    <w:rsid w:val="0010465B"/>
    <w:rsid w:val="00105056"/>
    <w:rsid w:val="00106409"/>
    <w:rsid w:val="0011189B"/>
    <w:rsid w:val="0011201A"/>
    <w:rsid w:val="00114200"/>
    <w:rsid w:val="00115247"/>
    <w:rsid w:val="001160AE"/>
    <w:rsid w:val="001166CA"/>
    <w:rsid w:val="001203CF"/>
    <w:rsid w:val="00121574"/>
    <w:rsid w:val="001215B0"/>
    <w:rsid w:val="00121A11"/>
    <w:rsid w:val="0012327A"/>
    <w:rsid w:val="001246F9"/>
    <w:rsid w:val="001310AB"/>
    <w:rsid w:val="0013132B"/>
    <w:rsid w:val="00132BF7"/>
    <w:rsid w:val="0014032F"/>
    <w:rsid w:val="00141D1A"/>
    <w:rsid w:val="00142614"/>
    <w:rsid w:val="00142965"/>
    <w:rsid w:val="00142C00"/>
    <w:rsid w:val="001437D1"/>
    <w:rsid w:val="00143AE6"/>
    <w:rsid w:val="00144DC2"/>
    <w:rsid w:val="00145335"/>
    <w:rsid w:val="00146212"/>
    <w:rsid w:val="00146E8A"/>
    <w:rsid w:val="00150B37"/>
    <w:rsid w:val="00151991"/>
    <w:rsid w:val="00152346"/>
    <w:rsid w:val="0015396E"/>
    <w:rsid w:val="0015517E"/>
    <w:rsid w:val="001564FA"/>
    <w:rsid w:val="0015693B"/>
    <w:rsid w:val="00157407"/>
    <w:rsid w:val="00157A67"/>
    <w:rsid w:val="001609B7"/>
    <w:rsid w:val="00160B0E"/>
    <w:rsid w:val="00163EEF"/>
    <w:rsid w:val="00165731"/>
    <w:rsid w:val="00166BDB"/>
    <w:rsid w:val="00166C87"/>
    <w:rsid w:val="00167FA8"/>
    <w:rsid w:val="00167FD9"/>
    <w:rsid w:val="001706A2"/>
    <w:rsid w:val="00170904"/>
    <w:rsid w:val="00172D48"/>
    <w:rsid w:val="00174ABC"/>
    <w:rsid w:val="00174F02"/>
    <w:rsid w:val="00175463"/>
    <w:rsid w:val="001757E0"/>
    <w:rsid w:val="00177622"/>
    <w:rsid w:val="00177B36"/>
    <w:rsid w:val="00177FDD"/>
    <w:rsid w:val="0018481B"/>
    <w:rsid w:val="00184D4F"/>
    <w:rsid w:val="00185123"/>
    <w:rsid w:val="0018589A"/>
    <w:rsid w:val="001872BC"/>
    <w:rsid w:val="0019083B"/>
    <w:rsid w:val="0019131E"/>
    <w:rsid w:val="00191A22"/>
    <w:rsid w:val="001922C9"/>
    <w:rsid w:val="00192ABF"/>
    <w:rsid w:val="001930CF"/>
    <w:rsid w:val="001931B1"/>
    <w:rsid w:val="00194913"/>
    <w:rsid w:val="0019517B"/>
    <w:rsid w:val="001955C4"/>
    <w:rsid w:val="00196D12"/>
    <w:rsid w:val="00196E2E"/>
    <w:rsid w:val="00197AE4"/>
    <w:rsid w:val="00197D0A"/>
    <w:rsid w:val="001A077F"/>
    <w:rsid w:val="001A1592"/>
    <w:rsid w:val="001A1E85"/>
    <w:rsid w:val="001A32B7"/>
    <w:rsid w:val="001A36F2"/>
    <w:rsid w:val="001A37F8"/>
    <w:rsid w:val="001A388E"/>
    <w:rsid w:val="001A5A3D"/>
    <w:rsid w:val="001A6718"/>
    <w:rsid w:val="001A6BF6"/>
    <w:rsid w:val="001A784B"/>
    <w:rsid w:val="001A7E04"/>
    <w:rsid w:val="001B2641"/>
    <w:rsid w:val="001B41F7"/>
    <w:rsid w:val="001B4FB9"/>
    <w:rsid w:val="001B7026"/>
    <w:rsid w:val="001B755D"/>
    <w:rsid w:val="001B7613"/>
    <w:rsid w:val="001B7BB8"/>
    <w:rsid w:val="001B7BF6"/>
    <w:rsid w:val="001C03F0"/>
    <w:rsid w:val="001C0846"/>
    <w:rsid w:val="001C10A9"/>
    <w:rsid w:val="001C16F4"/>
    <w:rsid w:val="001C4209"/>
    <w:rsid w:val="001C480A"/>
    <w:rsid w:val="001C522F"/>
    <w:rsid w:val="001C560E"/>
    <w:rsid w:val="001C69EA"/>
    <w:rsid w:val="001C6DF8"/>
    <w:rsid w:val="001C72B4"/>
    <w:rsid w:val="001D027E"/>
    <w:rsid w:val="001D04A8"/>
    <w:rsid w:val="001D2B1F"/>
    <w:rsid w:val="001D4488"/>
    <w:rsid w:val="001D5DF3"/>
    <w:rsid w:val="001D600E"/>
    <w:rsid w:val="001D7160"/>
    <w:rsid w:val="001D7609"/>
    <w:rsid w:val="001E0C4F"/>
    <w:rsid w:val="001E12B0"/>
    <w:rsid w:val="001E1584"/>
    <w:rsid w:val="001E36CF"/>
    <w:rsid w:val="001E3D7E"/>
    <w:rsid w:val="001E4EFF"/>
    <w:rsid w:val="001E589D"/>
    <w:rsid w:val="001E60D9"/>
    <w:rsid w:val="001E7F07"/>
    <w:rsid w:val="001F11A2"/>
    <w:rsid w:val="001F22CE"/>
    <w:rsid w:val="001F3FE1"/>
    <w:rsid w:val="001F456F"/>
    <w:rsid w:val="001F57D3"/>
    <w:rsid w:val="001F7429"/>
    <w:rsid w:val="001F7442"/>
    <w:rsid w:val="001F7D1A"/>
    <w:rsid w:val="0020064B"/>
    <w:rsid w:val="002009E5"/>
    <w:rsid w:val="00207249"/>
    <w:rsid w:val="002107CF"/>
    <w:rsid w:val="00211609"/>
    <w:rsid w:val="00211BA3"/>
    <w:rsid w:val="002140F6"/>
    <w:rsid w:val="00216FB0"/>
    <w:rsid w:val="002176FA"/>
    <w:rsid w:val="00220C2B"/>
    <w:rsid w:val="0022487C"/>
    <w:rsid w:val="002254E7"/>
    <w:rsid w:val="00225CE1"/>
    <w:rsid w:val="00225EA2"/>
    <w:rsid w:val="00226A52"/>
    <w:rsid w:val="00227148"/>
    <w:rsid w:val="002301E7"/>
    <w:rsid w:val="0023054A"/>
    <w:rsid w:val="00230D8C"/>
    <w:rsid w:val="00232721"/>
    <w:rsid w:val="00232F39"/>
    <w:rsid w:val="002332EF"/>
    <w:rsid w:val="0023367F"/>
    <w:rsid w:val="002337D8"/>
    <w:rsid w:val="002366D5"/>
    <w:rsid w:val="00242F1C"/>
    <w:rsid w:val="002455F8"/>
    <w:rsid w:val="002456BE"/>
    <w:rsid w:val="00246B97"/>
    <w:rsid w:val="0025197B"/>
    <w:rsid w:val="00253668"/>
    <w:rsid w:val="00253D64"/>
    <w:rsid w:val="00253FCE"/>
    <w:rsid w:val="00255CCF"/>
    <w:rsid w:val="00255D36"/>
    <w:rsid w:val="00256A43"/>
    <w:rsid w:val="00261264"/>
    <w:rsid w:val="00261A5D"/>
    <w:rsid w:val="00267D2C"/>
    <w:rsid w:val="00270E60"/>
    <w:rsid w:val="00271252"/>
    <w:rsid w:val="00274AEB"/>
    <w:rsid w:val="00274D17"/>
    <w:rsid w:val="00275666"/>
    <w:rsid w:val="00275F21"/>
    <w:rsid w:val="00276C10"/>
    <w:rsid w:val="00277176"/>
    <w:rsid w:val="00281788"/>
    <w:rsid w:val="002825A5"/>
    <w:rsid w:val="00284543"/>
    <w:rsid w:val="00285351"/>
    <w:rsid w:val="00286173"/>
    <w:rsid w:val="00287056"/>
    <w:rsid w:val="002873B0"/>
    <w:rsid w:val="00287C85"/>
    <w:rsid w:val="00290F9A"/>
    <w:rsid w:val="002913BE"/>
    <w:rsid w:val="00291A6B"/>
    <w:rsid w:val="00292279"/>
    <w:rsid w:val="002925BB"/>
    <w:rsid w:val="00293DC8"/>
    <w:rsid w:val="002949BE"/>
    <w:rsid w:val="00297EE8"/>
    <w:rsid w:val="002A084B"/>
    <w:rsid w:val="002A1609"/>
    <w:rsid w:val="002A17D4"/>
    <w:rsid w:val="002A1CCC"/>
    <w:rsid w:val="002A1EC8"/>
    <w:rsid w:val="002A34D8"/>
    <w:rsid w:val="002A4C35"/>
    <w:rsid w:val="002A5264"/>
    <w:rsid w:val="002A600B"/>
    <w:rsid w:val="002A73F0"/>
    <w:rsid w:val="002A7F0C"/>
    <w:rsid w:val="002B169B"/>
    <w:rsid w:val="002B16BD"/>
    <w:rsid w:val="002B370B"/>
    <w:rsid w:val="002B3952"/>
    <w:rsid w:val="002B3C85"/>
    <w:rsid w:val="002B54C6"/>
    <w:rsid w:val="002B5787"/>
    <w:rsid w:val="002B6283"/>
    <w:rsid w:val="002B66B0"/>
    <w:rsid w:val="002B7154"/>
    <w:rsid w:val="002B731F"/>
    <w:rsid w:val="002C0F5C"/>
    <w:rsid w:val="002C1AA3"/>
    <w:rsid w:val="002C1C84"/>
    <w:rsid w:val="002C3B53"/>
    <w:rsid w:val="002C3E54"/>
    <w:rsid w:val="002C3FE0"/>
    <w:rsid w:val="002D0511"/>
    <w:rsid w:val="002D0990"/>
    <w:rsid w:val="002D19B8"/>
    <w:rsid w:val="002D48F5"/>
    <w:rsid w:val="002D670C"/>
    <w:rsid w:val="002E02AF"/>
    <w:rsid w:val="002E20B9"/>
    <w:rsid w:val="002E2BCD"/>
    <w:rsid w:val="002E3721"/>
    <w:rsid w:val="002E49B5"/>
    <w:rsid w:val="002E5201"/>
    <w:rsid w:val="002E54A2"/>
    <w:rsid w:val="002E5830"/>
    <w:rsid w:val="002E5D3B"/>
    <w:rsid w:val="002E6352"/>
    <w:rsid w:val="002E6771"/>
    <w:rsid w:val="002E6D7B"/>
    <w:rsid w:val="002E732C"/>
    <w:rsid w:val="002F0A50"/>
    <w:rsid w:val="002F204E"/>
    <w:rsid w:val="002F2A82"/>
    <w:rsid w:val="002F3908"/>
    <w:rsid w:val="002F4740"/>
    <w:rsid w:val="002F4A2E"/>
    <w:rsid w:val="002F4F26"/>
    <w:rsid w:val="002F5FE0"/>
    <w:rsid w:val="002F613A"/>
    <w:rsid w:val="002F76D7"/>
    <w:rsid w:val="002F7CAF"/>
    <w:rsid w:val="00303A38"/>
    <w:rsid w:val="00304BB3"/>
    <w:rsid w:val="00305D01"/>
    <w:rsid w:val="003079A1"/>
    <w:rsid w:val="00307E84"/>
    <w:rsid w:val="00307EBF"/>
    <w:rsid w:val="00311641"/>
    <w:rsid w:val="00311D0C"/>
    <w:rsid w:val="0031212C"/>
    <w:rsid w:val="0031269A"/>
    <w:rsid w:val="00312A12"/>
    <w:rsid w:val="00316996"/>
    <w:rsid w:val="0031796F"/>
    <w:rsid w:val="003207DB"/>
    <w:rsid w:val="00321142"/>
    <w:rsid w:val="00321427"/>
    <w:rsid w:val="00321736"/>
    <w:rsid w:val="00321913"/>
    <w:rsid w:val="00321A03"/>
    <w:rsid w:val="00321E90"/>
    <w:rsid w:val="00322442"/>
    <w:rsid w:val="0032268D"/>
    <w:rsid w:val="0032379D"/>
    <w:rsid w:val="00324765"/>
    <w:rsid w:val="0032525A"/>
    <w:rsid w:val="00325F2A"/>
    <w:rsid w:val="00326537"/>
    <w:rsid w:val="003270AF"/>
    <w:rsid w:val="003328B3"/>
    <w:rsid w:val="00333218"/>
    <w:rsid w:val="00333469"/>
    <w:rsid w:val="003335B8"/>
    <w:rsid w:val="003338C8"/>
    <w:rsid w:val="0033678E"/>
    <w:rsid w:val="00336BBC"/>
    <w:rsid w:val="003375A8"/>
    <w:rsid w:val="0034008B"/>
    <w:rsid w:val="0034026A"/>
    <w:rsid w:val="00340483"/>
    <w:rsid w:val="003405F4"/>
    <w:rsid w:val="00340B11"/>
    <w:rsid w:val="003413B5"/>
    <w:rsid w:val="003418F2"/>
    <w:rsid w:val="00343088"/>
    <w:rsid w:val="00343C7F"/>
    <w:rsid w:val="00344528"/>
    <w:rsid w:val="00345B30"/>
    <w:rsid w:val="0034702F"/>
    <w:rsid w:val="00347CDD"/>
    <w:rsid w:val="00354BD4"/>
    <w:rsid w:val="00354C0F"/>
    <w:rsid w:val="003559DD"/>
    <w:rsid w:val="00360076"/>
    <w:rsid w:val="00360F96"/>
    <w:rsid w:val="003615CE"/>
    <w:rsid w:val="00361736"/>
    <w:rsid w:val="0036174F"/>
    <w:rsid w:val="003627EE"/>
    <w:rsid w:val="0036312F"/>
    <w:rsid w:val="0036358A"/>
    <w:rsid w:val="00363B65"/>
    <w:rsid w:val="00364E1B"/>
    <w:rsid w:val="0036631E"/>
    <w:rsid w:val="00371888"/>
    <w:rsid w:val="0037228F"/>
    <w:rsid w:val="00372663"/>
    <w:rsid w:val="00372CD0"/>
    <w:rsid w:val="0037350F"/>
    <w:rsid w:val="003737AE"/>
    <w:rsid w:val="00375CB2"/>
    <w:rsid w:val="003762B4"/>
    <w:rsid w:val="003772B2"/>
    <w:rsid w:val="00381C78"/>
    <w:rsid w:val="00381FFB"/>
    <w:rsid w:val="00383E94"/>
    <w:rsid w:val="00384B05"/>
    <w:rsid w:val="003851D3"/>
    <w:rsid w:val="003869A1"/>
    <w:rsid w:val="0038768E"/>
    <w:rsid w:val="003918A6"/>
    <w:rsid w:val="00392FDD"/>
    <w:rsid w:val="00393794"/>
    <w:rsid w:val="00394161"/>
    <w:rsid w:val="003963E2"/>
    <w:rsid w:val="00397FA9"/>
    <w:rsid w:val="003A159A"/>
    <w:rsid w:val="003A1B68"/>
    <w:rsid w:val="003A1B6B"/>
    <w:rsid w:val="003A1EB5"/>
    <w:rsid w:val="003A3167"/>
    <w:rsid w:val="003A4024"/>
    <w:rsid w:val="003A5CFB"/>
    <w:rsid w:val="003A5DC2"/>
    <w:rsid w:val="003A60AE"/>
    <w:rsid w:val="003A655B"/>
    <w:rsid w:val="003A6988"/>
    <w:rsid w:val="003B2658"/>
    <w:rsid w:val="003B39FE"/>
    <w:rsid w:val="003B3B07"/>
    <w:rsid w:val="003B48B0"/>
    <w:rsid w:val="003B6AD7"/>
    <w:rsid w:val="003B782E"/>
    <w:rsid w:val="003C127C"/>
    <w:rsid w:val="003C2E97"/>
    <w:rsid w:val="003C3788"/>
    <w:rsid w:val="003C41DC"/>
    <w:rsid w:val="003C42B3"/>
    <w:rsid w:val="003C4BE2"/>
    <w:rsid w:val="003C5897"/>
    <w:rsid w:val="003C7FDD"/>
    <w:rsid w:val="003D0E49"/>
    <w:rsid w:val="003D15C4"/>
    <w:rsid w:val="003D2102"/>
    <w:rsid w:val="003D269D"/>
    <w:rsid w:val="003D2F78"/>
    <w:rsid w:val="003D550C"/>
    <w:rsid w:val="003D66F8"/>
    <w:rsid w:val="003E0879"/>
    <w:rsid w:val="003E1AAE"/>
    <w:rsid w:val="003E420C"/>
    <w:rsid w:val="003E55F1"/>
    <w:rsid w:val="003E5BB6"/>
    <w:rsid w:val="003F0BDB"/>
    <w:rsid w:val="003F381D"/>
    <w:rsid w:val="003F4AE9"/>
    <w:rsid w:val="003F50A5"/>
    <w:rsid w:val="003F5E04"/>
    <w:rsid w:val="0040160C"/>
    <w:rsid w:val="00401DFD"/>
    <w:rsid w:val="00402083"/>
    <w:rsid w:val="004030C8"/>
    <w:rsid w:val="00403F0A"/>
    <w:rsid w:val="004044D1"/>
    <w:rsid w:val="00404A04"/>
    <w:rsid w:val="004059E6"/>
    <w:rsid w:val="00406A2B"/>
    <w:rsid w:val="004106BD"/>
    <w:rsid w:val="00412197"/>
    <w:rsid w:val="004121C6"/>
    <w:rsid w:val="00412E70"/>
    <w:rsid w:val="004140FB"/>
    <w:rsid w:val="00416194"/>
    <w:rsid w:val="00416AEB"/>
    <w:rsid w:val="00417897"/>
    <w:rsid w:val="004204B6"/>
    <w:rsid w:val="004211A0"/>
    <w:rsid w:val="00421C20"/>
    <w:rsid w:val="00424209"/>
    <w:rsid w:val="00424A3C"/>
    <w:rsid w:val="00425ED8"/>
    <w:rsid w:val="00430F82"/>
    <w:rsid w:val="00431D77"/>
    <w:rsid w:val="00432096"/>
    <w:rsid w:val="00433E6C"/>
    <w:rsid w:val="00434184"/>
    <w:rsid w:val="004341B4"/>
    <w:rsid w:val="00435D2C"/>
    <w:rsid w:val="0044226A"/>
    <w:rsid w:val="0044260A"/>
    <w:rsid w:val="0044261D"/>
    <w:rsid w:val="004437EF"/>
    <w:rsid w:val="004443A3"/>
    <w:rsid w:val="00444ADC"/>
    <w:rsid w:val="00444AEC"/>
    <w:rsid w:val="004464F3"/>
    <w:rsid w:val="00446A04"/>
    <w:rsid w:val="004529E7"/>
    <w:rsid w:val="0045325B"/>
    <w:rsid w:val="0045385A"/>
    <w:rsid w:val="00453F07"/>
    <w:rsid w:val="004552C5"/>
    <w:rsid w:val="00455BB9"/>
    <w:rsid w:val="00455D5F"/>
    <w:rsid w:val="0046211A"/>
    <w:rsid w:val="004622AA"/>
    <w:rsid w:val="00462D39"/>
    <w:rsid w:val="00465E98"/>
    <w:rsid w:val="0046688C"/>
    <w:rsid w:val="0046723A"/>
    <w:rsid w:val="00470EBC"/>
    <w:rsid w:val="0047236F"/>
    <w:rsid w:val="00473C29"/>
    <w:rsid w:val="00473D50"/>
    <w:rsid w:val="00474D1F"/>
    <w:rsid w:val="0047592D"/>
    <w:rsid w:val="00476475"/>
    <w:rsid w:val="00476B7F"/>
    <w:rsid w:val="00477898"/>
    <w:rsid w:val="0048183D"/>
    <w:rsid w:val="00482AEF"/>
    <w:rsid w:val="004844E7"/>
    <w:rsid w:val="00484735"/>
    <w:rsid w:val="004914D4"/>
    <w:rsid w:val="00493A03"/>
    <w:rsid w:val="004945CE"/>
    <w:rsid w:val="0049490E"/>
    <w:rsid w:val="00496671"/>
    <w:rsid w:val="004970AB"/>
    <w:rsid w:val="0049767E"/>
    <w:rsid w:val="00497B3B"/>
    <w:rsid w:val="004A2927"/>
    <w:rsid w:val="004A2B64"/>
    <w:rsid w:val="004A2C91"/>
    <w:rsid w:val="004A5E29"/>
    <w:rsid w:val="004B0F84"/>
    <w:rsid w:val="004B125D"/>
    <w:rsid w:val="004B3515"/>
    <w:rsid w:val="004B4952"/>
    <w:rsid w:val="004B4EF7"/>
    <w:rsid w:val="004B4FDC"/>
    <w:rsid w:val="004B539C"/>
    <w:rsid w:val="004B5647"/>
    <w:rsid w:val="004C07CC"/>
    <w:rsid w:val="004C0BC0"/>
    <w:rsid w:val="004C1C06"/>
    <w:rsid w:val="004C2130"/>
    <w:rsid w:val="004C254E"/>
    <w:rsid w:val="004C4361"/>
    <w:rsid w:val="004C5007"/>
    <w:rsid w:val="004C7D27"/>
    <w:rsid w:val="004D00F1"/>
    <w:rsid w:val="004D0DAD"/>
    <w:rsid w:val="004D2136"/>
    <w:rsid w:val="004D353D"/>
    <w:rsid w:val="004D3DD1"/>
    <w:rsid w:val="004D3FA3"/>
    <w:rsid w:val="004D405A"/>
    <w:rsid w:val="004D5B79"/>
    <w:rsid w:val="004D5C3E"/>
    <w:rsid w:val="004D6B6A"/>
    <w:rsid w:val="004D77C6"/>
    <w:rsid w:val="004E0B22"/>
    <w:rsid w:val="004F128B"/>
    <w:rsid w:val="004F2722"/>
    <w:rsid w:val="004F6024"/>
    <w:rsid w:val="004F634F"/>
    <w:rsid w:val="004F7AA3"/>
    <w:rsid w:val="0050056F"/>
    <w:rsid w:val="00500C16"/>
    <w:rsid w:val="00500F12"/>
    <w:rsid w:val="00502124"/>
    <w:rsid w:val="00502B8E"/>
    <w:rsid w:val="00504B02"/>
    <w:rsid w:val="00505A58"/>
    <w:rsid w:val="005062FA"/>
    <w:rsid w:val="00510B2A"/>
    <w:rsid w:val="00511EA9"/>
    <w:rsid w:val="00512683"/>
    <w:rsid w:val="005139FD"/>
    <w:rsid w:val="0051408E"/>
    <w:rsid w:val="0051579D"/>
    <w:rsid w:val="005165C0"/>
    <w:rsid w:val="005167BC"/>
    <w:rsid w:val="00523291"/>
    <w:rsid w:val="005236D5"/>
    <w:rsid w:val="00523C0E"/>
    <w:rsid w:val="00523CAA"/>
    <w:rsid w:val="00523D91"/>
    <w:rsid w:val="00525C7B"/>
    <w:rsid w:val="005261FE"/>
    <w:rsid w:val="00526AA7"/>
    <w:rsid w:val="0053132C"/>
    <w:rsid w:val="00531E4F"/>
    <w:rsid w:val="00531F4E"/>
    <w:rsid w:val="00532DAA"/>
    <w:rsid w:val="0053529E"/>
    <w:rsid w:val="00536F0E"/>
    <w:rsid w:val="00540B58"/>
    <w:rsid w:val="00541596"/>
    <w:rsid w:val="005417A1"/>
    <w:rsid w:val="005419A0"/>
    <w:rsid w:val="005431A3"/>
    <w:rsid w:val="00543DEF"/>
    <w:rsid w:val="0054513E"/>
    <w:rsid w:val="005455E0"/>
    <w:rsid w:val="005467BB"/>
    <w:rsid w:val="00546ADE"/>
    <w:rsid w:val="00546EA9"/>
    <w:rsid w:val="00554E29"/>
    <w:rsid w:val="00560FD9"/>
    <w:rsid w:val="005624F5"/>
    <w:rsid w:val="00564AA8"/>
    <w:rsid w:val="005658D1"/>
    <w:rsid w:val="0056769B"/>
    <w:rsid w:val="00567C22"/>
    <w:rsid w:val="0057020B"/>
    <w:rsid w:val="00570ED1"/>
    <w:rsid w:val="00571627"/>
    <w:rsid w:val="005731E8"/>
    <w:rsid w:val="00573462"/>
    <w:rsid w:val="0057389E"/>
    <w:rsid w:val="00575A2E"/>
    <w:rsid w:val="0058043B"/>
    <w:rsid w:val="005805E4"/>
    <w:rsid w:val="00581711"/>
    <w:rsid w:val="00581F7C"/>
    <w:rsid w:val="00582A3B"/>
    <w:rsid w:val="00585078"/>
    <w:rsid w:val="005860EA"/>
    <w:rsid w:val="0058780F"/>
    <w:rsid w:val="00587AE6"/>
    <w:rsid w:val="00591ABE"/>
    <w:rsid w:val="005924D6"/>
    <w:rsid w:val="00594662"/>
    <w:rsid w:val="00595B50"/>
    <w:rsid w:val="00595E81"/>
    <w:rsid w:val="005967C1"/>
    <w:rsid w:val="005A1C7A"/>
    <w:rsid w:val="005A22D3"/>
    <w:rsid w:val="005A250D"/>
    <w:rsid w:val="005A2751"/>
    <w:rsid w:val="005A2D52"/>
    <w:rsid w:val="005A3D2C"/>
    <w:rsid w:val="005A6DAA"/>
    <w:rsid w:val="005A7C58"/>
    <w:rsid w:val="005A7E90"/>
    <w:rsid w:val="005B00E4"/>
    <w:rsid w:val="005B05CB"/>
    <w:rsid w:val="005B0BA6"/>
    <w:rsid w:val="005B0F85"/>
    <w:rsid w:val="005B14EF"/>
    <w:rsid w:val="005B38C4"/>
    <w:rsid w:val="005B4506"/>
    <w:rsid w:val="005B5CA7"/>
    <w:rsid w:val="005C1280"/>
    <w:rsid w:val="005C1A91"/>
    <w:rsid w:val="005C2E70"/>
    <w:rsid w:val="005C3AD8"/>
    <w:rsid w:val="005C4641"/>
    <w:rsid w:val="005C61AF"/>
    <w:rsid w:val="005D005D"/>
    <w:rsid w:val="005D507C"/>
    <w:rsid w:val="005E18CC"/>
    <w:rsid w:val="005E29F1"/>
    <w:rsid w:val="005E2EAD"/>
    <w:rsid w:val="005E35B2"/>
    <w:rsid w:val="005E392F"/>
    <w:rsid w:val="005E3AFB"/>
    <w:rsid w:val="005E7118"/>
    <w:rsid w:val="005E7B23"/>
    <w:rsid w:val="005E7B73"/>
    <w:rsid w:val="005E7F9E"/>
    <w:rsid w:val="005F1468"/>
    <w:rsid w:val="005F1539"/>
    <w:rsid w:val="005F34DB"/>
    <w:rsid w:val="005F5BC3"/>
    <w:rsid w:val="005F5BFC"/>
    <w:rsid w:val="005F645D"/>
    <w:rsid w:val="005F6FC5"/>
    <w:rsid w:val="005F7A29"/>
    <w:rsid w:val="0060341D"/>
    <w:rsid w:val="006038A7"/>
    <w:rsid w:val="00604434"/>
    <w:rsid w:val="006049E9"/>
    <w:rsid w:val="006061D7"/>
    <w:rsid w:val="006075A9"/>
    <w:rsid w:val="006103BC"/>
    <w:rsid w:val="0061168C"/>
    <w:rsid w:val="00612E6D"/>
    <w:rsid w:val="00613116"/>
    <w:rsid w:val="006139B4"/>
    <w:rsid w:val="006148F1"/>
    <w:rsid w:val="0061528F"/>
    <w:rsid w:val="0061542A"/>
    <w:rsid w:val="00615D44"/>
    <w:rsid w:val="00615D72"/>
    <w:rsid w:val="00616B0F"/>
    <w:rsid w:val="006211A8"/>
    <w:rsid w:val="00621356"/>
    <w:rsid w:val="00621427"/>
    <w:rsid w:val="00621858"/>
    <w:rsid w:val="0062367E"/>
    <w:rsid w:val="0062576C"/>
    <w:rsid w:val="00625BAC"/>
    <w:rsid w:val="006265AE"/>
    <w:rsid w:val="0063010D"/>
    <w:rsid w:val="00633742"/>
    <w:rsid w:val="0063455E"/>
    <w:rsid w:val="006354AF"/>
    <w:rsid w:val="00635554"/>
    <w:rsid w:val="0064199F"/>
    <w:rsid w:val="00642A42"/>
    <w:rsid w:val="006434B2"/>
    <w:rsid w:val="00643FE2"/>
    <w:rsid w:val="006443AE"/>
    <w:rsid w:val="00645C19"/>
    <w:rsid w:val="00650F49"/>
    <w:rsid w:val="00651452"/>
    <w:rsid w:val="006530C6"/>
    <w:rsid w:val="00653406"/>
    <w:rsid w:val="0065348F"/>
    <w:rsid w:val="00653BAD"/>
    <w:rsid w:val="00653FD2"/>
    <w:rsid w:val="006543EA"/>
    <w:rsid w:val="00654922"/>
    <w:rsid w:val="0065492E"/>
    <w:rsid w:val="00654BA8"/>
    <w:rsid w:val="00656BA3"/>
    <w:rsid w:val="00656EE1"/>
    <w:rsid w:val="00657A76"/>
    <w:rsid w:val="00657EDF"/>
    <w:rsid w:val="006603DF"/>
    <w:rsid w:val="00660516"/>
    <w:rsid w:val="006606A2"/>
    <w:rsid w:val="0066203D"/>
    <w:rsid w:val="00664101"/>
    <w:rsid w:val="006644FA"/>
    <w:rsid w:val="006661EC"/>
    <w:rsid w:val="00667A66"/>
    <w:rsid w:val="006740EA"/>
    <w:rsid w:val="00674AB9"/>
    <w:rsid w:val="006806A4"/>
    <w:rsid w:val="00680929"/>
    <w:rsid w:val="00681CDD"/>
    <w:rsid w:val="00682238"/>
    <w:rsid w:val="00682EBD"/>
    <w:rsid w:val="006862E9"/>
    <w:rsid w:val="00687D46"/>
    <w:rsid w:val="006904F9"/>
    <w:rsid w:val="00694514"/>
    <w:rsid w:val="006947E3"/>
    <w:rsid w:val="006953BA"/>
    <w:rsid w:val="00695425"/>
    <w:rsid w:val="00697A84"/>
    <w:rsid w:val="006A1498"/>
    <w:rsid w:val="006A253D"/>
    <w:rsid w:val="006A25B9"/>
    <w:rsid w:val="006A59FA"/>
    <w:rsid w:val="006A7A9D"/>
    <w:rsid w:val="006A7C6D"/>
    <w:rsid w:val="006B01FA"/>
    <w:rsid w:val="006B2716"/>
    <w:rsid w:val="006B45EC"/>
    <w:rsid w:val="006B582B"/>
    <w:rsid w:val="006B5F61"/>
    <w:rsid w:val="006C0ACD"/>
    <w:rsid w:val="006C0E6E"/>
    <w:rsid w:val="006C1158"/>
    <w:rsid w:val="006C2D12"/>
    <w:rsid w:val="006D0959"/>
    <w:rsid w:val="006D416C"/>
    <w:rsid w:val="006D4609"/>
    <w:rsid w:val="006D502F"/>
    <w:rsid w:val="006D5C4A"/>
    <w:rsid w:val="006D6250"/>
    <w:rsid w:val="006D64CA"/>
    <w:rsid w:val="006D7B6C"/>
    <w:rsid w:val="006E0A9A"/>
    <w:rsid w:val="006E1EA0"/>
    <w:rsid w:val="006E27E4"/>
    <w:rsid w:val="006E2975"/>
    <w:rsid w:val="006E3078"/>
    <w:rsid w:val="006E31C9"/>
    <w:rsid w:val="006E4BA9"/>
    <w:rsid w:val="006E5782"/>
    <w:rsid w:val="006E6159"/>
    <w:rsid w:val="006E6291"/>
    <w:rsid w:val="006E6D51"/>
    <w:rsid w:val="006E6DA4"/>
    <w:rsid w:val="006E720D"/>
    <w:rsid w:val="006E7235"/>
    <w:rsid w:val="006E795D"/>
    <w:rsid w:val="006E7CDB"/>
    <w:rsid w:val="006F2AFF"/>
    <w:rsid w:val="006F2B13"/>
    <w:rsid w:val="006F54CF"/>
    <w:rsid w:val="006F5568"/>
    <w:rsid w:val="006F5B41"/>
    <w:rsid w:val="007001ED"/>
    <w:rsid w:val="0070155A"/>
    <w:rsid w:val="00702BB3"/>
    <w:rsid w:val="00702C01"/>
    <w:rsid w:val="00712F10"/>
    <w:rsid w:val="00713D0B"/>
    <w:rsid w:val="00714435"/>
    <w:rsid w:val="00714B8F"/>
    <w:rsid w:val="007167BD"/>
    <w:rsid w:val="00720C2E"/>
    <w:rsid w:val="00721B83"/>
    <w:rsid w:val="007245DE"/>
    <w:rsid w:val="00727F14"/>
    <w:rsid w:val="0073381F"/>
    <w:rsid w:val="007358CF"/>
    <w:rsid w:val="00737E4D"/>
    <w:rsid w:val="00740C42"/>
    <w:rsid w:val="00741556"/>
    <w:rsid w:val="00742BAB"/>
    <w:rsid w:val="007432A5"/>
    <w:rsid w:val="0074553F"/>
    <w:rsid w:val="00746140"/>
    <w:rsid w:val="007467C3"/>
    <w:rsid w:val="00747163"/>
    <w:rsid w:val="00747A1F"/>
    <w:rsid w:val="00747C2C"/>
    <w:rsid w:val="00747EA0"/>
    <w:rsid w:val="00750071"/>
    <w:rsid w:val="00751631"/>
    <w:rsid w:val="00751D8C"/>
    <w:rsid w:val="007525FB"/>
    <w:rsid w:val="0075525B"/>
    <w:rsid w:val="007559FC"/>
    <w:rsid w:val="00756659"/>
    <w:rsid w:val="00756BBA"/>
    <w:rsid w:val="00756C30"/>
    <w:rsid w:val="0076082A"/>
    <w:rsid w:val="00760FC1"/>
    <w:rsid w:val="007625C5"/>
    <w:rsid w:val="00762C68"/>
    <w:rsid w:val="00762D84"/>
    <w:rsid w:val="00763508"/>
    <w:rsid w:val="00763E7E"/>
    <w:rsid w:val="0076574F"/>
    <w:rsid w:val="00767682"/>
    <w:rsid w:val="0077059B"/>
    <w:rsid w:val="007705EB"/>
    <w:rsid w:val="00771CAB"/>
    <w:rsid w:val="007725A0"/>
    <w:rsid w:val="00773D30"/>
    <w:rsid w:val="007751ED"/>
    <w:rsid w:val="00775239"/>
    <w:rsid w:val="00775D0A"/>
    <w:rsid w:val="0077682E"/>
    <w:rsid w:val="00776B0F"/>
    <w:rsid w:val="007776A4"/>
    <w:rsid w:val="0078365F"/>
    <w:rsid w:val="00784933"/>
    <w:rsid w:val="00784BC8"/>
    <w:rsid w:val="00785691"/>
    <w:rsid w:val="00786CD0"/>
    <w:rsid w:val="0078766C"/>
    <w:rsid w:val="00790507"/>
    <w:rsid w:val="007921FA"/>
    <w:rsid w:val="00794E69"/>
    <w:rsid w:val="0079656A"/>
    <w:rsid w:val="007974A4"/>
    <w:rsid w:val="00797522"/>
    <w:rsid w:val="007A0B09"/>
    <w:rsid w:val="007A507A"/>
    <w:rsid w:val="007A6F4E"/>
    <w:rsid w:val="007B0465"/>
    <w:rsid w:val="007B0680"/>
    <w:rsid w:val="007B0AA4"/>
    <w:rsid w:val="007B0B52"/>
    <w:rsid w:val="007B1CA8"/>
    <w:rsid w:val="007B28C2"/>
    <w:rsid w:val="007B50B1"/>
    <w:rsid w:val="007B5104"/>
    <w:rsid w:val="007B6230"/>
    <w:rsid w:val="007B6616"/>
    <w:rsid w:val="007B7140"/>
    <w:rsid w:val="007B7F2F"/>
    <w:rsid w:val="007C022C"/>
    <w:rsid w:val="007C02AC"/>
    <w:rsid w:val="007C0C94"/>
    <w:rsid w:val="007C0FA7"/>
    <w:rsid w:val="007C2A44"/>
    <w:rsid w:val="007C2AF2"/>
    <w:rsid w:val="007C31B4"/>
    <w:rsid w:val="007C3566"/>
    <w:rsid w:val="007C4911"/>
    <w:rsid w:val="007C7123"/>
    <w:rsid w:val="007C71E0"/>
    <w:rsid w:val="007C7824"/>
    <w:rsid w:val="007C7CC3"/>
    <w:rsid w:val="007D3DDC"/>
    <w:rsid w:val="007D49DD"/>
    <w:rsid w:val="007E0CF2"/>
    <w:rsid w:val="007E337C"/>
    <w:rsid w:val="007E3522"/>
    <w:rsid w:val="007E5BA4"/>
    <w:rsid w:val="007E5EE0"/>
    <w:rsid w:val="007E6FC2"/>
    <w:rsid w:val="007E7229"/>
    <w:rsid w:val="007E7A82"/>
    <w:rsid w:val="007F0604"/>
    <w:rsid w:val="007F34AD"/>
    <w:rsid w:val="007F3995"/>
    <w:rsid w:val="007F51CA"/>
    <w:rsid w:val="007F5ED5"/>
    <w:rsid w:val="007F62FC"/>
    <w:rsid w:val="00800662"/>
    <w:rsid w:val="00801AA1"/>
    <w:rsid w:val="0080311C"/>
    <w:rsid w:val="00804E02"/>
    <w:rsid w:val="00805136"/>
    <w:rsid w:val="0080587B"/>
    <w:rsid w:val="008117C2"/>
    <w:rsid w:val="00812EC3"/>
    <w:rsid w:val="008131D7"/>
    <w:rsid w:val="0081348C"/>
    <w:rsid w:val="00815F47"/>
    <w:rsid w:val="008173C7"/>
    <w:rsid w:val="0081761E"/>
    <w:rsid w:val="00817C45"/>
    <w:rsid w:val="00820851"/>
    <w:rsid w:val="008234E3"/>
    <w:rsid w:val="008241C8"/>
    <w:rsid w:val="008241E9"/>
    <w:rsid w:val="008243A0"/>
    <w:rsid w:val="00825108"/>
    <w:rsid w:val="008261D7"/>
    <w:rsid w:val="00826D7A"/>
    <w:rsid w:val="00827A49"/>
    <w:rsid w:val="0083095D"/>
    <w:rsid w:val="00830F82"/>
    <w:rsid w:val="00831D30"/>
    <w:rsid w:val="00834408"/>
    <w:rsid w:val="00834F0C"/>
    <w:rsid w:val="00836C71"/>
    <w:rsid w:val="00837D0A"/>
    <w:rsid w:val="00843383"/>
    <w:rsid w:val="00844B71"/>
    <w:rsid w:val="00844C49"/>
    <w:rsid w:val="00845375"/>
    <w:rsid w:val="008457E2"/>
    <w:rsid w:val="008466ED"/>
    <w:rsid w:val="0084681E"/>
    <w:rsid w:val="00850301"/>
    <w:rsid w:val="0085286C"/>
    <w:rsid w:val="00855153"/>
    <w:rsid w:val="008554FE"/>
    <w:rsid w:val="00857B83"/>
    <w:rsid w:val="008604C0"/>
    <w:rsid w:val="00864356"/>
    <w:rsid w:val="00865299"/>
    <w:rsid w:val="008658C8"/>
    <w:rsid w:val="00866CD1"/>
    <w:rsid w:val="00870839"/>
    <w:rsid w:val="008712D6"/>
    <w:rsid w:val="00873880"/>
    <w:rsid w:val="00876434"/>
    <w:rsid w:val="00876F41"/>
    <w:rsid w:val="008820E1"/>
    <w:rsid w:val="0088323D"/>
    <w:rsid w:val="00883EAF"/>
    <w:rsid w:val="0088670E"/>
    <w:rsid w:val="008876F6"/>
    <w:rsid w:val="0089132E"/>
    <w:rsid w:val="008922AC"/>
    <w:rsid w:val="008936B6"/>
    <w:rsid w:val="0089548D"/>
    <w:rsid w:val="008955E3"/>
    <w:rsid w:val="00895B11"/>
    <w:rsid w:val="00896A15"/>
    <w:rsid w:val="00896B87"/>
    <w:rsid w:val="008A0468"/>
    <w:rsid w:val="008A0BA7"/>
    <w:rsid w:val="008A0C65"/>
    <w:rsid w:val="008A11D7"/>
    <w:rsid w:val="008A1416"/>
    <w:rsid w:val="008A5452"/>
    <w:rsid w:val="008A6365"/>
    <w:rsid w:val="008A75D5"/>
    <w:rsid w:val="008B1C8F"/>
    <w:rsid w:val="008B3837"/>
    <w:rsid w:val="008B40E0"/>
    <w:rsid w:val="008B5B43"/>
    <w:rsid w:val="008B69D3"/>
    <w:rsid w:val="008B773A"/>
    <w:rsid w:val="008B79DB"/>
    <w:rsid w:val="008C0B65"/>
    <w:rsid w:val="008C0C68"/>
    <w:rsid w:val="008C0DA1"/>
    <w:rsid w:val="008C190D"/>
    <w:rsid w:val="008C2020"/>
    <w:rsid w:val="008C29A9"/>
    <w:rsid w:val="008C2FF9"/>
    <w:rsid w:val="008C30B9"/>
    <w:rsid w:val="008C3CA1"/>
    <w:rsid w:val="008C4216"/>
    <w:rsid w:val="008C5A0B"/>
    <w:rsid w:val="008D0A33"/>
    <w:rsid w:val="008D16A0"/>
    <w:rsid w:val="008D2214"/>
    <w:rsid w:val="008D324F"/>
    <w:rsid w:val="008D471F"/>
    <w:rsid w:val="008E0CBD"/>
    <w:rsid w:val="008E12F8"/>
    <w:rsid w:val="008E13A3"/>
    <w:rsid w:val="008E2599"/>
    <w:rsid w:val="008E2B48"/>
    <w:rsid w:val="008E4BA8"/>
    <w:rsid w:val="008E4F33"/>
    <w:rsid w:val="008E5367"/>
    <w:rsid w:val="008E60B5"/>
    <w:rsid w:val="008F111E"/>
    <w:rsid w:val="008F37D6"/>
    <w:rsid w:val="008F3BC8"/>
    <w:rsid w:val="008F52E3"/>
    <w:rsid w:val="008F735F"/>
    <w:rsid w:val="008F783C"/>
    <w:rsid w:val="008F7E70"/>
    <w:rsid w:val="009009E5"/>
    <w:rsid w:val="00903786"/>
    <w:rsid w:val="00903A47"/>
    <w:rsid w:val="00905171"/>
    <w:rsid w:val="0090659C"/>
    <w:rsid w:val="009069AB"/>
    <w:rsid w:val="00906D59"/>
    <w:rsid w:val="00907142"/>
    <w:rsid w:val="0090732F"/>
    <w:rsid w:val="00910962"/>
    <w:rsid w:val="00911A62"/>
    <w:rsid w:val="00911D80"/>
    <w:rsid w:val="00914A68"/>
    <w:rsid w:val="00915111"/>
    <w:rsid w:val="0091594B"/>
    <w:rsid w:val="0091604E"/>
    <w:rsid w:val="0092045A"/>
    <w:rsid w:val="009208F9"/>
    <w:rsid w:val="00920DE6"/>
    <w:rsid w:val="00924304"/>
    <w:rsid w:val="009266C4"/>
    <w:rsid w:val="00926EB4"/>
    <w:rsid w:val="00927E5D"/>
    <w:rsid w:val="0093035E"/>
    <w:rsid w:val="009324E9"/>
    <w:rsid w:val="009354D9"/>
    <w:rsid w:val="009366B1"/>
    <w:rsid w:val="00936FE3"/>
    <w:rsid w:val="00937071"/>
    <w:rsid w:val="00937AE3"/>
    <w:rsid w:val="00937E8B"/>
    <w:rsid w:val="0094036A"/>
    <w:rsid w:val="009416F8"/>
    <w:rsid w:val="0094194E"/>
    <w:rsid w:val="00943118"/>
    <w:rsid w:val="00943FD0"/>
    <w:rsid w:val="009450BC"/>
    <w:rsid w:val="00946EB4"/>
    <w:rsid w:val="00950403"/>
    <w:rsid w:val="00951981"/>
    <w:rsid w:val="00951A25"/>
    <w:rsid w:val="00951C49"/>
    <w:rsid w:val="00952CC5"/>
    <w:rsid w:val="00952D2B"/>
    <w:rsid w:val="00952F1E"/>
    <w:rsid w:val="009532D2"/>
    <w:rsid w:val="00955126"/>
    <w:rsid w:val="00956A0C"/>
    <w:rsid w:val="00956B18"/>
    <w:rsid w:val="0095704D"/>
    <w:rsid w:val="00957AAE"/>
    <w:rsid w:val="00961EA7"/>
    <w:rsid w:val="00963E50"/>
    <w:rsid w:val="00970110"/>
    <w:rsid w:val="0097062E"/>
    <w:rsid w:val="009710DD"/>
    <w:rsid w:val="009713FC"/>
    <w:rsid w:val="00972DDD"/>
    <w:rsid w:val="0097319C"/>
    <w:rsid w:val="00973BED"/>
    <w:rsid w:val="009747C9"/>
    <w:rsid w:val="0097594D"/>
    <w:rsid w:val="00980342"/>
    <w:rsid w:val="009809AE"/>
    <w:rsid w:val="00985CD0"/>
    <w:rsid w:val="00987E60"/>
    <w:rsid w:val="009933D4"/>
    <w:rsid w:val="00993BE0"/>
    <w:rsid w:val="00994CE9"/>
    <w:rsid w:val="00994CEE"/>
    <w:rsid w:val="00994D00"/>
    <w:rsid w:val="00995026"/>
    <w:rsid w:val="00996A0D"/>
    <w:rsid w:val="00997E01"/>
    <w:rsid w:val="009A5B6D"/>
    <w:rsid w:val="009A5F56"/>
    <w:rsid w:val="009A6A57"/>
    <w:rsid w:val="009B0BD0"/>
    <w:rsid w:val="009B3CDC"/>
    <w:rsid w:val="009B5B48"/>
    <w:rsid w:val="009B6ABA"/>
    <w:rsid w:val="009B7034"/>
    <w:rsid w:val="009C049C"/>
    <w:rsid w:val="009C16AE"/>
    <w:rsid w:val="009C373F"/>
    <w:rsid w:val="009C568E"/>
    <w:rsid w:val="009C6395"/>
    <w:rsid w:val="009C719F"/>
    <w:rsid w:val="009C7BC6"/>
    <w:rsid w:val="009D0080"/>
    <w:rsid w:val="009D162F"/>
    <w:rsid w:val="009D183F"/>
    <w:rsid w:val="009D55BC"/>
    <w:rsid w:val="009D7236"/>
    <w:rsid w:val="009D7A22"/>
    <w:rsid w:val="009D7EBB"/>
    <w:rsid w:val="009E0DF3"/>
    <w:rsid w:val="009E1453"/>
    <w:rsid w:val="009E2C3B"/>
    <w:rsid w:val="009E6411"/>
    <w:rsid w:val="009E6B06"/>
    <w:rsid w:val="009E6C62"/>
    <w:rsid w:val="009E72C1"/>
    <w:rsid w:val="009E7448"/>
    <w:rsid w:val="009F3DBA"/>
    <w:rsid w:val="009F486E"/>
    <w:rsid w:val="009F5A7D"/>
    <w:rsid w:val="009F63B9"/>
    <w:rsid w:val="009F7685"/>
    <w:rsid w:val="00A008F4"/>
    <w:rsid w:val="00A02208"/>
    <w:rsid w:val="00A02C0E"/>
    <w:rsid w:val="00A03B9E"/>
    <w:rsid w:val="00A03C1F"/>
    <w:rsid w:val="00A03CCF"/>
    <w:rsid w:val="00A04433"/>
    <w:rsid w:val="00A047F9"/>
    <w:rsid w:val="00A117CC"/>
    <w:rsid w:val="00A1193A"/>
    <w:rsid w:val="00A11A0D"/>
    <w:rsid w:val="00A11A2B"/>
    <w:rsid w:val="00A1481C"/>
    <w:rsid w:val="00A17B04"/>
    <w:rsid w:val="00A20CDB"/>
    <w:rsid w:val="00A22EE6"/>
    <w:rsid w:val="00A2359E"/>
    <w:rsid w:val="00A24D56"/>
    <w:rsid w:val="00A277B0"/>
    <w:rsid w:val="00A312C2"/>
    <w:rsid w:val="00A31D27"/>
    <w:rsid w:val="00A34249"/>
    <w:rsid w:val="00A34373"/>
    <w:rsid w:val="00A343DF"/>
    <w:rsid w:val="00A3458C"/>
    <w:rsid w:val="00A3475E"/>
    <w:rsid w:val="00A35742"/>
    <w:rsid w:val="00A378B7"/>
    <w:rsid w:val="00A37A87"/>
    <w:rsid w:val="00A40D9F"/>
    <w:rsid w:val="00A40F68"/>
    <w:rsid w:val="00A42E62"/>
    <w:rsid w:val="00A45464"/>
    <w:rsid w:val="00A5105E"/>
    <w:rsid w:val="00A52735"/>
    <w:rsid w:val="00A53235"/>
    <w:rsid w:val="00A53CF7"/>
    <w:rsid w:val="00A551EC"/>
    <w:rsid w:val="00A56337"/>
    <w:rsid w:val="00A56554"/>
    <w:rsid w:val="00A56B1C"/>
    <w:rsid w:val="00A570EB"/>
    <w:rsid w:val="00A61C95"/>
    <w:rsid w:val="00A61DD9"/>
    <w:rsid w:val="00A64E9F"/>
    <w:rsid w:val="00A657AE"/>
    <w:rsid w:val="00A67A03"/>
    <w:rsid w:val="00A728ED"/>
    <w:rsid w:val="00A73330"/>
    <w:rsid w:val="00A73AAF"/>
    <w:rsid w:val="00A76061"/>
    <w:rsid w:val="00A76918"/>
    <w:rsid w:val="00A823CC"/>
    <w:rsid w:val="00A83F20"/>
    <w:rsid w:val="00A843FE"/>
    <w:rsid w:val="00A85D3E"/>
    <w:rsid w:val="00A87107"/>
    <w:rsid w:val="00A8728C"/>
    <w:rsid w:val="00A90B26"/>
    <w:rsid w:val="00A91173"/>
    <w:rsid w:val="00A91B4E"/>
    <w:rsid w:val="00A91BC7"/>
    <w:rsid w:val="00A92114"/>
    <w:rsid w:val="00A925CE"/>
    <w:rsid w:val="00A92B86"/>
    <w:rsid w:val="00A93898"/>
    <w:rsid w:val="00A93BF4"/>
    <w:rsid w:val="00A9466F"/>
    <w:rsid w:val="00A95E2B"/>
    <w:rsid w:val="00A97641"/>
    <w:rsid w:val="00A978D0"/>
    <w:rsid w:val="00AA0229"/>
    <w:rsid w:val="00AA0D20"/>
    <w:rsid w:val="00AA1939"/>
    <w:rsid w:val="00AA2E36"/>
    <w:rsid w:val="00AA6763"/>
    <w:rsid w:val="00AA6986"/>
    <w:rsid w:val="00AA75D5"/>
    <w:rsid w:val="00AA7FB3"/>
    <w:rsid w:val="00AB0E39"/>
    <w:rsid w:val="00AB17D5"/>
    <w:rsid w:val="00AB1F3A"/>
    <w:rsid w:val="00AB2AE9"/>
    <w:rsid w:val="00AB327D"/>
    <w:rsid w:val="00AB3B7A"/>
    <w:rsid w:val="00AB53B8"/>
    <w:rsid w:val="00AB6304"/>
    <w:rsid w:val="00AB6389"/>
    <w:rsid w:val="00AB6B2F"/>
    <w:rsid w:val="00AC044F"/>
    <w:rsid w:val="00AC061D"/>
    <w:rsid w:val="00AC31B5"/>
    <w:rsid w:val="00AC3987"/>
    <w:rsid w:val="00AC3B60"/>
    <w:rsid w:val="00AC4165"/>
    <w:rsid w:val="00AC4396"/>
    <w:rsid w:val="00AC4436"/>
    <w:rsid w:val="00AC53D1"/>
    <w:rsid w:val="00AC7ABE"/>
    <w:rsid w:val="00AC7DFF"/>
    <w:rsid w:val="00AD00CE"/>
    <w:rsid w:val="00AD13B3"/>
    <w:rsid w:val="00AD16EE"/>
    <w:rsid w:val="00AD1BAB"/>
    <w:rsid w:val="00AD4A7E"/>
    <w:rsid w:val="00AD6952"/>
    <w:rsid w:val="00AD6A44"/>
    <w:rsid w:val="00AD7078"/>
    <w:rsid w:val="00AD71D0"/>
    <w:rsid w:val="00AD77D2"/>
    <w:rsid w:val="00AE0FC3"/>
    <w:rsid w:val="00AE1DAD"/>
    <w:rsid w:val="00AE2D8D"/>
    <w:rsid w:val="00AE4A2A"/>
    <w:rsid w:val="00AE59C7"/>
    <w:rsid w:val="00AE5EBA"/>
    <w:rsid w:val="00AF0BA6"/>
    <w:rsid w:val="00AF13BE"/>
    <w:rsid w:val="00AF2113"/>
    <w:rsid w:val="00AF2D7B"/>
    <w:rsid w:val="00AF3AD5"/>
    <w:rsid w:val="00AF7FA7"/>
    <w:rsid w:val="00B02BDD"/>
    <w:rsid w:val="00B02D00"/>
    <w:rsid w:val="00B036B2"/>
    <w:rsid w:val="00B03E49"/>
    <w:rsid w:val="00B046B4"/>
    <w:rsid w:val="00B05C6E"/>
    <w:rsid w:val="00B0753A"/>
    <w:rsid w:val="00B1011A"/>
    <w:rsid w:val="00B112E7"/>
    <w:rsid w:val="00B11774"/>
    <w:rsid w:val="00B1194D"/>
    <w:rsid w:val="00B1398C"/>
    <w:rsid w:val="00B143A6"/>
    <w:rsid w:val="00B16610"/>
    <w:rsid w:val="00B16FF4"/>
    <w:rsid w:val="00B17A0B"/>
    <w:rsid w:val="00B21668"/>
    <w:rsid w:val="00B21E68"/>
    <w:rsid w:val="00B220E8"/>
    <w:rsid w:val="00B23482"/>
    <w:rsid w:val="00B26321"/>
    <w:rsid w:val="00B270F2"/>
    <w:rsid w:val="00B30E88"/>
    <w:rsid w:val="00B3152F"/>
    <w:rsid w:val="00B35ABB"/>
    <w:rsid w:val="00B35FFF"/>
    <w:rsid w:val="00B3717B"/>
    <w:rsid w:val="00B423A2"/>
    <w:rsid w:val="00B432AA"/>
    <w:rsid w:val="00B43DB7"/>
    <w:rsid w:val="00B4585E"/>
    <w:rsid w:val="00B47415"/>
    <w:rsid w:val="00B47CFC"/>
    <w:rsid w:val="00B513C3"/>
    <w:rsid w:val="00B5229F"/>
    <w:rsid w:val="00B54EFA"/>
    <w:rsid w:val="00B56B06"/>
    <w:rsid w:val="00B56D8A"/>
    <w:rsid w:val="00B6033E"/>
    <w:rsid w:val="00B60459"/>
    <w:rsid w:val="00B60CB4"/>
    <w:rsid w:val="00B61503"/>
    <w:rsid w:val="00B63612"/>
    <w:rsid w:val="00B65F33"/>
    <w:rsid w:val="00B66435"/>
    <w:rsid w:val="00B678AB"/>
    <w:rsid w:val="00B70FF3"/>
    <w:rsid w:val="00B74310"/>
    <w:rsid w:val="00B75539"/>
    <w:rsid w:val="00B7616B"/>
    <w:rsid w:val="00B8124D"/>
    <w:rsid w:val="00B81F38"/>
    <w:rsid w:val="00B824BB"/>
    <w:rsid w:val="00B83CE1"/>
    <w:rsid w:val="00B83DDA"/>
    <w:rsid w:val="00B85220"/>
    <w:rsid w:val="00B864FE"/>
    <w:rsid w:val="00B904E8"/>
    <w:rsid w:val="00B90EF9"/>
    <w:rsid w:val="00B91939"/>
    <w:rsid w:val="00B922CF"/>
    <w:rsid w:val="00B92400"/>
    <w:rsid w:val="00B93636"/>
    <w:rsid w:val="00B93EC1"/>
    <w:rsid w:val="00B96076"/>
    <w:rsid w:val="00B96800"/>
    <w:rsid w:val="00B96EB5"/>
    <w:rsid w:val="00B9765C"/>
    <w:rsid w:val="00B97AA0"/>
    <w:rsid w:val="00BA00F3"/>
    <w:rsid w:val="00BA190E"/>
    <w:rsid w:val="00BA27BD"/>
    <w:rsid w:val="00BA2CC8"/>
    <w:rsid w:val="00BA2E74"/>
    <w:rsid w:val="00BA32A3"/>
    <w:rsid w:val="00BA460A"/>
    <w:rsid w:val="00BA65AC"/>
    <w:rsid w:val="00BA6E44"/>
    <w:rsid w:val="00BB02F6"/>
    <w:rsid w:val="00BB0761"/>
    <w:rsid w:val="00BB0FD4"/>
    <w:rsid w:val="00BB316F"/>
    <w:rsid w:val="00BB318E"/>
    <w:rsid w:val="00BB35C3"/>
    <w:rsid w:val="00BB42FA"/>
    <w:rsid w:val="00BB55B3"/>
    <w:rsid w:val="00BB7EE6"/>
    <w:rsid w:val="00BC052A"/>
    <w:rsid w:val="00BC1493"/>
    <w:rsid w:val="00BC191C"/>
    <w:rsid w:val="00BC39E7"/>
    <w:rsid w:val="00BC4588"/>
    <w:rsid w:val="00BC47F9"/>
    <w:rsid w:val="00BC4A29"/>
    <w:rsid w:val="00BC6C41"/>
    <w:rsid w:val="00BD1C79"/>
    <w:rsid w:val="00BD459D"/>
    <w:rsid w:val="00BD5639"/>
    <w:rsid w:val="00BD78EE"/>
    <w:rsid w:val="00BD7E10"/>
    <w:rsid w:val="00BE193C"/>
    <w:rsid w:val="00BE1D62"/>
    <w:rsid w:val="00BE2713"/>
    <w:rsid w:val="00BE3A2C"/>
    <w:rsid w:val="00BE50BA"/>
    <w:rsid w:val="00BE52F7"/>
    <w:rsid w:val="00BE5E5F"/>
    <w:rsid w:val="00BE6618"/>
    <w:rsid w:val="00BF0D63"/>
    <w:rsid w:val="00BF4C8F"/>
    <w:rsid w:val="00BF5E5D"/>
    <w:rsid w:val="00BF786B"/>
    <w:rsid w:val="00BF79F0"/>
    <w:rsid w:val="00C0068E"/>
    <w:rsid w:val="00C01351"/>
    <w:rsid w:val="00C014DF"/>
    <w:rsid w:val="00C015A7"/>
    <w:rsid w:val="00C05053"/>
    <w:rsid w:val="00C06E28"/>
    <w:rsid w:val="00C07157"/>
    <w:rsid w:val="00C10896"/>
    <w:rsid w:val="00C10A6C"/>
    <w:rsid w:val="00C120CD"/>
    <w:rsid w:val="00C12BDC"/>
    <w:rsid w:val="00C136C8"/>
    <w:rsid w:val="00C13744"/>
    <w:rsid w:val="00C1502E"/>
    <w:rsid w:val="00C21D9A"/>
    <w:rsid w:val="00C23243"/>
    <w:rsid w:val="00C25562"/>
    <w:rsid w:val="00C2622E"/>
    <w:rsid w:val="00C267E3"/>
    <w:rsid w:val="00C26BE5"/>
    <w:rsid w:val="00C275B5"/>
    <w:rsid w:val="00C308F4"/>
    <w:rsid w:val="00C3202E"/>
    <w:rsid w:val="00C340B7"/>
    <w:rsid w:val="00C349CE"/>
    <w:rsid w:val="00C40CB0"/>
    <w:rsid w:val="00C40E32"/>
    <w:rsid w:val="00C42AC1"/>
    <w:rsid w:val="00C43E01"/>
    <w:rsid w:val="00C440D5"/>
    <w:rsid w:val="00C4774D"/>
    <w:rsid w:val="00C47F7C"/>
    <w:rsid w:val="00C5228B"/>
    <w:rsid w:val="00C53D2D"/>
    <w:rsid w:val="00C54D47"/>
    <w:rsid w:val="00C55D88"/>
    <w:rsid w:val="00C55DA3"/>
    <w:rsid w:val="00C568D5"/>
    <w:rsid w:val="00C569A3"/>
    <w:rsid w:val="00C571B3"/>
    <w:rsid w:val="00C572D4"/>
    <w:rsid w:val="00C57D62"/>
    <w:rsid w:val="00C60440"/>
    <w:rsid w:val="00C60772"/>
    <w:rsid w:val="00C636D7"/>
    <w:rsid w:val="00C67AE9"/>
    <w:rsid w:val="00C708F1"/>
    <w:rsid w:val="00C732D7"/>
    <w:rsid w:val="00C750F6"/>
    <w:rsid w:val="00C751E5"/>
    <w:rsid w:val="00C752B0"/>
    <w:rsid w:val="00C75B44"/>
    <w:rsid w:val="00C76BB5"/>
    <w:rsid w:val="00C80D08"/>
    <w:rsid w:val="00C81EB1"/>
    <w:rsid w:val="00C82806"/>
    <w:rsid w:val="00C83A97"/>
    <w:rsid w:val="00C844D5"/>
    <w:rsid w:val="00C85B4B"/>
    <w:rsid w:val="00C865BA"/>
    <w:rsid w:val="00C8778B"/>
    <w:rsid w:val="00C8790A"/>
    <w:rsid w:val="00C91258"/>
    <w:rsid w:val="00C942A5"/>
    <w:rsid w:val="00C943E6"/>
    <w:rsid w:val="00C96C1A"/>
    <w:rsid w:val="00C96FBB"/>
    <w:rsid w:val="00C97B50"/>
    <w:rsid w:val="00CA1D57"/>
    <w:rsid w:val="00CA2216"/>
    <w:rsid w:val="00CA2BCE"/>
    <w:rsid w:val="00CA6036"/>
    <w:rsid w:val="00CA7E2E"/>
    <w:rsid w:val="00CB04C9"/>
    <w:rsid w:val="00CB12FC"/>
    <w:rsid w:val="00CB3134"/>
    <w:rsid w:val="00CB3248"/>
    <w:rsid w:val="00CB3499"/>
    <w:rsid w:val="00CB38D5"/>
    <w:rsid w:val="00CB4894"/>
    <w:rsid w:val="00CB6545"/>
    <w:rsid w:val="00CC0F47"/>
    <w:rsid w:val="00CC1111"/>
    <w:rsid w:val="00CC192F"/>
    <w:rsid w:val="00CC302F"/>
    <w:rsid w:val="00CC5472"/>
    <w:rsid w:val="00CC5B48"/>
    <w:rsid w:val="00CC6E2A"/>
    <w:rsid w:val="00CD0BCE"/>
    <w:rsid w:val="00CD0F25"/>
    <w:rsid w:val="00CD1B83"/>
    <w:rsid w:val="00CD32BA"/>
    <w:rsid w:val="00CD35FE"/>
    <w:rsid w:val="00CD365A"/>
    <w:rsid w:val="00CD3D75"/>
    <w:rsid w:val="00CD41A2"/>
    <w:rsid w:val="00CD431E"/>
    <w:rsid w:val="00CD63E1"/>
    <w:rsid w:val="00CD749A"/>
    <w:rsid w:val="00CE0D0E"/>
    <w:rsid w:val="00CE2744"/>
    <w:rsid w:val="00CE2D93"/>
    <w:rsid w:val="00CE6DCA"/>
    <w:rsid w:val="00CE7F15"/>
    <w:rsid w:val="00CE7F37"/>
    <w:rsid w:val="00CF1B17"/>
    <w:rsid w:val="00CF2A9B"/>
    <w:rsid w:val="00CF2CA5"/>
    <w:rsid w:val="00CF5025"/>
    <w:rsid w:val="00CF546D"/>
    <w:rsid w:val="00CF5E05"/>
    <w:rsid w:val="00CF6B40"/>
    <w:rsid w:val="00CF726B"/>
    <w:rsid w:val="00D00E49"/>
    <w:rsid w:val="00D01567"/>
    <w:rsid w:val="00D01F37"/>
    <w:rsid w:val="00D022BC"/>
    <w:rsid w:val="00D037C2"/>
    <w:rsid w:val="00D04CF4"/>
    <w:rsid w:val="00D06F90"/>
    <w:rsid w:val="00D07BB0"/>
    <w:rsid w:val="00D10680"/>
    <w:rsid w:val="00D116E5"/>
    <w:rsid w:val="00D159BE"/>
    <w:rsid w:val="00D16F22"/>
    <w:rsid w:val="00D217F8"/>
    <w:rsid w:val="00D22131"/>
    <w:rsid w:val="00D22B17"/>
    <w:rsid w:val="00D265A6"/>
    <w:rsid w:val="00D27C2D"/>
    <w:rsid w:val="00D30146"/>
    <w:rsid w:val="00D30F54"/>
    <w:rsid w:val="00D31240"/>
    <w:rsid w:val="00D33521"/>
    <w:rsid w:val="00D3374D"/>
    <w:rsid w:val="00D3556C"/>
    <w:rsid w:val="00D3582E"/>
    <w:rsid w:val="00D36999"/>
    <w:rsid w:val="00D36E58"/>
    <w:rsid w:val="00D41B41"/>
    <w:rsid w:val="00D430EE"/>
    <w:rsid w:val="00D47619"/>
    <w:rsid w:val="00D47748"/>
    <w:rsid w:val="00D47F05"/>
    <w:rsid w:val="00D50151"/>
    <w:rsid w:val="00D50F82"/>
    <w:rsid w:val="00D553AA"/>
    <w:rsid w:val="00D55976"/>
    <w:rsid w:val="00D560D7"/>
    <w:rsid w:val="00D6036F"/>
    <w:rsid w:val="00D60836"/>
    <w:rsid w:val="00D60B49"/>
    <w:rsid w:val="00D61BF3"/>
    <w:rsid w:val="00D64048"/>
    <w:rsid w:val="00D64512"/>
    <w:rsid w:val="00D64ADE"/>
    <w:rsid w:val="00D661A1"/>
    <w:rsid w:val="00D67656"/>
    <w:rsid w:val="00D67C5E"/>
    <w:rsid w:val="00D7397D"/>
    <w:rsid w:val="00D75C18"/>
    <w:rsid w:val="00D75CC6"/>
    <w:rsid w:val="00D76975"/>
    <w:rsid w:val="00D80853"/>
    <w:rsid w:val="00D808C1"/>
    <w:rsid w:val="00D8186B"/>
    <w:rsid w:val="00D82DE2"/>
    <w:rsid w:val="00D83E93"/>
    <w:rsid w:val="00D846A4"/>
    <w:rsid w:val="00D86A68"/>
    <w:rsid w:val="00D9153D"/>
    <w:rsid w:val="00D9156E"/>
    <w:rsid w:val="00D91E65"/>
    <w:rsid w:val="00D9201C"/>
    <w:rsid w:val="00D93251"/>
    <w:rsid w:val="00D932F5"/>
    <w:rsid w:val="00D941AB"/>
    <w:rsid w:val="00D94D66"/>
    <w:rsid w:val="00D956FB"/>
    <w:rsid w:val="00D962F5"/>
    <w:rsid w:val="00D9757E"/>
    <w:rsid w:val="00DA093E"/>
    <w:rsid w:val="00DA0FD4"/>
    <w:rsid w:val="00DA3374"/>
    <w:rsid w:val="00DA51A1"/>
    <w:rsid w:val="00DA6AE2"/>
    <w:rsid w:val="00DA7281"/>
    <w:rsid w:val="00DB0C0D"/>
    <w:rsid w:val="00DB4CB8"/>
    <w:rsid w:val="00DB6AE9"/>
    <w:rsid w:val="00DB726F"/>
    <w:rsid w:val="00DB7681"/>
    <w:rsid w:val="00DB7A6A"/>
    <w:rsid w:val="00DC280F"/>
    <w:rsid w:val="00DC2B58"/>
    <w:rsid w:val="00DC66B5"/>
    <w:rsid w:val="00DC74E4"/>
    <w:rsid w:val="00DC7D6A"/>
    <w:rsid w:val="00DD025C"/>
    <w:rsid w:val="00DD530B"/>
    <w:rsid w:val="00DD55AB"/>
    <w:rsid w:val="00DD573A"/>
    <w:rsid w:val="00DD5892"/>
    <w:rsid w:val="00DE3255"/>
    <w:rsid w:val="00DE3A0E"/>
    <w:rsid w:val="00DE3EF8"/>
    <w:rsid w:val="00DE4AD1"/>
    <w:rsid w:val="00DE5E85"/>
    <w:rsid w:val="00DE677A"/>
    <w:rsid w:val="00DE6C4A"/>
    <w:rsid w:val="00DE6F94"/>
    <w:rsid w:val="00DE75CE"/>
    <w:rsid w:val="00DE7CDF"/>
    <w:rsid w:val="00DF255F"/>
    <w:rsid w:val="00DF3756"/>
    <w:rsid w:val="00DF5D72"/>
    <w:rsid w:val="00DF6029"/>
    <w:rsid w:val="00DF6F72"/>
    <w:rsid w:val="00DF6FA9"/>
    <w:rsid w:val="00E0079D"/>
    <w:rsid w:val="00E016CC"/>
    <w:rsid w:val="00E01B54"/>
    <w:rsid w:val="00E01E20"/>
    <w:rsid w:val="00E02363"/>
    <w:rsid w:val="00E03F61"/>
    <w:rsid w:val="00E04A56"/>
    <w:rsid w:val="00E0503A"/>
    <w:rsid w:val="00E05A3A"/>
    <w:rsid w:val="00E06047"/>
    <w:rsid w:val="00E06A22"/>
    <w:rsid w:val="00E06A9D"/>
    <w:rsid w:val="00E07283"/>
    <w:rsid w:val="00E10ABD"/>
    <w:rsid w:val="00E10F73"/>
    <w:rsid w:val="00E11AC1"/>
    <w:rsid w:val="00E11F0B"/>
    <w:rsid w:val="00E120BF"/>
    <w:rsid w:val="00E1210B"/>
    <w:rsid w:val="00E130AB"/>
    <w:rsid w:val="00E13DB6"/>
    <w:rsid w:val="00E13E44"/>
    <w:rsid w:val="00E15C48"/>
    <w:rsid w:val="00E15F64"/>
    <w:rsid w:val="00E16B01"/>
    <w:rsid w:val="00E16F7C"/>
    <w:rsid w:val="00E2038A"/>
    <w:rsid w:val="00E22016"/>
    <w:rsid w:val="00E22CE3"/>
    <w:rsid w:val="00E3128F"/>
    <w:rsid w:val="00E319A1"/>
    <w:rsid w:val="00E31A02"/>
    <w:rsid w:val="00E32743"/>
    <w:rsid w:val="00E33516"/>
    <w:rsid w:val="00E33AC9"/>
    <w:rsid w:val="00E37D13"/>
    <w:rsid w:val="00E41FE2"/>
    <w:rsid w:val="00E427E4"/>
    <w:rsid w:val="00E46496"/>
    <w:rsid w:val="00E5029D"/>
    <w:rsid w:val="00E51D4C"/>
    <w:rsid w:val="00E52B3E"/>
    <w:rsid w:val="00E52BEE"/>
    <w:rsid w:val="00E53C37"/>
    <w:rsid w:val="00E54D71"/>
    <w:rsid w:val="00E55CB5"/>
    <w:rsid w:val="00E56D43"/>
    <w:rsid w:val="00E60242"/>
    <w:rsid w:val="00E61FD7"/>
    <w:rsid w:val="00E62770"/>
    <w:rsid w:val="00E62800"/>
    <w:rsid w:val="00E63095"/>
    <w:rsid w:val="00E63546"/>
    <w:rsid w:val="00E6463A"/>
    <w:rsid w:val="00E66AAC"/>
    <w:rsid w:val="00E66E63"/>
    <w:rsid w:val="00E6727D"/>
    <w:rsid w:val="00E70D71"/>
    <w:rsid w:val="00E70FEB"/>
    <w:rsid w:val="00E729BE"/>
    <w:rsid w:val="00E73B2F"/>
    <w:rsid w:val="00E73CA9"/>
    <w:rsid w:val="00E7532E"/>
    <w:rsid w:val="00E81936"/>
    <w:rsid w:val="00E826B9"/>
    <w:rsid w:val="00E83C61"/>
    <w:rsid w:val="00E83D58"/>
    <w:rsid w:val="00E84FE2"/>
    <w:rsid w:val="00E90C82"/>
    <w:rsid w:val="00E91A60"/>
    <w:rsid w:val="00E931F4"/>
    <w:rsid w:val="00E937F7"/>
    <w:rsid w:val="00E9498B"/>
    <w:rsid w:val="00E94F4B"/>
    <w:rsid w:val="00E951C6"/>
    <w:rsid w:val="00E9562B"/>
    <w:rsid w:val="00E956F5"/>
    <w:rsid w:val="00E97C6D"/>
    <w:rsid w:val="00EA078B"/>
    <w:rsid w:val="00EA1F48"/>
    <w:rsid w:val="00EA31A1"/>
    <w:rsid w:val="00EA340E"/>
    <w:rsid w:val="00EA527C"/>
    <w:rsid w:val="00EA5EEC"/>
    <w:rsid w:val="00EB1726"/>
    <w:rsid w:val="00EB2FE6"/>
    <w:rsid w:val="00EB3DFA"/>
    <w:rsid w:val="00EB468A"/>
    <w:rsid w:val="00EB563A"/>
    <w:rsid w:val="00EB7EAC"/>
    <w:rsid w:val="00EC038C"/>
    <w:rsid w:val="00EC06AE"/>
    <w:rsid w:val="00EC1C6E"/>
    <w:rsid w:val="00EC1F59"/>
    <w:rsid w:val="00EC3F2B"/>
    <w:rsid w:val="00EC6DA0"/>
    <w:rsid w:val="00EC7AE8"/>
    <w:rsid w:val="00ED0EAC"/>
    <w:rsid w:val="00ED15EA"/>
    <w:rsid w:val="00ED17CE"/>
    <w:rsid w:val="00ED2266"/>
    <w:rsid w:val="00ED2365"/>
    <w:rsid w:val="00ED23A2"/>
    <w:rsid w:val="00ED27D7"/>
    <w:rsid w:val="00ED295D"/>
    <w:rsid w:val="00ED406F"/>
    <w:rsid w:val="00ED433F"/>
    <w:rsid w:val="00ED48A8"/>
    <w:rsid w:val="00ED5F45"/>
    <w:rsid w:val="00ED72AB"/>
    <w:rsid w:val="00EE0309"/>
    <w:rsid w:val="00EE0769"/>
    <w:rsid w:val="00EE09B8"/>
    <w:rsid w:val="00EE09FA"/>
    <w:rsid w:val="00EE1323"/>
    <w:rsid w:val="00EE1F5E"/>
    <w:rsid w:val="00EE2375"/>
    <w:rsid w:val="00EE2A30"/>
    <w:rsid w:val="00EE3BFD"/>
    <w:rsid w:val="00EE63DA"/>
    <w:rsid w:val="00EE7995"/>
    <w:rsid w:val="00EF3CB0"/>
    <w:rsid w:val="00EF3F90"/>
    <w:rsid w:val="00EF412E"/>
    <w:rsid w:val="00EF42D7"/>
    <w:rsid w:val="00EF5010"/>
    <w:rsid w:val="00EF6F22"/>
    <w:rsid w:val="00F002F6"/>
    <w:rsid w:val="00F0060F"/>
    <w:rsid w:val="00F00643"/>
    <w:rsid w:val="00F013A0"/>
    <w:rsid w:val="00F0166A"/>
    <w:rsid w:val="00F035BE"/>
    <w:rsid w:val="00F04D89"/>
    <w:rsid w:val="00F07DC1"/>
    <w:rsid w:val="00F10510"/>
    <w:rsid w:val="00F10982"/>
    <w:rsid w:val="00F10A63"/>
    <w:rsid w:val="00F10FF0"/>
    <w:rsid w:val="00F11366"/>
    <w:rsid w:val="00F126C0"/>
    <w:rsid w:val="00F134F4"/>
    <w:rsid w:val="00F13683"/>
    <w:rsid w:val="00F14496"/>
    <w:rsid w:val="00F14F97"/>
    <w:rsid w:val="00F15364"/>
    <w:rsid w:val="00F17D59"/>
    <w:rsid w:val="00F206F2"/>
    <w:rsid w:val="00F219B0"/>
    <w:rsid w:val="00F252CB"/>
    <w:rsid w:val="00F2559F"/>
    <w:rsid w:val="00F30EE5"/>
    <w:rsid w:val="00F31A19"/>
    <w:rsid w:val="00F33277"/>
    <w:rsid w:val="00F35900"/>
    <w:rsid w:val="00F37DDE"/>
    <w:rsid w:val="00F40854"/>
    <w:rsid w:val="00F40D86"/>
    <w:rsid w:val="00F40FE5"/>
    <w:rsid w:val="00F42E8F"/>
    <w:rsid w:val="00F44235"/>
    <w:rsid w:val="00F443E7"/>
    <w:rsid w:val="00F45713"/>
    <w:rsid w:val="00F45FC6"/>
    <w:rsid w:val="00F46E60"/>
    <w:rsid w:val="00F470D5"/>
    <w:rsid w:val="00F47D5B"/>
    <w:rsid w:val="00F50A16"/>
    <w:rsid w:val="00F52C0C"/>
    <w:rsid w:val="00F52EDD"/>
    <w:rsid w:val="00F5438C"/>
    <w:rsid w:val="00F62BAD"/>
    <w:rsid w:val="00F6321C"/>
    <w:rsid w:val="00F639C8"/>
    <w:rsid w:val="00F66783"/>
    <w:rsid w:val="00F70DAB"/>
    <w:rsid w:val="00F7175D"/>
    <w:rsid w:val="00F71CCA"/>
    <w:rsid w:val="00F72F5E"/>
    <w:rsid w:val="00F75076"/>
    <w:rsid w:val="00F767E4"/>
    <w:rsid w:val="00F77440"/>
    <w:rsid w:val="00F77FE5"/>
    <w:rsid w:val="00F81940"/>
    <w:rsid w:val="00F82954"/>
    <w:rsid w:val="00F82C56"/>
    <w:rsid w:val="00F86B6E"/>
    <w:rsid w:val="00F921FF"/>
    <w:rsid w:val="00F925BD"/>
    <w:rsid w:val="00F932B3"/>
    <w:rsid w:val="00F932D8"/>
    <w:rsid w:val="00F9440A"/>
    <w:rsid w:val="00F944E1"/>
    <w:rsid w:val="00F96830"/>
    <w:rsid w:val="00F96BC8"/>
    <w:rsid w:val="00F97355"/>
    <w:rsid w:val="00F9752B"/>
    <w:rsid w:val="00FA18D1"/>
    <w:rsid w:val="00FA19D8"/>
    <w:rsid w:val="00FA210F"/>
    <w:rsid w:val="00FA245F"/>
    <w:rsid w:val="00FA2D19"/>
    <w:rsid w:val="00FA5100"/>
    <w:rsid w:val="00FA580D"/>
    <w:rsid w:val="00FA6CA1"/>
    <w:rsid w:val="00FA7B02"/>
    <w:rsid w:val="00FB166E"/>
    <w:rsid w:val="00FB19C8"/>
    <w:rsid w:val="00FB57B6"/>
    <w:rsid w:val="00FC0890"/>
    <w:rsid w:val="00FC1347"/>
    <w:rsid w:val="00FC4425"/>
    <w:rsid w:val="00FC47D8"/>
    <w:rsid w:val="00FC5734"/>
    <w:rsid w:val="00FC6B99"/>
    <w:rsid w:val="00FC70DF"/>
    <w:rsid w:val="00FC7607"/>
    <w:rsid w:val="00FD0555"/>
    <w:rsid w:val="00FD05E5"/>
    <w:rsid w:val="00FD13B8"/>
    <w:rsid w:val="00FD357D"/>
    <w:rsid w:val="00FD4209"/>
    <w:rsid w:val="00FD5915"/>
    <w:rsid w:val="00FD69AF"/>
    <w:rsid w:val="00FD7908"/>
    <w:rsid w:val="00FD7C9C"/>
    <w:rsid w:val="00FE0118"/>
    <w:rsid w:val="00FE1C76"/>
    <w:rsid w:val="00FE61BB"/>
    <w:rsid w:val="00FE70DD"/>
    <w:rsid w:val="00FF1688"/>
    <w:rsid w:val="00FF2E61"/>
    <w:rsid w:val="00FF3EE7"/>
    <w:rsid w:val="00FF5EF9"/>
    <w:rsid w:val="00FF6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86"/>
    <o:shapelayout v:ext="edit">
      <o:idmap v:ext="edit" data="2"/>
    </o:shapelayout>
  </w:shapeDefaults>
  <w:decimalSymbol w:val="."/>
  <w:listSeparator w:val=","/>
  <w14:docId w14:val="5C895672"/>
  <w15:chartTrackingRefBased/>
  <w15:docId w15:val="{77846DD6-3030-40E6-9894-E4E84087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3F90"/>
    <w:pPr>
      <w:spacing w:before="300" w:line="360" w:lineRule="auto"/>
      <w:jc w:val="both"/>
    </w:pPr>
    <w:rPr>
      <w:sz w:val="22"/>
      <w:szCs w:val="24"/>
      <w:lang w:eastAsia="en-US"/>
    </w:rPr>
  </w:style>
  <w:style w:type="paragraph" w:styleId="Heading1">
    <w:name w:val="heading 1"/>
    <w:basedOn w:val="Normal"/>
    <w:next w:val="Normal"/>
    <w:qFormat/>
    <w:rsid w:val="00DD530B"/>
    <w:pPr>
      <w:keepNext/>
      <w:spacing w:before="240" w:after="60"/>
      <w:outlineLvl w:val="0"/>
    </w:pPr>
    <w:rPr>
      <w:rFonts w:ascii="Arial" w:hAnsi="Arial" w:cs="Arial"/>
      <w:b/>
      <w:bCs/>
      <w:kern w:val="32"/>
      <w:sz w:val="32"/>
      <w:szCs w:val="36"/>
    </w:rPr>
  </w:style>
  <w:style w:type="paragraph" w:styleId="Heading2">
    <w:name w:val="heading 2"/>
    <w:basedOn w:val="Normal"/>
    <w:next w:val="Normal"/>
    <w:qFormat/>
    <w:rsid w:val="007167BD"/>
    <w:pPr>
      <w:keepNext/>
      <w:spacing w:before="360" w:after="60"/>
      <w:outlineLvl w:val="1"/>
    </w:pPr>
    <w:rPr>
      <w:rFonts w:ascii="Arial" w:hAnsi="Arial" w:cs="Arial"/>
      <w:b/>
      <w:bCs/>
      <w:i/>
      <w:iCs/>
      <w:sz w:val="28"/>
      <w:szCs w:val="28"/>
    </w:rPr>
  </w:style>
  <w:style w:type="paragraph" w:styleId="Heading3">
    <w:name w:val="heading 3"/>
    <w:basedOn w:val="Normal"/>
    <w:next w:val="Normal"/>
    <w:qFormat/>
    <w:rsid w:val="00B60459"/>
    <w:pPr>
      <w:keepNext/>
      <w:spacing w:before="360" w:line="240" w:lineRule="auto"/>
      <w:outlineLvl w:val="2"/>
    </w:pPr>
    <w:rPr>
      <w:rFonts w:ascii="Arial" w:hAnsi="Arial" w:cs="Arial"/>
      <w:b/>
      <w:bCs/>
      <w:sz w:val="28"/>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8820E1"/>
    <w:pPr>
      <w:spacing w:before="0" w:after="120" w:line="240" w:lineRule="auto"/>
    </w:pPr>
    <w:rPr>
      <w:sz w:val="19"/>
      <w:szCs w:val="20"/>
    </w:rPr>
  </w:style>
  <w:style w:type="character" w:styleId="FootnoteReference">
    <w:name w:val="footnote reference"/>
    <w:semiHidden/>
    <w:rsid w:val="00F52EDD"/>
    <w:rPr>
      <w:vertAlign w:val="superscript"/>
    </w:rPr>
  </w:style>
  <w:style w:type="paragraph" w:customStyle="1" w:styleId="Argumentstep">
    <w:name w:val="Argument step"/>
    <w:basedOn w:val="Normal"/>
    <w:rsid w:val="00581F7C"/>
    <w:pPr>
      <w:spacing w:before="240"/>
      <w:ind w:left="1077" w:hanging="357"/>
    </w:pPr>
  </w:style>
  <w:style w:type="paragraph" w:customStyle="1" w:styleId="Argumentindent">
    <w:name w:val="Argument indent"/>
    <w:basedOn w:val="Argumentstep"/>
    <w:rsid w:val="0008013F"/>
    <w:pPr>
      <w:ind w:left="2160" w:hanging="720"/>
    </w:pPr>
  </w:style>
  <w:style w:type="paragraph" w:customStyle="1" w:styleId="Blockquotation">
    <w:name w:val="Block quotation"/>
    <w:basedOn w:val="Normal"/>
    <w:rsid w:val="00070B82"/>
    <w:pPr>
      <w:spacing w:before="180" w:after="120" w:line="240" w:lineRule="auto"/>
      <w:ind w:left="357" w:right="357"/>
    </w:pPr>
    <w:rPr>
      <w:sz w:val="20"/>
      <w:szCs w:val="20"/>
    </w:rPr>
  </w:style>
  <w:style w:type="paragraph" w:customStyle="1" w:styleId="Reference">
    <w:name w:val="Reference"/>
    <w:basedOn w:val="Normal"/>
    <w:rsid w:val="003762B4"/>
    <w:pPr>
      <w:ind w:left="720" w:hanging="720"/>
    </w:pPr>
    <w:rPr>
      <w:szCs w:val="22"/>
      <w:lang w:val="en-US"/>
    </w:rPr>
  </w:style>
  <w:style w:type="character" w:styleId="Hyperlink">
    <w:name w:val="Hyperlink"/>
    <w:rsid w:val="003762B4"/>
    <w:rPr>
      <w:color w:val="0000FF"/>
      <w:u w:val="single"/>
    </w:rPr>
  </w:style>
  <w:style w:type="paragraph" w:customStyle="1" w:styleId="SmallHanging">
    <w:name w:val="SmallHanging"/>
    <w:basedOn w:val="Normal"/>
    <w:rsid w:val="00B60CB4"/>
    <w:pPr>
      <w:spacing w:line="240" w:lineRule="auto"/>
      <w:ind w:left="255" w:hanging="255"/>
    </w:pPr>
    <w:rPr>
      <w:b/>
      <w:sz w:val="20"/>
      <w:szCs w:val="20"/>
    </w:rPr>
  </w:style>
  <w:style w:type="paragraph" w:styleId="Footer">
    <w:name w:val="footer"/>
    <w:basedOn w:val="Normal"/>
    <w:link w:val="FooterChar"/>
    <w:uiPriority w:val="99"/>
    <w:rsid w:val="00784933"/>
    <w:pPr>
      <w:tabs>
        <w:tab w:val="center" w:pos="4320"/>
        <w:tab w:val="right" w:pos="8640"/>
      </w:tabs>
    </w:pPr>
  </w:style>
  <w:style w:type="character" w:styleId="PageNumber">
    <w:name w:val="page number"/>
    <w:basedOn w:val="DefaultParagraphFont"/>
    <w:rsid w:val="00784933"/>
  </w:style>
  <w:style w:type="paragraph" w:styleId="Header">
    <w:name w:val="header"/>
    <w:basedOn w:val="Normal"/>
    <w:rsid w:val="00FD69AF"/>
    <w:pPr>
      <w:tabs>
        <w:tab w:val="center" w:pos="4320"/>
        <w:tab w:val="right" w:pos="8640"/>
      </w:tabs>
    </w:pPr>
  </w:style>
  <w:style w:type="paragraph" w:customStyle="1" w:styleId="IndentedQuotation">
    <w:name w:val="Indented Quotation"/>
    <w:basedOn w:val="NormalIndent"/>
    <w:rsid w:val="00E84FE2"/>
    <w:pPr>
      <w:tabs>
        <w:tab w:val="left" w:pos="432"/>
        <w:tab w:val="left" w:pos="864"/>
        <w:tab w:val="right" w:pos="8280"/>
      </w:tabs>
      <w:spacing w:before="120" w:line="312" w:lineRule="auto"/>
      <w:ind w:left="431"/>
    </w:pPr>
    <w:rPr>
      <w:szCs w:val="20"/>
    </w:rPr>
  </w:style>
  <w:style w:type="paragraph" w:styleId="NormalIndent">
    <w:name w:val="Normal Indent"/>
    <w:basedOn w:val="Normal"/>
    <w:rsid w:val="00E84FE2"/>
    <w:pPr>
      <w:ind w:left="720"/>
    </w:pPr>
  </w:style>
  <w:style w:type="paragraph" w:styleId="BalloonText">
    <w:name w:val="Balloon Text"/>
    <w:basedOn w:val="Normal"/>
    <w:semiHidden/>
    <w:rsid w:val="00394161"/>
    <w:rPr>
      <w:rFonts w:ascii="Tahoma" w:hAnsi="Tahoma" w:cs="Tahoma"/>
      <w:sz w:val="16"/>
      <w:szCs w:val="16"/>
    </w:rPr>
  </w:style>
  <w:style w:type="paragraph" w:styleId="DocumentMap">
    <w:name w:val="Document Map"/>
    <w:basedOn w:val="Normal"/>
    <w:semiHidden/>
    <w:rsid w:val="00D3556C"/>
    <w:pPr>
      <w:shd w:val="clear" w:color="auto" w:fill="000080"/>
    </w:pPr>
    <w:rPr>
      <w:rFonts w:ascii="Tahoma" w:hAnsi="Tahoma" w:cs="Tahoma"/>
      <w:sz w:val="20"/>
      <w:szCs w:val="20"/>
    </w:rPr>
  </w:style>
  <w:style w:type="paragraph" w:customStyle="1" w:styleId="Bulletted">
    <w:name w:val="Bulletted"/>
    <w:basedOn w:val="Normal"/>
    <w:rsid w:val="001955C4"/>
    <w:pPr>
      <w:numPr>
        <w:numId w:val="3"/>
      </w:numPr>
    </w:pPr>
  </w:style>
  <w:style w:type="paragraph" w:customStyle="1" w:styleId="SmallIndent">
    <w:name w:val="Small Indent"/>
    <w:basedOn w:val="Normal"/>
    <w:rsid w:val="00D553AA"/>
    <w:pPr>
      <w:spacing w:line="312" w:lineRule="auto"/>
      <w:ind w:left="357" w:hanging="357"/>
    </w:pPr>
    <w:rPr>
      <w:sz w:val="20"/>
      <w:szCs w:val="20"/>
    </w:rPr>
  </w:style>
  <w:style w:type="paragraph" w:customStyle="1" w:styleId="Halfindent">
    <w:name w:val="Half indent"/>
    <w:basedOn w:val="Normal"/>
    <w:rsid w:val="00DE3EF8"/>
    <w:pPr>
      <w:spacing w:before="480" w:line="312" w:lineRule="auto"/>
      <w:ind w:left="357" w:hanging="357"/>
    </w:pPr>
  </w:style>
  <w:style w:type="paragraph" w:customStyle="1" w:styleId="MiniBorderedText">
    <w:name w:val="Mini Bordered Text"/>
    <w:basedOn w:val="Normal"/>
    <w:rsid w:val="007E7A82"/>
    <w:pPr>
      <w:pBdr>
        <w:top w:val="single" w:sz="12" w:space="2" w:color="auto"/>
        <w:left w:val="single" w:sz="12" w:space="2" w:color="auto"/>
        <w:bottom w:val="single" w:sz="12" w:space="2" w:color="auto"/>
        <w:right w:val="single" w:sz="12" w:space="2" w:color="auto"/>
      </w:pBdr>
      <w:tabs>
        <w:tab w:val="left" w:pos="340"/>
        <w:tab w:val="left" w:pos="504"/>
      </w:tabs>
      <w:overflowPunct w:val="0"/>
      <w:autoSpaceDE w:val="0"/>
      <w:autoSpaceDN w:val="0"/>
      <w:adjustRightInd w:val="0"/>
      <w:spacing w:before="50" w:after="50" w:line="200" w:lineRule="atLeast"/>
      <w:ind w:left="57" w:right="57"/>
      <w:textAlignment w:val="baseline"/>
    </w:pPr>
    <w:rPr>
      <w:sz w:val="13"/>
      <w:szCs w:val="20"/>
    </w:rPr>
  </w:style>
  <w:style w:type="paragraph" w:customStyle="1" w:styleId="MiniJustified">
    <w:name w:val="Mini Justified"/>
    <w:basedOn w:val="Normal"/>
    <w:rsid w:val="007E7A82"/>
    <w:pPr>
      <w:tabs>
        <w:tab w:val="left" w:pos="284"/>
      </w:tabs>
      <w:overflowPunct w:val="0"/>
      <w:autoSpaceDE w:val="0"/>
      <w:autoSpaceDN w:val="0"/>
      <w:adjustRightInd w:val="0"/>
      <w:spacing w:before="0" w:line="200" w:lineRule="atLeast"/>
      <w:textAlignment w:val="baseline"/>
    </w:pPr>
    <w:rPr>
      <w:sz w:val="14"/>
      <w:szCs w:val="20"/>
    </w:rPr>
  </w:style>
  <w:style w:type="paragraph" w:customStyle="1" w:styleId="SmallBox">
    <w:name w:val="SmallBox"/>
    <w:basedOn w:val="Normal"/>
    <w:rsid w:val="00825108"/>
    <w:pPr>
      <w:spacing w:before="0" w:line="190" w:lineRule="exact"/>
    </w:pPr>
    <w:rPr>
      <w:sz w:val="13"/>
      <w:szCs w:val="20"/>
    </w:rPr>
  </w:style>
  <w:style w:type="paragraph" w:customStyle="1" w:styleId="Proposition">
    <w:name w:val="Proposition"/>
    <w:basedOn w:val="Normal"/>
    <w:link w:val="PropositionChar"/>
    <w:qFormat/>
    <w:rsid w:val="00825108"/>
    <w:pPr>
      <w:spacing w:before="120" w:line="264" w:lineRule="auto"/>
    </w:pPr>
    <w:rPr>
      <w:szCs w:val="22"/>
    </w:rPr>
  </w:style>
  <w:style w:type="character" w:customStyle="1" w:styleId="PropositionChar">
    <w:name w:val="Proposition Char"/>
    <w:link w:val="Proposition"/>
    <w:rsid w:val="00825108"/>
    <w:rPr>
      <w:sz w:val="22"/>
      <w:szCs w:val="22"/>
      <w:lang w:eastAsia="en-US"/>
    </w:rPr>
  </w:style>
  <w:style w:type="character" w:customStyle="1" w:styleId="FooterChar">
    <w:name w:val="Footer Char"/>
    <w:link w:val="Footer"/>
    <w:uiPriority w:val="99"/>
    <w:rsid w:val="00825108"/>
    <w:rPr>
      <w:sz w:val="22"/>
      <w:szCs w:val="24"/>
      <w:lang w:eastAsia="en-US"/>
    </w:rPr>
  </w:style>
  <w:style w:type="character" w:styleId="UnresolvedMention">
    <w:name w:val="Unresolved Mention"/>
    <w:uiPriority w:val="99"/>
    <w:semiHidden/>
    <w:unhideWhenUsed/>
    <w:rsid w:val="00500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56894">
      <w:bodyDiv w:val="1"/>
      <w:marLeft w:val="0"/>
      <w:marRight w:val="0"/>
      <w:marTop w:val="0"/>
      <w:marBottom w:val="0"/>
      <w:divBdr>
        <w:top w:val="none" w:sz="0" w:space="0" w:color="auto"/>
        <w:left w:val="none" w:sz="0" w:space="0" w:color="auto"/>
        <w:bottom w:val="none" w:sz="0" w:space="0" w:color="auto"/>
        <w:right w:val="none" w:sz="0" w:space="0" w:color="auto"/>
      </w:divBdr>
      <w:divsChild>
        <w:div w:id="80372523">
          <w:marLeft w:val="0"/>
          <w:marRight w:val="0"/>
          <w:marTop w:val="0"/>
          <w:marBottom w:val="0"/>
          <w:divBdr>
            <w:top w:val="none" w:sz="0" w:space="0" w:color="auto"/>
            <w:left w:val="none" w:sz="0" w:space="0" w:color="auto"/>
            <w:bottom w:val="none" w:sz="0" w:space="0" w:color="auto"/>
            <w:right w:val="none" w:sz="0" w:space="0" w:color="auto"/>
          </w:divBdr>
          <w:divsChild>
            <w:div w:id="119501758">
              <w:marLeft w:val="0"/>
              <w:marRight w:val="0"/>
              <w:marTop w:val="0"/>
              <w:marBottom w:val="0"/>
              <w:divBdr>
                <w:top w:val="none" w:sz="0" w:space="0" w:color="auto"/>
                <w:left w:val="none" w:sz="0" w:space="0" w:color="auto"/>
                <w:bottom w:val="none" w:sz="0" w:space="0" w:color="auto"/>
                <w:right w:val="none" w:sz="0" w:space="0" w:color="auto"/>
              </w:divBdr>
            </w:div>
            <w:div w:id="1061757891">
              <w:marLeft w:val="0"/>
              <w:marRight w:val="0"/>
              <w:marTop w:val="0"/>
              <w:marBottom w:val="0"/>
              <w:divBdr>
                <w:top w:val="none" w:sz="0" w:space="0" w:color="auto"/>
                <w:left w:val="none" w:sz="0" w:space="0" w:color="auto"/>
                <w:bottom w:val="none" w:sz="0" w:space="0" w:color="auto"/>
                <w:right w:val="none" w:sz="0" w:space="0" w:color="auto"/>
              </w:divBdr>
            </w:div>
            <w:div w:id="1810783579">
              <w:marLeft w:val="0"/>
              <w:marRight w:val="0"/>
              <w:marTop w:val="0"/>
              <w:marBottom w:val="0"/>
              <w:divBdr>
                <w:top w:val="none" w:sz="0" w:space="0" w:color="auto"/>
                <w:left w:val="none" w:sz="0" w:space="0" w:color="auto"/>
                <w:bottom w:val="none" w:sz="0" w:space="0" w:color="auto"/>
                <w:right w:val="none" w:sz="0" w:space="0" w:color="auto"/>
              </w:divBdr>
            </w:div>
            <w:div w:id="19242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0652">
      <w:bodyDiv w:val="1"/>
      <w:marLeft w:val="0"/>
      <w:marRight w:val="0"/>
      <w:marTop w:val="0"/>
      <w:marBottom w:val="0"/>
      <w:divBdr>
        <w:top w:val="none" w:sz="0" w:space="0" w:color="auto"/>
        <w:left w:val="none" w:sz="0" w:space="0" w:color="auto"/>
        <w:bottom w:val="none" w:sz="0" w:space="0" w:color="auto"/>
        <w:right w:val="none" w:sz="0" w:space="0" w:color="auto"/>
      </w:divBdr>
      <w:divsChild>
        <w:div w:id="160526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davidhume.org" TargetMode="Externa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s://davidhume.org/scholarship/papers/millican/2012_Induction.pdf" TargetMode="Externa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Humes Old and New:</vt:lpstr>
    </vt:vector>
  </TitlesOfParts>
  <Company>University Of Leeds</Company>
  <LinksUpToDate>false</LinksUpToDate>
  <CharactersWithSpaces>18976</CharactersWithSpaces>
  <SharedDoc>false</SharedDoc>
  <HLinks>
    <vt:vector size="12" baseType="variant">
      <vt:variant>
        <vt:i4>4521985</vt:i4>
      </vt:variant>
      <vt:variant>
        <vt:i4>3</vt:i4>
      </vt:variant>
      <vt:variant>
        <vt:i4>0</vt:i4>
      </vt:variant>
      <vt:variant>
        <vt:i4>5</vt:i4>
      </vt:variant>
      <vt:variant>
        <vt:lpwstr>http://www.davidhume.org/</vt:lpwstr>
      </vt:variant>
      <vt:variant>
        <vt:lpwstr/>
      </vt:variant>
      <vt:variant>
        <vt:i4>1769584</vt:i4>
      </vt:variant>
      <vt:variant>
        <vt:i4>0</vt:i4>
      </vt:variant>
      <vt:variant>
        <vt:i4>0</vt:i4>
      </vt:variant>
      <vt:variant>
        <vt:i4>5</vt:i4>
      </vt:variant>
      <vt:variant>
        <vt:lpwstr>https://davidhume.org/scholarship/papers/millican/2012_Induction.pdf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dc:description/>
  <cp:lastModifiedBy>Peter Millican</cp:lastModifiedBy>
  <cp:revision>2</cp:revision>
  <cp:lastPrinted>2008-04-29T20:31:00Z</cp:lastPrinted>
  <dcterms:created xsi:type="dcterms:W3CDTF">2023-10-10T07:56:00Z</dcterms:created>
  <dcterms:modified xsi:type="dcterms:W3CDTF">2023-10-10T07:56:00Z</dcterms:modified>
</cp:coreProperties>
</file>