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6C16" w14:textId="77777777" w:rsidR="002E3ED5" w:rsidRDefault="002E3E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D179DB" wp14:editId="231B6A9E">
                <wp:simplePos x="0" y="0"/>
                <wp:positionH relativeFrom="margin">
                  <wp:align>right</wp:align>
                </wp:positionH>
                <wp:positionV relativeFrom="paragraph">
                  <wp:posOffset>805180</wp:posOffset>
                </wp:positionV>
                <wp:extent cx="5619750" cy="3657600"/>
                <wp:effectExtent l="0" t="0" r="0" b="0"/>
                <wp:wrapSquare wrapText="bothSides" distT="0" distB="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98DA2B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BF69EA7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F31503F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1E06A16" w14:textId="40F62726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244061"/>
                                <w:sz w:val="52"/>
                              </w:rPr>
                              <w:t xml:space="preserve">Mobile Core </w:t>
                            </w:r>
                            <w:r w:rsidR="00437826">
                              <w:rPr>
                                <w:b/>
                                <w:color w:val="244061"/>
                                <w:sz w:val="52"/>
                              </w:rPr>
                              <w:t>Low-Level Design</w:t>
                            </w:r>
                            <w:r>
                              <w:rPr>
                                <w:b/>
                                <w:color w:val="244061"/>
                                <w:sz w:val="52"/>
                              </w:rPr>
                              <w:t xml:space="preserve"> Template</w:t>
                            </w:r>
                          </w:p>
                          <w:p w14:paraId="0952A8BC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31FE680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9DA8ACD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00BAD32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  <w:sz w:val="32"/>
                              </w:rPr>
                              <w:t>Facebook NaaS Runbook</w:t>
                            </w:r>
                          </w:p>
                          <w:p w14:paraId="2B001F06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EB2E413" w14:textId="3AAE2189" w:rsidR="005A15C7" w:rsidRDefault="00437826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>July</w:t>
                            </w:r>
                            <w:r w:rsidR="005A15C7">
                              <w:rPr>
                                <w:i/>
                                <w:color w:val="000000"/>
                                <w:sz w:val="28"/>
                              </w:rPr>
                              <w:t>, 2020</w:t>
                            </w:r>
                          </w:p>
                          <w:p w14:paraId="6FE47DE6" w14:textId="77777777" w:rsidR="005A15C7" w:rsidRDefault="005A15C7" w:rsidP="005A15C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BBEC7F5" w14:textId="77777777" w:rsidR="005A15C7" w:rsidRDefault="005A15C7" w:rsidP="005A15C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5109CEF4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0555564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4B97C46" w14:textId="77777777" w:rsidR="005A15C7" w:rsidRDefault="005A15C7" w:rsidP="005A15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79DB" id="Rectángulo 2" o:spid="_x0000_s1026" style="position:absolute;margin-left:391.3pt;margin-top:63.4pt;width:442.5pt;height:4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" filled="f" stroked="f">
                <v:textbox inset="1pt,1pt,1pt,1pt">
                  <w:txbxContent>
                    <w:p w14:paraId="5D98DA2B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BF69EA7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F31503F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1E06A16" w14:textId="40F62726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244061"/>
                          <w:sz w:val="52"/>
                        </w:rPr>
                        <w:t xml:space="preserve">Mobile Core </w:t>
                      </w:r>
                      <w:r w:rsidR="00437826">
                        <w:rPr>
                          <w:b/>
                          <w:color w:val="244061"/>
                          <w:sz w:val="52"/>
                        </w:rPr>
                        <w:t>Low-Level Design</w:t>
                      </w:r>
                      <w:r>
                        <w:rPr>
                          <w:b/>
                          <w:color w:val="244061"/>
                          <w:sz w:val="52"/>
                        </w:rPr>
                        <w:t xml:space="preserve"> Template</w:t>
                      </w:r>
                    </w:p>
                    <w:p w14:paraId="0952A8BC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31FE680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9DA8ACD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00BAD32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color w:val="000000"/>
                          <w:sz w:val="32"/>
                        </w:rPr>
                        <w:t>Facebook NaaS Runbook</w:t>
                      </w:r>
                    </w:p>
                    <w:p w14:paraId="2B001F06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EB2E413" w14:textId="3AAE2189" w:rsidR="005A15C7" w:rsidRDefault="00437826" w:rsidP="005A15C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28"/>
                        </w:rPr>
                        <w:t>July</w:t>
                      </w:r>
                      <w:r w:rsidR="005A15C7">
                        <w:rPr>
                          <w:i/>
                          <w:color w:val="000000"/>
                          <w:sz w:val="28"/>
                        </w:rPr>
                        <w:t>, 2020</w:t>
                      </w:r>
                    </w:p>
                    <w:p w14:paraId="6FE47DE6" w14:textId="77777777" w:rsidR="005A15C7" w:rsidRDefault="005A15C7" w:rsidP="005A15C7">
                      <w:pPr>
                        <w:spacing w:line="258" w:lineRule="auto"/>
                        <w:textDirection w:val="btLr"/>
                      </w:pPr>
                    </w:p>
                    <w:p w14:paraId="2BBEC7F5" w14:textId="77777777" w:rsidR="005A15C7" w:rsidRDefault="005A15C7" w:rsidP="005A15C7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5109CEF4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0555564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4B97C46" w14:textId="77777777" w:rsidR="005A15C7" w:rsidRDefault="005A15C7" w:rsidP="005A15C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br w:type="page"/>
      </w:r>
    </w:p>
    <w:p w14:paraId="3C9B49B4" w14:textId="77777777" w:rsidR="002E3ED5" w:rsidRDefault="002E3ED5" w:rsidP="002E3ED5">
      <w:pPr>
        <w:pStyle w:val="Heading1"/>
      </w:pPr>
      <w:bookmarkStart w:id="0" w:name="_Toc46319707"/>
      <w:r>
        <w:lastRenderedPageBreak/>
        <w:t>Table of Contents</w:t>
      </w:r>
      <w:bookmarkEnd w:id="0"/>
    </w:p>
    <w:sdt>
      <w:sdtPr>
        <w:id w:val="2096736814"/>
        <w:docPartObj>
          <w:docPartGallery w:val="Table of Contents"/>
          <w:docPartUnique/>
        </w:docPartObj>
      </w:sdtPr>
      <w:sdtEndPr/>
      <w:sdtContent>
        <w:p w14:paraId="44890AB2" w14:textId="1DC0D3AA" w:rsidR="00F932FD" w:rsidRDefault="002E3ED5">
          <w:pPr>
            <w:pStyle w:val="TO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319707" w:history="1">
            <w:r w:rsidR="00F932FD" w:rsidRPr="00D1286A">
              <w:rPr>
                <w:rStyle w:val="Hyperlink"/>
                <w:noProof/>
              </w:rPr>
              <w:t>Table of Contents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_Toc46319707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2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586C328B" w14:textId="0798C465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08" w:history="1">
            <w:r w:rsidR="00F932FD" w:rsidRPr="00D1286A">
              <w:rPr>
                <w:rStyle w:val="Hyperlink"/>
                <w:noProof/>
              </w:rPr>
              <w:t>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Mobile Core Low Level Design Information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_Toc46319708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49DBDD35" w14:textId="56E704BA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09" w:history="1">
            <w:r w:rsidR="00F932FD" w:rsidRPr="00D1286A">
              <w:rPr>
                <w:rStyle w:val="Hyperlink"/>
                <w:noProof/>
              </w:rPr>
              <w:t>1.1.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Topology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_Toc46319709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12C20483" w14:textId="377B9898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0" w:history="1">
            <w:r w:rsidR="00F932FD" w:rsidRPr="00D1286A">
              <w:rPr>
                <w:rStyle w:val="Hyperlink"/>
                <w:noProof/>
              </w:rPr>
              <w:t>1.2.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Operator Information and EPC Data defined by the Operator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_Toc46319710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3833C94B" w14:textId="3753B8D3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1" w:history="1">
            <w:r w:rsidR="00F932FD" w:rsidRPr="00D1286A">
              <w:rPr>
                <w:rStyle w:val="Hyperlink"/>
                <w:noProof/>
              </w:rPr>
              <w:t>1.3.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Roaming Strategy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_Toc46319711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35BE0276" w14:textId="3DD2F861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2" w:history="1">
            <w:r w:rsidR="00F932FD" w:rsidRPr="00D1286A">
              <w:rPr>
                <w:rStyle w:val="Hyperlink"/>
                <w:noProof/>
              </w:rPr>
              <w:t>1.4.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RFI Results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_Toc46319712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557135E4" w14:textId="092717BB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3" w:history="1">
            <w:r w:rsidR="00F932FD" w:rsidRPr="00D1286A">
              <w:rPr>
                <w:rStyle w:val="Hyperlink"/>
                <w:noProof/>
              </w:rPr>
              <w:t>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Equipment Selection &amp; Dimensioning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_Toc46319713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732D618A" w14:textId="51C55C4F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4" w:history="1">
            <w:r w:rsidR="00F932FD" w:rsidRPr="00D1286A">
              <w:rPr>
                <w:rStyle w:val="Hyperlink"/>
                <w:noProof/>
              </w:rPr>
              <w:t>3.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Naming Convention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_Toc46319714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3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2F03D2AF" w14:textId="62C35674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5" w:history="1">
            <w:r w:rsidR="00F932FD" w:rsidRPr="00D1286A">
              <w:rPr>
                <w:rStyle w:val="Hyperlink"/>
                <w:noProof/>
              </w:rPr>
              <w:t>4.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Hardware Description and Layout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_Toc46319715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40B65E9D" w14:textId="3E5BEE47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6" w:history="1">
            <w:r w:rsidR="00F932FD" w:rsidRPr="00D1286A">
              <w:rPr>
                <w:rStyle w:val="Hyperlink"/>
                <w:noProof/>
              </w:rPr>
              <w:t>4.1.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Diagrams of the Hardware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_Toc46319716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2F587B1D" w14:textId="64A09093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7" w:history="1">
            <w:r w:rsidR="00F932FD" w:rsidRPr="00D1286A">
              <w:rPr>
                <w:rStyle w:val="Hyperlink"/>
                <w:noProof/>
              </w:rPr>
              <w:t>4.2.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Logical-to-Physical Relations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_Toc46319717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7077C559" w14:textId="545DEB29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8" w:history="1">
            <w:r w:rsidR="00F932FD" w:rsidRPr="00D1286A">
              <w:rPr>
                <w:rStyle w:val="Hyperlink"/>
                <w:noProof/>
              </w:rPr>
              <w:t>5.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Physical and Logical Topology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_Toc46319718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3DDAE1EA" w14:textId="5EB574F2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19" w:history="1">
            <w:r w:rsidR="00F932FD" w:rsidRPr="00D1286A">
              <w:rPr>
                <w:rStyle w:val="Hyperlink"/>
                <w:noProof/>
              </w:rPr>
              <w:t>5.1.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Logical Integration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_Toc46319719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1119AE25" w14:textId="0AB53FDC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0" w:history="1">
            <w:r w:rsidR="00F932FD" w:rsidRPr="00D1286A">
              <w:rPr>
                <w:rStyle w:val="Hyperlink"/>
                <w:noProof/>
              </w:rPr>
              <w:t>5.2.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Logical Integration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_Toc46319720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213A76A5" w14:textId="6F1B715E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1" w:history="1">
            <w:r w:rsidR="00F932FD" w:rsidRPr="00D1286A">
              <w:rPr>
                <w:rStyle w:val="Hyperlink"/>
                <w:noProof/>
              </w:rPr>
              <w:t>6.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IP Planning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_Toc46319721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5AE64A11" w14:textId="2EF0723B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2" w:history="1">
            <w:r w:rsidR="00F932FD" w:rsidRPr="00D1286A">
              <w:rPr>
                <w:rStyle w:val="Hyperlink"/>
                <w:noProof/>
              </w:rPr>
              <w:t>7.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Routing and Switching Information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_Toc46319722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4FB45BDF" w14:textId="2535A7AB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3" w:history="1">
            <w:r w:rsidR="00F932FD" w:rsidRPr="00D1286A">
              <w:rPr>
                <w:rStyle w:val="Hyperlink"/>
                <w:noProof/>
              </w:rPr>
              <w:t>7.1.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Interior Gateway Protocols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_Toc46319723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553550DA" w14:textId="4D6A7D44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4" w:history="1">
            <w:r w:rsidR="00F932FD" w:rsidRPr="00D1286A">
              <w:rPr>
                <w:rStyle w:val="Hyperlink"/>
                <w:noProof/>
              </w:rPr>
              <w:t>7.2.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Exterior Gateway Protocols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_Toc46319724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4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796BA909" w14:textId="7732C4EC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5" w:history="1">
            <w:r w:rsidR="00F932FD" w:rsidRPr="00D1286A">
              <w:rPr>
                <w:rStyle w:val="Hyperlink"/>
                <w:noProof/>
              </w:rPr>
              <w:t>8.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Interconnection Information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_Toc46319725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3240C96A" w14:textId="5C64EB1E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6" w:history="1">
            <w:r w:rsidR="00F932FD" w:rsidRPr="00D1286A">
              <w:rPr>
                <w:rStyle w:val="Hyperlink"/>
                <w:noProof/>
              </w:rPr>
              <w:t>8.1.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GTP Interconnections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_Toc46319726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7A7BA6D2" w14:textId="20E24FC6" w:rsidR="00F932FD" w:rsidRDefault="00940873">
          <w:pPr>
            <w:pStyle w:val="TOC3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7" w:history="1">
            <w:r w:rsidR="00F932FD" w:rsidRPr="00D1286A">
              <w:rPr>
                <w:rStyle w:val="Hyperlink"/>
                <w:noProof/>
              </w:rPr>
              <w:t>8.2.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Diameter Interconnections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_Toc46319727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74BBB2C8" w14:textId="59729848" w:rsidR="00F932FD" w:rsidRDefault="00940873">
          <w:pPr>
            <w:pStyle w:val="TO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8" w:history="1">
            <w:r w:rsidR="00F932FD" w:rsidRPr="00D1286A">
              <w:rPr>
                <w:rStyle w:val="Hyperlink"/>
                <w:noProof/>
              </w:rPr>
              <w:t>9.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EPC Element Configuration Information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_Toc46319728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5FC6A375" w14:textId="52AF5617" w:rsidR="00F932FD" w:rsidRDefault="00940873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29" w:history="1">
            <w:r w:rsidR="00F932FD" w:rsidRPr="00D1286A">
              <w:rPr>
                <w:rStyle w:val="Hyperlink"/>
                <w:noProof/>
              </w:rPr>
              <w:t>10.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Policy and Charging Rules Repository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_Toc46319729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6279A2A2" w14:textId="3D0112A7" w:rsidR="00F932FD" w:rsidRDefault="00940873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30" w:history="1">
            <w:r w:rsidR="00F932FD" w:rsidRPr="00D1286A">
              <w:rPr>
                <w:rStyle w:val="Hyperlink"/>
                <w:noProof/>
              </w:rPr>
              <w:t>10.1.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General P&amp;C Rules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_Toc46319730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6F61069A" w14:textId="5F24FA94" w:rsidR="00F932FD" w:rsidRDefault="00940873">
          <w:pPr>
            <w:pStyle w:val="TO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31" w:history="1">
            <w:r w:rsidR="00F932FD" w:rsidRPr="00D1286A">
              <w:rPr>
                <w:rStyle w:val="Hyperlink"/>
                <w:noProof/>
              </w:rPr>
              <w:t>10.2.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Voice Strategy (If any)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_Toc46319731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78473568" w14:textId="39ADC528" w:rsidR="00F932FD" w:rsidRDefault="00940873">
          <w:pPr>
            <w:pStyle w:val="TO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46319732" w:history="1">
            <w:r w:rsidR="00F932FD" w:rsidRPr="00D1286A">
              <w:rPr>
                <w:rStyle w:val="Hyperlink"/>
                <w:noProof/>
              </w:rPr>
              <w:t>11.</w:t>
            </w:r>
            <w:r w:rsidR="00F932FD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F932FD" w:rsidRPr="00D1286A">
              <w:rPr>
                <w:rStyle w:val="Hyperlink"/>
                <w:noProof/>
              </w:rPr>
              <w:t>Bill of Materials</w:t>
            </w:r>
            <w:r w:rsidR="00F932FD">
              <w:rPr>
                <w:noProof/>
                <w:webHidden/>
              </w:rPr>
              <w:tab/>
            </w:r>
            <w:r w:rsidR="00F932FD">
              <w:rPr>
                <w:noProof/>
                <w:webHidden/>
              </w:rPr>
              <w:fldChar w:fldCharType="begin"/>
            </w:r>
            <w:r w:rsidR="00F932FD">
              <w:rPr>
                <w:noProof/>
                <w:webHidden/>
              </w:rPr>
              <w:instrText xml:space="preserve"> PAGEREF _Toc46319732 \h </w:instrText>
            </w:r>
            <w:r w:rsidR="00F932FD">
              <w:rPr>
                <w:noProof/>
                <w:webHidden/>
              </w:rPr>
            </w:r>
            <w:r w:rsidR="00F932FD">
              <w:rPr>
                <w:noProof/>
                <w:webHidden/>
              </w:rPr>
              <w:fldChar w:fldCharType="separate"/>
            </w:r>
            <w:r w:rsidR="00F932FD">
              <w:rPr>
                <w:noProof/>
                <w:webHidden/>
              </w:rPr>
              <w:t>5</w:t>
            </w:r>
            <w:r w:rsidR="00F932FD">
              <w:rPr>
                <w:noProof/>
                <w:webHidden/>
              </w:rPr>
              <w:fldChar w:fldCharType="end"/>
            </w:r>
          </w:hyperlink>
        </w:p>
        <w:p w14:paraId="276F7EDB" w14:textId="3C52836F" w:rsidR="002E3ED5" w:rsidRDefault="002E3ED5" w:rsidP="002E3ED5">
          <w:r>
            <w:fldChar w:fldCharType="end"/>
          </w:r>
        </w:p>
      </w:sdtContent>
    </w:sdt>
    <w:p w14:paraId="7B6256DF" w14:textId="77777777" w:rsidR="00934915" w:rsidRDefault="002E3ED5">
      <w:r>
        <w:br w:type="page"/>
      </w:r>
    </w:p>
    <w:p w14:paraId="06AB9583" w14:textId="0353D3C7" w:rsidR="00934915" w:rsidRPr="00F932FD" w:rsidRDefault="00934915" w:rsidP="00934915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2E75B5"/>
          <w:u w:val="single"/>
        </w:rPr>
      </w:pPr>
      <w:bookmarkStart w:id="1" w:name="_Toc46319708"/>
      <w:r w:rsidRPr="00F932FD">
        <w:rPr>
          <w:rFonts w:ascii="Calibri" w:eastAsia="Calibri" w:hAnsi="Calibri" w:cs="Calibri"/>
          <w:color w:val="2E75B5"/>
          <w:u w:val="single"/>
        </w:rPr>
        <w:lastRenderedPageBreak/>
        <w:t xml:space="preserve">Mobile Core </w:t>
      </w:r>
      <w:r w:rsidR="00F44195" w:rsidRPr="00F932FD">
        <w:rPr>
          <w:rFonts w:ascii="Calibri" w:eastAsia="Calibri" w:hAnsi="Calibri" w:cs="Calibri"/>
          <w:color w:val="2E75B5"/>
          <w:u w:val="single"/>
        </w:rPr>
        <w:t>Low Level Design</w:t>
      </w:r>
      <w:r w:rsidR="00997A28" w:rsidRPr="00F932FD">
        <w:rPr>
          <w:rFonts w:ascii="Calibri" w:eastAsia="Calibri" w:hAnsi="Calibri" w:cs="Calibri"/>
          <w:color w:val="2E75B5"/>
          <w:u w:val="single"/>
        </w:rPr>
        <w:t xml:space="preserve"> Information</w:t>
      </w:r>
      <w:bookmarkEnd w:id="1"/>
    </w:p>
    <w:p w14:paraId="371E7098" w14:textId="77777777" w:rsidR="00393178" w:rsidRPr="00F932FD" w:rsidRDefault="00393178" w:rsidP="008768D4">
      <w:pPr>
        <w:jc w:val="both"/>
      </w:pPr>
      <w:r w:rsidRPr="00F932FD">
        <w:t>The Mobile Core Low-Level Design (LLD) module offers instruction on the key tasks for a detailed Mobile Core Design: IP Planning, Networking Parameter Design and the generation of the Core Network Bill of Materials (BOM).</w:t>
      </w:r>
    </w:p>
    <w:p w14:paraId="1DED7667" w14:textId="1C1B625A" w:rsidR="00EE4C16" w:rsidRPr="00F932FD" w:rsidRDefault="00701B8B" w:rsidP="00EE4C16">
      <w:pPr>
        <w:pStyle w:val="Heading3"/>
        <w:numPr>
          <w:ilvl w:val="1"/>
          <w:numId w:val="1"/>
        </w:numPr>
      </w:pPr>
      <w:bookmarkStart w:id="2" w:name="_Toc46319709"/>
      <w:r w:rsidRPr="00F932FD">
        <w:t>Topology</w:t>
      </w:r>
      <w:bookmarkEnd w:id="2"/>
    </w:p>
    <w:p w14:paraId="427AE4CB" w14:textId="04681429" w:rsidR="00701B8B" w:rsidRPr="00F932FD" w:rsidRDefault="00701B8B" w:rsidP="00A6367E">
      <w:pPr>
        <w:jc w:val="both"/>
      </w:pPr>
      <w:r w:rsidRPr="00F932FD">
        <w:t xml:space="preserve">In </w:t>
      </w:r>
      <w:r w:rsidRPr="00F932FD">
        <w:fldChar w:fldCharType="begin"/>
      </w:r>
      <w:r w:rsidRPr="00F932FD">
        <w:instrText xml:space="preserve"> REF _Ref40442932 \h </w:instrText>
      </w:r>
      <w:r w:rsidR="00A6367E" w:rsidRPr="00F932FD">
        <w:instrText xml:space="preserve"> \* MERGEFORMAT </w:instrText>
      </w:r>
      <w:r w:rsidRPr="00F932FD">
        <w:fldChar w:fldCharType="separate"/>
      </w:r>
      <w:r w:rsidRPr="00F932FD">
        <w:t xml:space="preserve">Figure </w:t>
      </w:r>
      <w:r w:rsidRPr="00F932FD">
        <w:rPr>
          <w:noProof/>
        </w:rPr>
        <w:t>1</w:t>
      </w:r>
      <w:r w:rsidRPr="00F932FD">
        <w:fldChar w:fldCharType="end"/>
      </w:r>
      <w:r w:rsidRPr="00F932FD">
        <w:t>, the LTE architecture is shown.</w:t>
      </w:r>
    </w:p>
    <w:p w14:paraId="7FA826C5" w14:textId="77777777" w:rsidR="00701B8B" w:rsidRPr="00F932FD" w:rsidRDefault="00701B8B" w:rsidP="00A6367E">
      <w:pPr>
        <w:ind w:left="720"/>
        <w:jc w:val="both"/>
        <w:rPr>
          <w:i/>
        </w:rPr>
      </w:pPr>
      <w:r w:rsidRPr="00F932FD">
        <w:rPr>
          <w:i/>
        </w:rPr>
        <w:t>According to the output of the wizard or the module architecture document, paste the architecture selected.</w:t>
      </w:r>
    </w:p>
    <w:p w14:paraId="70E44A66" w14:textId="77777777" w:rsidR="00701B8B" w:rsidRPr="00F932FD" w:rsidRDefault="00701B8B" w:rsidP="00A6367E">
      <w:pPr>
        <w:pStyle w:val="Caption"/>
        <w:jc w:val="both"/>
        <w:rPr>
          <w:i w:val="0"/>
          <w:iCs w:val="0"/>
          <w:color w:val="auto"/>
          <w:sz w:val="22"/>
          <w:szCs w:val="22"/>
        </w:rPr>
      </w:pPr>
      <w:bookmarkStart w:id="3" w:name="_Ref40442932"/>
      <w:r w:rsidRPr="00F932FD">
        <w:rPr>
          <w:i w:val="0"/>
          <w:iCs w:val="0"/>
          <w:color w:val="auto"/>
          <w:sz w:val="22"/>
          <w:szCs w:val="22"/>
        </w:rPr>
        <w:t xml:space="preserve">Figure </w:t>
      </w:r>
      <w:r w:rsidRPr="00F932FD">
        <w:rPr>
          <w:i w:val="0"/>
          <w:iCs w:val="0"/>
          <w:color w:val="auto"/>
          <w:sz w:val="22"/>
          <w:szCs w:val="22"/>
        </w:rPr>
        <w:fldChar w:fldCharType="begin"/>
      </w:r>
      <w:r w:rsidRPr="00F932FD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F932FD">
        <w:rPr>
          <w:i w:val="0"/>
          <w:iCs w:val="0"/>
          <w:color w:val="auto"/>
          <w:sz w:val="22"/>
          <w:szCs w:val="22"/>
        </w:rPr>
        <w:fldChar w:fldCharType="separate"/>
      </w:r>
      <w:r w:rsidRPr="00F932FD">
        <w:rPr>
          <w:i w:val="0"/>
          <w:iCs w:val="0"/>
          <w:color w:val="auto"/>
          <w:sz w:val="22"/>
          <w:szCs w:val="22"/>
        </w:rPr>
        <w:t>1</w:t>
      </w:r>
      <w:r w:rsidRPr="00F932FD">
        <w:rPr>
          <w:i w:val="0"/>
          <w:iCs w:val="0"/>
          <w:color w:val="auto"/>
          <w:sz w:val="22"/>
          <w:szCs w:val="22"/>
        </w:rPr>
        <w:fldChar w:fldCharType="end"/>
      </w:r>
      <w:bookmarkEnd w:id="3"/>
      <w:r w:rsidRPr="00F932FD">
        <w:rPr>
          <w:i w:val="0"/>
          <w:iCs w:val="0"/>
          <w:color w:val="auto"/>
          <w:sz w:val="22"/>
          <w:szCs w:val="22"/>
        </w:rPr>
        <w:t>. LTE core network deployment architecture</w:t>
      </w:r>
    </w:p>
    <w:p w14:paraId="69600BCE" w14:textId="4F74897C" w:rsidR="005C1AC1" w:rsidRPr="00F932FD" w:rsidRDefault="00E63B80" w:rsidP="00A6367E">
      <w:pPr>
        <w:pStyle w:val="Heading3"/>
        <w:numPr>
          <w:ilvl w:val="1"/>
          <w:numId w:val="1"/>
        </w:numPr>
        <w:jc w:val="both"/>
      </w:pPr>
      <w:bookmarkStart w:id="4" w:name="_Toc46319710"/>
      <w:r w:rsidRPr="00F932FD">
        <w:t>Operator Information and EPC Data defined by the Operator</w:t>
      </w:r>
      <w:bookmarkEnd w:id="4"/>
    </w:p>
    <w:p w14:paraId="44CB49EA" w14:textId="6B99DC0D" w:rsidR="00E63B80" w:rsidRPr="00F932FD" w:rsidRDefault="00E63B80" w:rsidP="00A6367E">
      <w:pPr>
        <w:jc w:val="both"/>
      </w:pPr>
      <w:r w:rsidRPr="00F932FD">
        <w:t xml:space="preserve">The general information for </w:t>
      </w:r>
      <w:r w:rsidR="002561F5" w:rsidRPr="00F932FD">
        <w:t>all the EPC equipment implementation, naming convention and customization:</w:t>
      </w:r>
    </w:p>
    <w:p w14:paraId="089BBFAF" w14:textId="52DCCB33" w:rsidR="002561F5" w:rsidRPr="00F932FD" w:rsidRDefault="002561F5" w:rsidP="00A6367E">
      <w:pPr>
        <w:ind w:firstLine="720"/>
        <w:jc w:val="both"/>
        <w:rPr>
          <w:i/>
        </w:rPr>
      </w:pPr>
      <w:r w:rsidRPr="00F932FD">
        <w:rPr>
          <w:i/>
        </w:rPr>
        <w:t>MNC, MCC, CC, MME Group ID, MME Code, Default APN, Defaul</w:t>
      </w:r>
      <w:r w:rsidR="005C1FBB" w:rsidRPr="00F932FD">
        <w:rPr>
          <w:i/>
        </w:rPr>
        <w:t>t</w:t>
      </w:r>
      <w:r w:rsidRPr="00F932FD">
        <w:rPr>
          <w:i/>
        </w:rPr>
        <w:t xml:space="preserve"> User Profile</w:t>
      </w:r>
    </w:p>
    <w:p w14:paraId="24E9A430" w14:textId="6054CC34" w:rsidR="005B1216" w:rsidRPr="00F932FD" w:rsidRDefault="00A6367E" w:rsidP="00A6367E">
      <w:pPr>
        <w:pStyle w:val="Heading3"/>
        <w:numPr>
          <w:ilvl w:val="1"/>
          <w:numId w:val="1"/>
        </w:numPr>
        <w:jc w:val="both"/>
      </w:pPr>
      <w:bookmarkStart w:id="5" w:name="_Toc46319711"/>
      <w:r w:rsidRPr="00F932FD">
        <w:t>Roaming Strategy</w:t>
      </w:r>
      <w:bookmarkEnd w:id="5"/>
    </w:p>
    <w:p w14:paraId="302AC706" w14:textId="53A6D4AD" w:rsidR="00A6367E" w:rsidRPr="00F932FD" w:rsidRDefault="00A6367E" w:rsidP="00A6367E">
      <w:pPr>
        <w:jc w:val="both"/>
      </w:pPr>
      <w:r w:rsidRPr="00F932FD">
        <w:t>From the Mobile Core Architecture Module, the</w:t>
      </w:r>
      <w:r w:rsidR="005C1FBB" w:rsidRPr="00F932FD">
        <w:t xml:space="preserve"> roaming strategy is gathered in order to complete the low-level design.</w:t>
      </w:r>
    </w:p>
    <w:p w14:paraId="3CF6A10F" w14:textId="4F906DBC" w:rsidR="005C1FBB" w:rsidRPr="00F932FD" w:rsidRDefault="005C1FBB" w:rsidP="00A6367E">
      <w:pPr>
        <w:jc w:val="both"/>
      </w:pPr>
      <w:r w:rsidRPr="00F932FD">
        <w:t>The following figure represents the roaming agreements, quantity of partner and customer MNOs</w:t>
      </w:r>
      <w:r w:rsidR="00997A28" w:rsidRPr="00F932FD">
        <w:t xml:space="preserve"> as well as their information for interconnection.</w:t>
      </w:r>
    </w:p>
    <w:p w14:paraId="206CBF06" w14:textId="22AE0CF0" w:rsidR="00E74280" w:rsidRPr="00F932FD" w:rsidRDefault="00E74280" w:rsidP="00E74280">
      <w:pPr>
        <w:ind w:left="720"/>
        <w:jc w:val="both"/>
        <w:rPr>
          <w:i/>
        </w:rPr>
      </w:pPr>
      <w:r w:rsidRPr="00F932FD">
        <w:rPr>
          <w:i/>
        </w:rPr>
        <w:t xml:space="preserve">According to the output of the wizard or the module architecture document and the roaming agreements </w:t>
      </w:r>
      <w:r w:rsidR="00B05CD7" w:rsidRPr="00F932FD">
        <w:rPr>
          <w:i/>
        </w:rPr>
        <w:t>reached during the phase of MNO</w:t>
      </w:r>
      <w:r w:rsidR="00627C72" w:rsidRPr="00F932FD">
        <w:rPr>
          <w:i/>
        </w:rPr>
        <w:t xml:space="preserve"> negotiations</w:t>
      </w:r>
      <w:r w:rsidRPr="00F932FD">
        <w:rPr>
          <w:i/>
        </w:rPr>
        <w:t>.</w:t>
      </w:r>
    </w:p>
    <w:p w14:paraId="0EF315BF" w14:textId="26EDF4CF" w:rsidR="00997A28" w:rsidRPr="00F932FD" w:rsidRDefault="009A0D5D" w:rsidP="00997A28">
      <w:pPr>
        <w:pStyle w:val="Heading3"/>
        <w:numPr>
          <w:ilvl w:val="1"/>
          <w:numId w:val="1"/>
        </w:numPr>
        <w:jc w:val="both"/>
      </w:pPr>
      <w:bookmarkStart w:id="6" w:name="_Toc46319712"/>
      <w:r w:rsidRPr="00F932FD">
        <w:t>RFI Results</w:t>
      </w:r>
      <w:bookmarkEnd w:id="6"/>
    </w:p>
    <w:p w14:paraId="1891872B" w14:textId="6AD84D5E" w:rsidR="00997A28" w:rsidRPr="00F932FD" w:rsidRDefault="009A0D5D" w:rsidP="008279D2">
      <w:pPr>
        <w:jc w:val="both"/>
      </w:pPr>
      <w:r w:rsidRPr="00F932FD">
        <w:t>After a</w:t>
      </w:r>
      <w:r w:rsidR="00DB5B42" w:rsidRPr="00F932FD">
        <w:t>n</w:t>
      </w:r>
      <w:r w:rsidRPr="00F932FD">
        <w:t xml:space="preserve"> RFI process, the information for all the most promising candidates </w:t>
      </w:r>
      <w:r w:rsidR="00DB5B42" w:rsidRPr="00F932FD">
        <w:t>is expressed here. The participants must</w:t>
      </w:r>
      <w:r w:rsidRPr="00F932FD">
        <w:t xml:space="preserve"> cover all the NaaS Requirements at the EPC equipment and service level</w:t>
      </w:r>
      <w:r w:rsidR="00DB5B42" w:rsidRPr="00F932FD">
        <w:t xml:space="preserve"> from the previous modules</w:t>
      </w:r>
      <w:r w:rsidR="00F71C8A" w:rsidRPr="00F932FD">
        <w:t>. This module will be the last point of decision.</w:t>
      </w:r>
    </w:p>
    <w:p w14:paraId="5B7A6097" w14:textId="51DBF907" w:rsidR="00B45F7A" w:rsidRPr="00F932FD" w:rsidRDefault="00B45F7A" w:rsidP="008279D2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7" w:name="_Toc46319713"/>
      <w:r w:rsidRPr="00F932FD">
        <w:rPr>
          <w:rFonts w:ascii="Calibri" w:eastAsia="Calibri" w:hAnsi="Calibri" w:cs="Calibri"/>
          <w:color w:val="2E75B5"/>
          <w:u w:val="single"/>
        </w:rPr>
        <w:t>Equipment Selection &amp; Dimensioning</w:t>
      </w:r>
      <w:bookmarkEnd w:id="7"/>
    </w:p>
    <w:p w14:paraId="7EED736E" w14:textId="11B67B68" w:rsidR="008279D2" w:rsidRPr="00F932FD" w:rsidRDefault="004E19D0" w:rsidP="008279D2">
      <w:pPr>
        <w:jc w:val="both"/>
      </w:pPr>
      <w:r w:rsidRPr="00F932FD">
        <w:t>This section will contain the selected candidate after the step 1 in the Mobile Core LLD Module.</w:t>
      </w:r>
    </w:p>
    <w:p w14:paraId="20A8ED05" w14:textId="72678B4A" w:rsidR="004E19D0" w:rsidRPr="00F932FD" w:rsidRDefault="004E19D0" w:rsidP="004F5082">
      <w:pPr>
        <w:ind w:left="720"/>
        <w:jc w:val="both"/>
        <w:rPr>
          <w:i/>
        </w:rPr>
      </w:pPr>
      <w:r w:rsidRPr="00F932FD">
        <w:rPr>
          <w:i/>
        </w:rPr>
        <w:t xml:space="preserve">It must contain details of the chosen solution such as vendor information, </w:t>
      </w:r>
      <w:r w:rsidR="004F3B39" w:rsidRPr="00F932FD">
        <w:rPr>
          <w:i/>
        </w:rPr>
        <w:t>quantities, models, what includes in the selected package (if applies) as well as its purpose and definitive (or possible) location.</w:t>
      </w:r>
    </w:p>
    <w:p w14:paraId="16C79CA7" w14:textId="0A428F56" w:rsidR="00EA304E" w:rsidRPr="00F932FD" w:rsidRDefault="005277AF" w:rsidP="008279D2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8" w:name="_Toc46319714"/>
      <w:r w:rsidRPr="00F932FD">
        <w:rPr>
          <w:rFonts w:ascii="Calibri" w:eastAsia="Calibri" w:hAnsi="Calibri" w:cs="Calibri"/>
          <w:color w:val="2E75B5"/>
          <w:u w:val="single"/>
        </w:rPr>
        <w:t>Naming Convention</w:t>
      </w:r>
      <w:bookmarkEnd w:id="8"/>
    </w:p>
    <w:p w14:paraId="3BABD580" w14:textId="3043B2A5" w:rsidR="008279D2" w:rsidRPr="00F932FD" w:rsidRDefault="0010300B" w:rsidP="008279D2">
      <w:pPr>
        <w:jc w:val="both"/>
      </w:pPr>
      <w:r w:rsidRPr="00F932FD">
        <w:t xml:space="preserve">From the step two in the Mobile Core Low-Level Design, the defined naming convention must </w:t>
      </w:r>
      <w:r w:rsidR="0012506E" w:rsidRPr="00F932FD">
        <w:t>be expressed</w:t>
      </w:r>
      <w:r w:rsidRPr="00F932FD">
        <w:t xml:space="preserve"> in this section. It must be sp</w:t>
      </w:r>
      <w:r w:rsidR="0012506E" w:rsidRPr="00F932FD">
        <w:t xml:space="preserve">ecified all the components, its </w:t>
      </w:r>
      <w:r w:rsidR="002E78E5" w:rsidRPr="00F932FD">
        <w:t>meaning and the abbreviation to be used. Additionally, an example might be useful for a better understanding.</w:t>
      </w:r>
    </w:p>
    <w:p w14:paraId="30291ED6" w14:textId="0676AD7D" w:rsidR="002E78E5" w:rsidRPr="00F932FD" w:rsidRDefault="008F1C74" w:rsidP="008279D2">
      <w:pPr>
        <w:jc w:val="both"/>
      </w:pPr>
      <w:r w:rsidRPr="00F932FD">
        <w:t>The subsections may contain several of the following:</w:t>
      </w:r>
    </w:p>
    <w:p w14:paraId="7019B6CC" w14:textId="69544D2C" w:rsidR="0007733F" w:rsidRPr="00F932FD" w:rsidRDefault="00C65968" w:rsidP="0007733F">
      <w:pPr>
        <w:pStyle w:val="ListParagraph"/>
        <w:numPr>
          <w:ilvl w:val="0"/>
          <w:numId w:val="4"/>
        </w:numPr>
        <w:jc w:val="both"/>
      </w:pPr>
      <w:r w:rsidRPr="00F932FD">
        <w:t>Components</w:t>
      </w:r>
    </w:p>
    <w:p w14:paraId="03C20C5A" w14:textId="787B4111" w:rsidR="00C65968" w:rsidRPr="00F932FD" w:rsidRDefault="00C65968" w:rsidP="0007733F">
      <w:pPr>
        <w:pStyle w:val="ListParagraph"/>
        <w:numPr>
          <w:ilvl w:val="0"/>
          <w:numId w:val="4"/>
        </w:numPr>
        <w:jc w:val="both"/>
      </w:pPr>
      <w:r w:rsidRPr="00F932FD">
        <w:t>Common abbreviations</w:t>
      </w:r>
    </w:p>
    <w:p w14:paraId="7158987E" w14:textId="77777777" w:rsidR="00C65968" w:rsidRPr="00F932FD" w:rsidRDefault="00C65968" w:rsidP="00C65968">
      <w:pPr>
        <w:pStyle w:val="ListParagraph"/>
        <w:numPr>
          <w:ilvl w:val="0"/>
          <w:numId w:val="4"/>
        </w:numPr>
        <w:jc w:val="both"/>
      </w:pPr>
      <w:r w:rsidRPr="00F932FD">
        <w:lastRenderedPageBreak/>
        <w:t>Exceptions</w:t>
      </w:r>
    </w:p>
    <w:p w14:paraId="2B7C106E" w14:textId="52421330" w:rsidR="00C65968" w:rsidRPr="00F932FD" w:rsidRDefault="00AF4DBA" w:rsidP="0007733F">
      <w:pPr>
        <w:pStyle w:val="ListParagraph"/>
        <w:numPr>
          <w:ilvl w:val="0"/>
          <w:numId w:val="4"/>
        </w:numPr>
        <w:jc w:val="both"/>
      </w:pPr>
      <w:r w:rsidRPr="00F932FD">
        <w:t>Compendium of equipment names and its correspondence</w:t>
      </w:r>
    </w:p>
    <w:p w14:paraId="4E64A38F" w14:textId="6B7D5B35" w:rsidR="005277AF" w:rsidRPr="00F932FD" w:rsidRDefault="005277AF" w:rsidP="008279D2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9" w:name="_Toc46319718"/>
      <w:bookmarkStart w:id="10" w:name="_GoBack"/>
      <w:bookmarkEnd w:id="10"/>
      <w:r w:rsidRPr="00F932FD">
        <w:rPr>
          <w:rFonts w:ascii="Calibri" w:eastAsia="Calibri" w:hAnsi="Calibri" w:cs="Calibri"/>
          <w:color w:val="2E75B5"/>
          <w:u w:val="single"/>
        </w:rPr>
        <w:t>Physical and Logical Topology</w:t>
      </w:r>
      <w:bookmarkEnd w:id="9"/>
    </w:p>
    <w:p w14:paraId="7AFC891E" w14:textId="6387159B" w:rsidR="00DF26B0" w:rsidRPr="00F932FD" w:rsidRDefault="00B25536" w:rsidP="008279D2">
      <w:pPr>
        <w:jc w:val="both"/>
      </w:pPr>
      <w:r w:rsidRPr="00F932FD">
        <w:t>This section will contain the output of the step 4 in the Mobile Core LLD Module.</w:t>
      </w:r>
    </w:p>
    <w:p w14:paraId="5DAD795A" w14:textId="77777777" w:rsidR="00DF26B0" w:rsidRPr="00F932FD" w:rsidRDefault="00DF26B0" w:rsidP="00DF26B0">
      <w:pPr>
        <w:pStyle w:val="Heading3"/>
        <w:numPr>
          <w:ilvl w:val="1"/>
          <w:numId w:val="1"/>
        </w:numPr>
        <w:jc w:val="both"/>
      </w:pPr>
      <w:bookmarkStart w:id="11" w:name="_Toc46319719"/>
      <w:r w:rsidRPr="00F932FD">
        <w:t>Logical Integration</w:t>
      </w:r>
      <w:bookmarkEnd w:id="11"/>
    </w:p>
    <w:p w14:paraId="6315684E" w14:textId="77777777" w:rsidR="00DF26B0" w:rsidRPr="00F932FD" w:rsidRDefault="00DF26B0" w:rsidP="00DF26B0">
      <w:r w:rsidRPr="00F932FD">
        <w:t>Logical diagram for the interconnection once installed.</w:t>
      </w:r>
    </w:p>
    <w:p w14:paraId="474F66C8" w14:textId="77777777" w:rsidR="00DF26B0" w:rsidRPr="00F932FD" w:rsidRDefault="00DF26B0" w:rsidP="00DF26B0">
      <w:pPr>
        <w:pStyle w:val="Heading3"/>
        <w:numPr>
          <w:ilvl w:val="1"/>
          <w:numId w:val="1"/>
        </w:numPr>
        <w:jc w:val="both"/>
      </w:pPr>
      <w:bookmarkStart w:id="12" w:name="_Toc46319720"/>
      <w:r w:rsidRPr="00F932FD">
        <w:t>Logical Integration</w:t>
      </w:r>
      <w:bookmarkEnd w:id="12"/>
    </w:p>
    <w:p w14:paraId="4320E256" w14:textId="0668BBE2" w:rsidR="008279D2" w:rsidRPr="00F932FD" w:rsidRDefault="00B25536" w:rsidP="008279D2">
      <w:pPr>
        <w:jc w:val="both"/>
      </w:pPr>
      <w:r w:rsidRPr="00F932FD">
        <w:t xml:space="preserve">It must show the physical connection between the NFV Infrastructure and the switching and routing equipment. </w:t>
      </w:r>
      <w:r w:rsidR="007B7AE6" w:rsidRPr="00F932FD">
        <w:t xml:space="preserve">Additionally, a table </w:t>
      </w:r>
      <w:r w:rsidR="00F51634" w:rsidRPr="00F932FD">
        <w:t xml:space="preserve">with all the origin and destination NICs (with its corresponding names from the naming convention section) must be included. </w:t>
      </w:r>
      <w:r w:rsidRPr="00F932FD">
        <w:t>In case of m</w:t>
      </w:r>
      <w:r w:rsidR="007B7AE6" w:rsidRPr="00F932FD">
        <w:t>assive connection reaching a non-effective drawing, the table should suffice.</w:t>
      </w:r>
    </w:p>
    <w:p w14:paraId="05E3865C" w14:textId="21AF5192" w:rsidR="005277AF" w:rsidRPr="00F932FD" w:rsidRDefault="005277AF" w:rsidP="00DF26B0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13" w:name="_Toc46319721"/>
      <w:r w:rsidRPr="00F932FD">
        <w:rPr>
          <w:rFonts w:ascii="Calibri" w:eastAsia="Calibri" w:hAnsi="Calibri" w:cs="Calibri"/>
          <w:color w:val="2E75B5"/>
          <w:u w:val="single"/>
        </w:rPr>
        <w:t>IP Planning</w:t>
      </w:r>
      <w:bookmarkEnd w:id="13"/>
    </w:p>
    <w:p w14:paraId="5DD91166" w14:textId="5186137F" w:rsidR="008279D2" w:rsidRPr="00F932FD" w:rsidRDefault="00F51634" w:rsidP="008279D2">
      <w:pPr>
        <w:jc w:val="both"/>
      </w:pPr>
      <w:r w:rsidRPr="00F932FD">
        <w:t>The table of all</w:t>
      </w:r>
      <w:r w:rsidR="00DF26B0" w:rsidRPr="00F932FD">
        <w:t xml:space="preserve"> (or most relevant)</w:t>
      </w:r>
      <w:r w:rsidRPr="00F932FD">
        <w:t xml:space="preserve"> of the physical and logical </w:t>
      </w:r>
      <w:r w:rsidR="007662BA" w:rsidRPr="00F932FD">
        <w:t>elements with its corresponding IP address</w:t>
      </w:r>
      <w:r w:rsidR="005E0AFA" w:rsidRPr="00F932FD">
        <w:t>es or ranges</w:t>
      </w:r>
      <w:r w:rsidR="007662BA" w:rsidRPr="00F932FD">
        <w:t xml:space="preserve">. If VLANs are used, they must be specified where necessary. It is the output of the </w:t>
      </w:r>
      <w:r w:rsidR="00256093" w:rsidRPr="00F932FD">
        <w:t>step</w:t>
      </w:r>
      <w:r w:rsidR="007662BA" w:rsidRPr="00F932FD">
        <w:t xml:space="preserve"> 5 from the Mobile Core LLD Module.</w:t>
      </w:r>
    </w:p>
    <w:p w14:paraId="04A62FFF" w14:textId="5EA4D53D" w:rsidR="005277AF" w:rsidRPr="00F932FD" w:rsidRDefault="000F5298" w:rsidP="00DF26B0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14" w:name="_Toc46319722"/>
      <w:r w:rsidRPr="00F932FD">
        <w:rPr>
          <w:rFonts w:ascii="Calibri" w:eastAsia="Calibri" w:hAnsi="Calibri" w:cs="Calibri"/>
          <w:color w:val="2E75B5"/>
          <w:u w:val="single"/>
        </w:rPr>
        <w:t>Routing and Switching Information</w:t>
      </w:r>
      <w:bookmarkEnd w:id="14"/>
    </w:p>
    <w:p w14:paraId="749560CB" w14:textId="5C8D0F96" w:rsidR="008279D2" w:rsidRPr="00F932FD" w:rsidRDefault="007662BA" w:rsidP="008279D2">
      <w:pPr>
        <w:jc w:val="both"/>
      </w:pPr>
      <w:r w:rsidRPr="00F932FD">
        <w:t xml:space="preserve">The </w:t>
      </w:r>
      <w:r w:rsidR="00256093" w:rsidRPr="00F932FD">
        <w:t>process 6 in the Mobile Core LLD Module will fill this section</w:t>
      </w:r>
      <w:r w:rsidR="003D5C9A" w:rsidRPr="00F932FD">
        <w:t xml:space="preserve"> with its output</w:t>
      </w:r>
      <w:r w:rsidR="00256093" w:rsidRPr="00F932FD">
        <w:t xml:space="preserve">. The basic information of every instance of the dynamic routing protocols </w:t>
      </w:r>
      <w:r w:rsidR="003D5C9A" w:rsidRPr="00F932FD">
        <w:t>must be included as well as any customization of the configuration</w:t>
      </w:r>
      <w:r w:rsidR="002721D8" w:rsidRPr="00F932FD">
        <w:t>.</w:t>
      </w:r>
    </w:p>
    <w:p w14:paraId="3696A9E7" w14:textId="5FC96180" w:rsidR="005E0AFA" w:rsidRPr="00F932FD" w:rsidRDefault="005E0AFA" w:rsidP="005E0AFA">
      <w:pPr>
        <w:pStyle w:val="Heading3"/>
        <w:numPr>
          <w:ilvl w:val="1"/>
          <w:numId w:val="1"/>
        </w:numPr>
        <w:jc w:val="both"/>
      </w:pPr>
      <w:bookmarkStart w:id="15" w:name="_Toc46319723"/>
      <w:r w:rsidRPr="00F932FD">
        <w:t xml:space="preserve">Interior </w:t>
      </w:r>
      <w:r w:rsidR="003F6B59" w:rsidRPr="00F932FD">
        <w:t>Gateway Protocols</w:t>
      </w:r>
      <w:bookmarkEnd w:id="15"/>
    </w:p>
    <w:p w14:paraId="2A9BD066" w14:textId="0484DEBC" w:rsidR="005E0AFA" w:rsidRPr="00F932FD" w:rsidRDefault="007946B2" w:rsidP="008279D2">
      <w:pPr>
        <w:jc w:val="both"/>
      </w:pPr>
      <w:r w:rsidRPr="00F932FD">
        <w:t>Compendium of basic parameter information for the IGP.</w:t>
      </w:r>
    </w:p>
    <w:p w14:paraId="78617B6E" w14:textId="2E447FC5" w:rsidR="007946B2" w:rsidRPr="00F932FD" w:rsidRDefault="007946B2" w:rsidP="002E6D8F">
      <w:pPr>
        <w:ind w:left="720"/>
        <w:jc w:val="both"/>
        <w:rPr>
          <w:i/>
        </w:rPr>
      </w:pPr>
      <w:r w:rsidRPr="00F932FD">
        <w:rPr>
          <w:i/>
        </w:rPr>
        <w:t xml:space="preserve">It must contain </w:t>
      </w:r>
      <w:r w:rsidR="007F2247" w:rsidRPr="00F932FD">
        <w:rPr>
          <w:i/>
        </w:rPr>
        <w:t>Group ID</w:t>
      </w:r>
      <w:r w:rsidRPr="00F932FD">
        <w:rPr>
          <w:i/>
        </w:rPr>
        <w:t xml:space="preserve">, </w:t>
      </w:r>
      <w:r w:rsidR="007F2247" w:rsidRPr="00F932FD">
        <w:rPr>
          <w:i/>
        </w:rPr>
        <w:t>Protocol, Member Interfaces and participant Network/Subnetworks.</w:t>
      </w:r>
    </w:p>
    <w:p w14:paraId="47609A7C" w14:textId="58729387" w:rsidR="005E0AFA" w:rsidRPr="00F932FD" w:rsidRDefault="003F6B59" w:rsidP="003F6B59">
      <w:pPr>
        <w:pStyle w:val="Heading3"/>
        <w:numPr>
          <w:ilvl w:val="1"/>
          <w:numId w:val="1"/>
        </w:numPr>
        <w:jc w:val="both"/>
      </w:pPr>
      <w:bookmarkStart w:id="16" w:name="_Toc46319724"/>
      <w:r w:rsidRPr="00F932FD">
        <w:t>Exterior Gateway Protocols</w:t>
      </w:r>
      <w:bookmarkEnd w:id="16"/>
    </w:p>
    <w:p w14:paraId="5B8BD6EF" w14:textId="48B93722" w:rsidR="007946B2" w:rsidRPr="00F932FD" w:rsidRDefault="007946B2" w:rsidP="007946B2">
      <w:pPr>
        <w:jc w:val="both"/>
      </w:pPr>
      <w:r w:rsidRPr="00F932FD">
        <w:t>Compendium of basic parameter information for the EGP.</w:t>
      </w:r>
    </w:p>
    <w:p w14:paraId="4176D335" w14:textId="43150ADB" w:rsidR="002E6D8F" w:rsidRPr="00F932FD" w:rsidRDefault="002E6D8F" w:rsidP="002E6D8F">
      <w:pPr>
        <w:ind w:left="720"/>
        <w:jc w:val="both"/>
        <w:rPr>
          <w:i/>
        </w:rPr>
      </w:pPr>
      <w:r w:rsidRPr="00F932FD">
        <w:rPr>
          <w:i/>
        </w:rPr>
        <w:t>It must contain Group ID, Protocol, Member Interfaces and participant Network/Subnetworks from IGPs.</w:t>
      </w:r>
    </w:p>
    <w:p w14:paraId="768C026E" w14:textId="5F35D9A1" w:rsidR="005277AF" w:rsidRPr="00F932FD" w:rsidRDefault="000F5298" w:rsidP="00DF26B0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17" w:name="_Toc46319725"/>
      <w:r w:rsidRPr="00F932FD">
        <w:rPr>
          <w:rFonts w:ascii="Calibri" w:eastAsia="Calibri" w:hAnsi="Calibri" w:cs="Calibri"/>
          <w:color w:val="2E75B5"/>
          <w:u w:val="single"/>
        </w:rPr>
        <w:t>Interconnection Information</w:t>
      </w:r>
      <w:bookmarkEnd w:id="17"/>
    </w:p>
    <w:p w14:paraId="2FEAD2C6" w14:textId="24F07E40" w:rsidR="008279D2" w:rsidRPr="00F932FD" w:rsidRDefault="00EB5395" w:rsidP="008279D2">
      <w:pPr>
        <w:jc w:val="both"/>
      </w:pPr>
      <w:r w:rsidRPr="00F932FD">
        <w:t>This section will include the information for the basic configuration of the EPC elements. It is the output of the process 7 in the Mobile Core LLD Module.</w:t>
      </w:r>
    </w:p>
    <w:p w14:paraId="029F3875" w14:textId="553588F5" w:rsidR="00CB2277" w:rsidRPr="00F932FD" w:rsidRDefault="00CB2277" w:rsidP="00DF26B0">
      <w:pPr>
        <w:pStyle w:val="Heading3"/>
        <w:numPr>
          <w:ilvl w:val="1"/>
          <w:numId w:val="1"/>
        </w:numPr>
        <w:jc w:val="both"/>
      </w:pPr>
      <w:bookmarkStart w:id="18" w:name="_Toc46319726"/>
      <w:r w:rsidRPr="00F932FD">
        <w:t>GTP Interconnections</w:t>
      </w:r>
      <w:bookmarkEnd w:id="18"/>
    </w:p>
    <w:p w14:paraId="01D41565" w14:textId="404576DE" w:rsidR="00CB2277" w:rsidRPr="00F932FD" w:rsidRDefault="00CB2277" w:rsidP="007F0180">
      <w:pPr>
        <w:jc w:val="both"/>
      </w:pPr>
      <w:r w:rsidRPr="00F932FD">
        <w:t>It includes the NAPTR records for the GTP protocol.</w:t>
      </w:r>
    </w:p>
    <w:p w14:paraId="7FCD50BC" w14:textId="39281E23" w:rsidR="00CB2277" w:rsidRPr="00F932FD" w:rsidRDefault="00CB2277" w:rsidP="00DF26B0">
      <w:pPr>
        <w:pStyle w:val="Heading3"/>
        <w:numPr>
          <w:ilvl w:val="1"/>
          <w:numId w:val="1"/>
        </w:numPr>
        <w:jc w:val="both"/>
      </w:pPr>
      <w:bookmarkStart w:id="19" w:name="_Toc46319727"/>
      <w:r w:rsidRPr="00F932FD">
        <w:t>Diameter Interconnections</w:t>
      </w:r>
      <w:bookmarkEnd w:id="19"/>
    </w:p>
    <w:p w14:paraId="53190A18" w14:textId="6A7C1004" w:rsidR="00CB2277" w:rsidRPr="00F932FD" w:rsidRDefault="002E6D8F" w:rsidP="007F0180">
      <w:pPr>
        <w:jc w:val="both"/>
      </w:pPr>
      <w:r w:rsidRPr="00F932FD">
        <w:t>In this section</w:t>
      </w:r>
      <w:r w:rsidR="007F0180" w:rsidRPr="00F932FD">
        <w:t xml:space="preserve">, </w:t>
      </w:r>
      <w:r w:rsidRPr="00F932FD">
        <w:t>it includes t</w:t>
      </w:r>
      <w:r w:rsidR="00CB2277" w:rsidRPr="00F932FD">
        <w:t xml:space="preserve">he Diameter endpoints and their information </w:t>
      </w:r>
      <w:r w:rsidR="00C9027F" w:rsidRPr="00F932FD">
        <w:t xml:space="preserve">for every diameter </w:t>
      </w:r>
      <w:r w:rsidR="007F0180" w:rsidRPr="00F932FD">
        <w:t>inter</w:t>
      </w:r>
      <w:r w:rsidR="00C9027F" w:rsidRPr="00F932FD">
        <w:t>connection.</w:t>
      </w:r>
    </w:p>
    <w:p w14:paraId="74462A06" w14:textId="1A83450F" w:rsidR="005277AF" w:rsidRPr="00F932FD" w:rsidRDefault="000F5298" w:rsidP="00DF26B0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20" w:name="_Toc46319728"/>
      <w:r w:rsidRPr="00F932FD">
        <w:rPr>
          <w:rFonts w:ascii="Calibri" w:eastAsia="Calibri" w:hAnsi="Calibri" w:cs="Calibri"/>
          <w:color w:val="2E75B5"/>
          <w:u w:val="single"/>
        </w:rPr>
        <w:lastRenderedPageBreak/>
        <w:t>EPC Element Configuration Information</w:t>
      </w:r>
      <w:bookmarkEnd w:id="20"/>
    </w:p>
    <w:p w14:paraId="38FD0F04" w14:textId="1E3FB9E7" w:rsidR="008279D2" w:rsidRPr="00F932FD" w:rsidRDefault="00C9027F" w:rsidP="008279D2">
      <w:pPr>
        <w:jc w:val="both"/>
      </w:pPr>
      <w:r w:rsidRPr="00F932FD">
        <w:t xml:space="preserve">This section includes the needed information for a basic configuration of the EPC elements. It is the output of the </w:t>
      </w:r>
      <w:r w:rsidR="0076401A" w:rsidRPr="00F932FD">
        <w:t xml:space="preserve">ninth </w:t>
      </w:r>
      <w:r w:rsidRPr="00F932FD">
        <w:t>process</w:t>
      </w:r>
      <w:r w:rsidR="0076401A" w:rsidRPr="00F932FD">
        <w:t xml:space="preserve"> in the Mobile Core LLD Module.</w:t>
      </w:r>
    </w:p>
    <w:p w14:paraId="42C70FF5" w14:textId="7E28755A" w:rsidR="005277AF" w:rsidRPr="00F932FD" w:rsidRDefault="000F5298" w:rsidP="00DF26B0">
      <w:pPr>
        <w:pStyle w:val="Heading2"/>
        <w:numPr>
          <w:ilvl w:val="0"/>
          <w:numId w:val="1"/>
        </w:numPr>
        <w:jc w:val="both"/>
        <w:rPr>
          <w:rFonts w:ascii="Calibri" w:eastAsia="Calibri" w:hAnsi="Calibri" w:cs="Calibri"/>
          <w:color w:val="2E75B5"/>
          <w:u w:val="single"/>
        </w:rPr>
      </w:pPr>
      <w:bookmarkStart w:id="21" w:name="_Toc46319729"/>
      <w:r w:rsidRPr="00F932FD">
        <w:rPr>
          <w:rFonts w:ascii="Calibri" w:eastAsia="Calibri" w:hAnsi="Calibri" w:cs="Calibri"/>
          <w:color w:val="2E75B5"/>
          <w:u w:val="single"/>
        </w:rPr>
        <w:t>Policy and</w:t>
      </w:r>
      <w:r w:rsidR="008279D2" w:rsidRPr="00F932FD">
        <w:rPr>
          <w:rFonts w:ascii="Calibri" w:eastAsia="Calibri" w:hAnsi="Calibri" w:cs="Calibri"/>
          <w:color w:val="2E75B5"/>
          <w:u w:val="single"/>
        </w:rPr>
        <w:t xml:space="preserve"> Charging Rules Repository</w:t>
      </w:r>
      <w:bookmarkEnd w:id="21"/>
    </w:p>
    <w:p w14:paraId="712B059D" w14:textId="6EB036B5" w:rsidR="008279D2" w:rsidRPr="00F932FD" w:rsidRDefault="0076401A" w:rsidP="008279D2">
      <w:pPr>
        <w:jc w:val="both"/>
      </w:pPr>
      <w:r w:rsidRPr="00F932FD">
        <w:t>After the complete definition of the Policy and Charging Rules, they must be contained in this section.</w:t>
      </w:r>
    </w:p>
    <w:p w14:paraId="69A4B2E2" w14:textId="792FB9D5" w:rsidR="00585E17" w:rsidRPr="00F932FD" w:rsidRDefault="00585E17" w:rsidP="00DF26B0">
      <w:pPr>
        <w:pStyle w:val="Heading3"/>
        <w:numPr>
          <w:ilvl w:val="1"/>
          <w:numId w:val="1"/>
        </w:numPr>
        <w:jc w:val="both"/>
      </w:pPr>
      <w:bookmarkStart w:id="22" w:name="_Toc46319730"/>
      <w:r w:rsidRPr="00F932FD">
        <w:t>General P&amp;C Rules</w:t>
      </w:r>
      <w:bookmarkEnd w:id="22"/>
    </w:p>
    <w:p w14:paraId="36F918CA" w14:textId="64E8AD2B" w:rsidR="00585E17" w:rsidRPr="00F932FD" w:rsidRDefault="00585E17" w:rsidP="00585E17">
      <w:r w:rsidRPr="00F932FD">
        <w:t>This will include the defined rules of the tenth process of the Mobile Core LLD Module.</w:t>
      </w:r>
    </w:p>
    <w:p w14:paraId="6E6F81EF" w14:textId="7CDB7CED" w:rsidR="00585E17" w:rsidRPr="00F932FD" w:rsidRDefault="00585E17" w:rsidP="00DF26B0">
      <w:pPr>
        <w:pStyle w:val="Heading3"/>
        <w:numPr>
          <w:ilvl w:val="1"/>
          <w:numId w:val="1"/>
        </w:numPr>
        <w:jc w:val="both"/>
      </w:pPr>
      <w:bookmarkStart w:id="23" w:name="_Toc46319731"/>
      <w:r w:rsidRPr="00F932FD">
        <w:t>Voice Strategy (If any)</w:t>
      </w:r>
      <w:bookmarkEnd w:id="23"/>
    </w:p>
    <w:p w14:paraId="3E56A48C" w14:textId="319BE8B5" w:rsidR="00585E17" w:rsidRPr="00F932FD" w:rsidRDefault="00585E17" w:rsidP="008279D2">
      <w:pPr>
        <w:jc w:val="both"/>
      </w:pPr>
      <w:r w:rsidRPr="00F932FD">
        <w:t>The subsection will contain the rules from the voice strategy</w:t>
      </w:r>
      <w:r w:rsidR="00F932FD" w:rsidRPr="00F932FD">
        <w:t xml:space="preserve"> (if applicable)</w:t>
      </w:r>
      <w:r w:rsidRPr="00F932FD">
        <w:t xml:space="preserve"> of the Mobile Core Architecture Module</w:t>
      </w:r>
    </w:p>
    <w:p w14:paraId="69BBF382" w14:textId="4BC7FA59" w:rsidR="005277AF" w:rsidRPr="00F932FD" w:rsidRDefault="008279D2" w:rsidP="00DF26B0">
      <w:pPr>
        <w:pStyle w:val="Heading2"/>
        <w:numPr>
          <w:ilvl w:val="0"/>
          <w:numId w:val="1"/>
        </w:numPr>
        <w:jc w:val="both"/>
      </w:pPr>
      <w:bookmarkStart w:id="24" w:name="_Toc46319732"/>
      <w:r w:rsidRPr="00F932FD">
        <w:rPr>
          <w:rFonts w:ascii="Calibri" w:eastAsia="Calibri" w:hAnsi="Calibri" w:cs="Calibri"/>
          <w:color w:val="2E75B5"/>
          <w:u w:val="single"/>
        </w:rPr>
        <w:t>Bill of Materials</w:t>
      </w:r>
      <w:bookmarkEnd w:id="24"/>
    </w:p>
    <w:p w14:paraId="2BE2CFB8" w14:textId="53B81DCD" w:rsidR="005277AF" w:rsidRPr="00F932FD" w:rsidRDefault="00795ED7" w:rsidP="005277AF">
      <w:r w:rsidRPr="00F932FD">
        <w:t>This section will include the Bill of Materials format with its corresponding inputs from all the process of Mobile Core definition.</w:t>
      </w:r>
    </w:p>
    <w:sectPr w:rsidR="005277AF" w:rsidRPr="00F93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7D67"/>
    <w:multiLevelType w:val="multilevel"/>
    <w:tmpl w:val="734CC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271ED"/>
    <w:multiLevelType w:val="multilevel"/>
    <w:tmpl w:val="734CC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E44964"/>
    <w:multiLevelType w:val="multilevel"/>
    <w:tmpl w:val="734CC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0C2F93"/>
    <w:multiLevelType w:val="multilevel"/>
    <w:tmpl w:val="734CC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C0777"/>
    <w:multiLevelType w:val="hybridMultilevel"/>
    <w:tmpl w:val="2A1E1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C7"/>
    <w:rsid w:val="00000DAF"/>
    <w:rsid w:val="00024946"/>
    <w:rsid w:val="0003151B"/>
    <w:rsid w:val="00035486"/>
    <w:rsid w:val="0006052C"/>
    <w:rsid w:val="0007733F"/>
    <w:rsid w:val="000F5298"/>
    <w:rsid w:val="0010300B"/>
    <w:rsid w:val="00124AAE"/>
    <w:rsid w:val="0012506E"/>
    <w:rsid w:val="00147A86"/>
    <w:rsid w:val="00191C4E"/>
    <w:rsid w:val="002016A6"/>
    <w:rsid w:val="00256093"/>
    <w:rsid w:val="002561F5"/>
    <w:rsid w:val="002721D8"/>
    <w:rsid w:val="002945D2"/>
    <w:rsid w:val="002E3ED5"/>
    <w:rsid w:val="002E6D8F"/>
    <w:rsid w:val="002E78E5"/>
    <w:rsid w:val="00335DF1"/>
    <w:rsid w:val="003368F9"/>
    <w:rsid w:val="00362BC1"/>
    <w:rsid w:val="00393178"/>
    <w:rsid w:val="003D5C9A"/>
    <w:rsid w:val="003F6B59"/>
    <w:rsid w:val="004270F4"/>
    <w:rsid w:val="00437826"/>
    <w:rsid w:val="00463277"/>
    <w:rsid w:val="004C10C0"/>
    <w:rsid w:val="004E19D0"/>
    <w:rsid w:val="004E34FB"/>
    <w:rsid w:val="004F3B39"/>
    <w:rsid w:val="004F5082"/>
    <w:rsid w:val="00525959"/>
    <w:rsid w:val="005277AF"/>
    <w:rsid w:val="0053173B"/>
    <w:rsid w:val="00552CEC"/>
    <w:rsid w:val="00585E17"/>
    <w:rsid w:val="005A15C7"/>
    <w:rsid w:val="005B1216"/>
    <w:rsid w:val="005C1AC1"/>
    <w:rsid w:val="005C1FBB"/>
    <w:rsid w:val="005E0AFA"/>
    <w:rsid w:val="00627C72"/>
    <w:rsid w:val="00666E73"/>
    <w:rsid w:val="00701B8B"/>
    <w:rsid w:val="0076401A"/>
    <w:rsid w:val="007662BA"/>
    <w:rsid w:val="007946B2"/>
    <w:rsid w:val="00795ED7"/>
    <w:rsid w:val="007B7AE6"/>
    <w:rsid w:val="007E3CF8"/>
    <w:rsid w:val="007F0180"/>
    <w:rsid w:val="007F2247"/>
    <w:rsid w:val="008279D2"/>
    <w:rsid w:val="008768D4"/>
    <w:rsid w:val="00897CD2"/>
    <w:rsid w:val="008E1413"/>
    <w:rsid w:val="008F1C74"/>
    <w:rsid w:val="00903C2B"/>
    <w:rsid w:val="00934915"/>
    <w:rsid w:val="00940873"/>
    <w:rsid w:val="0096751C"/>
    <w:rsid w:val="00970B44"/>
    <w:rsid w:val="00997A28"/>
    <w:rsid w:val="009A0D5D"/>
    <w:rsid w:val="009E20A3"/>
    <w:rsid w:val="00A6367E"/>
    <w:rsid w:val="00A85066"/>
    <w:rsid w:val="00A858F1"/>
    <w:rsid w:val="00AF4DBA"/>
    <w:rsid w:val="00B05CD7"/>
    <w:rsid w:val="00B14A9E"/>
    <w:rsid w:val="00B25536"/>
    <w:rsid w:val="00B3483D"/>
    <w:rsid w:val="00B45F7A"/>
    <w:rsid w:val="00B53140"/>
    <w:rsid w:val="00C35705"/>
    <w:rsid w:val="00C65968"/>
    <w:rsid w:val="00C9027F"/>
    <w:rsid w:val="00C967D0"/>
    <w:rsid w:val="00CA2724"/>
    <w:rsid w:val="00CB2277"/>
    <w:rsid w:val="00D47275"/>
    <w:rsid w:val="00D92CE3"/>
    <w:rsid w:val="00D92EB8"/>
    <w:rsid w:val="00DB5B42"/>
    <w:rsid w:val="00DE6630"/>
    <w:rsid w:val="00DF26B0"/>
    <w:rsid w:val="00E15BF8"/>
    <w:rsid w:val="00E21313"/>
    <w:rsid w:val="00E23189"/>
    <w:rsid w:val="00E63B80"/>
    <w:rsid w:val="00E74280"/>
    <w:rsid w:val="00EA304E"/>
    <w:rsid w:val="00EB1E73"/>
    <w:rsid w:val="00EB5395"/>
    <w:rsid w:val="00EE4C16"/>
    <w:rsid w:val="00F33C07"/>
    <w:rsid w:val="00F44195"/>
    <w:rsid w:val="00F51634"/>
    <w:rsid w:val="00F5513B"/>
    <w:rsid w:val="00F65E6A"/>
    <w:rsid w:val="00F71C8A"/>
    <w:rsid w:val="00F932FD"/>
    <w:rsid w:val="00F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27F50ED"/>
  <w15:chartTrackingRefBased/>
  <w15:docId w15:val="{D93E7010-14EF-4A8A-A62E-3CC98805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E6D8F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2E3ED5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34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E4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ED5"/>
    <w:rPr>
      <w:rFonts w:ascii="Calibri" w:eastAsia="Calibri" w:hAnsi="Calibri" w:cs="Calibri"/>
      <w:color w:val="2E75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E4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45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348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3151B"/>
    <w:pPr>
      <w:tabs>
        <w:tab w:val="righ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1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3151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31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2E946-E400-4260-B34C-A13A7873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5</Pages>
  <Words>1119</Words>
  <Characters>6157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AT&amp;T Comunicaciones Digitales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PAVON, DIANA REBECA</dc:creator>
  <cp:keywords/>
  <dc:description/>
  <cp:lastModifiedBy>Miguel Angel</cp:lastModifiedBy>
  <cp:revision>46</cp:revision>
  <dcterms:created xsi:type="dcterms:W3CDTF">2020-05-15T00:46:00Z</dcterms:created>
  <dcterms:modified xsi:type="dcterms:W3CDTF">2020-08-10T17:24:00Z</dcterms:modified>
</cp:coreProperties>
</file>