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>
      <w:r>
        <w:t>Prediction for x=0.0: tensor([0.9969], grad_fn=&lt;SigmoidBackward0&gt;)</w:t>
        <w:br/>
        <w:t>Predictions for X_: tensor([[0.9969],</w:t>
        <w:br/>
        <w:t xml:space="preserve">        [0.9963],</w:t>
        <w:br/>
        <w:t xml:space="preserve">        [0.9680]], grad_fn=&lt;SigmoidBackward0&gt;)</w:t>
        <w:br/>
        <w:t>Thresholded predictions: tensor([[True],</w:t>
        <w:br/>
        <w:t xml:space="preserve">        [True],</w:t>
        <w:br/>
        <w:t xml:space="preserve">        [True]])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a_simple1hiddenlayer_plot_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