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1CDB4" w14:textId="77777777" w:rsidR="00CE31A2" w:rsidRDefault="00000000">
      <w:pPr>
        <w:pStyle w:val="1"/>
      </w:pPr>
      <w:bookmarkStart w:id="0" w:name="unified-mathematical-view-version-2.0"/>
      <w:r>
        <w:t>4.4 Unified Mathematical View — Version 2.0</w:t>
      </w:r>
    </w:p>
    <w:p w14:paraId="694D7FC7" w14:textId="77777777" w:rsidR="00CE31A2" w:rsidRDefault="00000000">
      <w:pPr>
        <w:pStyle w:val="2"/>
      </w:pPr>
      <w:bookmarkStart w:id="1" w:name="X496cccd4e1ab7e0b382e1bf1e55485d02f9b1af"/>
      <w:r>
        <w:t>Representation, Observation, Transfer, and Reconstruction</w:t>
      </w:r>
    </w:p>
    <w:p w14:paraId="5D2BEC34" w14:textId="77777777" w:rsidR="00CE31A2" w:rsidRDefault="00000000">
      <w:pPr>
        <w:pStyle w:val="2"/>
      </w:pPr>
      <w:bookmarkStart w:id="2" w:name="one-sentence-explanation"/>
      <w:bookmarkEnd w:id="1"/>
      <w:r>
        <w:t>1. One-Sentence Explanation</w:t>
      </w:r>
    </w:p>
    <w:p w14:paraId="79116AD8" w14:textId="77777777" w:rsidR="00CE31A2" w:rsidRDefault="00000000">
      <w:pPr>
        <w:pStyle w:val="FirstParagraph"/>
      </w:pPr>
      <w:r>
        <w:rPr>
          <w:b/>
          <w:bCs/>
        </w:rPr>
        <w:t>itriX’s core technologies reflect a unified mathematical view in which computation is redesigned as a process of representation, observation, transfer, and reconstruction, so that hidden structure can be preserved even when the machine observes, transforms, or executes only part of the full algebraic state.</w:t>
      </w:r>
    </w:p>
    <w:p w14:paraId="2C3CC626" w14:textId="77777777" w:rsidR="00CE31A2" w:rsidRDefault="00000000">
      <w:r>
        <w:pict w14:anchorId="4BFBB4C4">
          <v:rect id="_x0000_i1025" style="width:0;height:1.5pt" o:hralign="center" o:hrstd="t" o:hr="t"/>
        </w:pict>
      </w:r>
    </w:p>
    <w:p w14:paraId="328A6603" w14:textId="77777777" w:rsidR="00CE31A2" w:rsidRDefault="00000000">
      <w:pPr>
        <w:pStyle w:val="2"/>
      </w:pPr>
      <w:bookmarkStart w:id="3" w:name="executive-level-explanation"/>
      <w:bookmarkEnd w:id="2"/>
      <w:r>
        <w:t>2. Executive-Level Explanation</w:t>
      </w:r>
    </w:p>
    <w:p w14:paraId="02786280" w14:textId="77777777" w:rsidR="00CE31A2" w:rsidRDefault="00000000">
      <w:pPr>
        <w:pStyle w:val="FirstParagraph"/>
      </w:pPr>
      <w:r>
        <w:t>Modern computation often loses efficiency because it treats mathematical structures as separate implementation problems.</w:t>
      </w:r>
    </w:p>
    <w:p w14:paraId="5F678112" w14:textId="77777777" w:rsidR="00CE31A2" w:rsidRDefault="00000000">
      <w:pPr>
        <w:pStyle w:val="a0"/>
      </w:pPr>
      <w:r>
        <w:t>Complex numbers, tensor structures, conservation laws, real-valued solvers, memory layouts, activations, measurements, and outputs are often handled as isolated technical layers. A value is computed, a result is observed, and whatever is not visible in the output is often treated as if it has disappeared.</w:t>
      </w:r>
    </w:p>
    <w:p w14:paraId="20CF6EB4" w14:textId="77777777" w:rsidR="00CE31A2" w:rsidRDefault="00000000">
      <w:pPr>
        <w:pStyle w:val="a0"/>
      </w:pPr>
      <w:r>
        <w:t>itriX’s unified mathematical view is different.</w:t>
      </w:r>
    </w:p>
    <w:p w14:paraId="50D6ADBB" w14:textId="77777777" w:rsidR="00CE31A2" w:rsidRDefault="00000000">
      <w:pPr>
        <w:pStyle w:val="a0"/>
      </w:pPr>
      <w:r>
        <w:t>It asks:</w:t>
      </w:r>
    </w:p>
    <w:p w14:paraId="56D3BD91" w14:textId="77777777" w:rsidR="00CE31A2" w:rsidRDefault="00000000">
      <w:pPr>
        <w:pStyle w:val="a8"/>
      </w:pPr>
      <w:r>
        <w:rPr>
          <w:b/>
          <w:bCs/>
        </w:rPr>
        <w:t>What is the full state of the computation, what is being observed, what is being transferred, and how can the original meaning be reconstructed?</w:t>
      </w:r>
    </w:p>
    <w:p w14:paraId="141C4D54" w14:textId="77777777" w:rsidR="00CE31A2" w:rsidRDefault="00000000">
      <w:pPr>
        <w:pStyle w:val="FirstParagraph"/>
      </w:pPr>
      <w:r>
        <w:t>From this perspective, computation is not merely a sequence of arithmetic operations. It is a structured process:</w:t>
      </w:r>
    </w:p>
    <w:p w14:paraId="1CCF4757" w14:textId="77777777" w:rsidR="00CE31A2" w:rsidRDefault="00000000">
      <w:pPr>
        <w:numPr>
          <w:ilvl w:val="0"/>
          <w:numId w:val="2"/>
        </w:numPr>
      </w:pPr>
      <w:r>
        <w:rPr>
          <w:b/>
          <w:bCs/>
        </w:rPr>
        <w:t>Representation</w:t>
      </w:r>
      <w:r>
        <w:br/>
        <w:t>The system is expressed in a mathematical form that contains more structure than may be immediately visible.</w:t>
      </w:r>
    </w:p>
    <w:p w14:paraId="56F09471" w14:textId="77777777" w:rsidR="00CE31A2" w:rsidRDefault="00000000">
      <w:pPr>
        <w:numPr>
          <w:ilvl w:val="0"/>
          <w:numId w:val="2"/>
        </w:numPr>
      </w:pPr>
      <w:r>
        <w:rPr>
          <w:b/>
          <w:bCs/>
        </w:rPr>
        <w:t>Observation</w:t>
      </w:r>
      <w:r>
        <w:br/>
        <w:t>A measurement, activation, output, or visible result may reveal only a projection of the full state.</w:t>
      </w:r>
    </w:p>
    <w:p w14:paraId="667BA9F6" w14:textId="77777777" w:rsidR="00CE31A2" w:rsidRDefault="00000000">
      <w:pPr>
        <w:numPr>
          <w:ilvl w:val="0"/>
          <w:numId w:val="2"/>
        </w:numPr>
      </w:pPr>
      <w:r>
        <w:rPr>
          <w:b/>
          <w:bCs/>
        </w:rPr>
        <w:t>Transfer</w:t>
      </w:r>
      <w:r>
        <w:br/>
        <w:t>State, quantity, or information may move across algebraic, physical, memory, or computational boundaries.</w:t>
      </w:r>
    </w:p>
    <w:p w14:paraId="31342653" w14:textId="77777777" w:rsidR="00CE31A2" w:rsidRDefault="00000000">
      <w:pPr>
        <w:numPr>
          <w:ilvl w:val="0"/>
          <w:numId w:val="2"/>
        </w:numPr>
      </w:pPr>
      <w:r>
        <w:rPr>
          <w:b/>
          <w:bCs/>
        </w:rPr>
        <w:lastRenderedPageBreak/>
        <w:t>Reconstruction</w:t>
      </w:r>
      <w:r>
        <w:br/>
        <w:t>The original mathematical, physical, or algebraic meaning may be recovered if the hidden structure has been preserved.</w:t>
      </w:r>
    </w:p>
    <w:p w14:paraId="38AEFD78" w14:textId="77777777" w:rsidR="00CE31A2" w:rsidRDefault="00000000">
      <w:pPr>
        <w:pStyle w:val="FirstParagraph"/>
      </w:pPr>
      <w:r>
        <w:t>This view is especially important because an observed value may be zero without the full internal state being zero. In other words:</w:t>
      </w:r>
    </w:p>
    <w:p w14:paraId="2C3EAABA" w14:textId="77777777" w:rsidR="00CE31A2" w:rsidRDefault="00000000">
      <w:pPr>
        <w:pStyle w:val="a8"/>
      </w:pPr>
      <w:r>
        <w:rPr>
          <w:b/>
          <w:bCs/>
        </w:rPr>
        <w:t>A zero observation does not necessarily mean a zero state.</w:t>
      </w:r>
    </w:p>
    <w:p w14:paraId="7B287C01" w14:textId="77777777" w:rsidR="00CE31A2" w:rsidRDefault="00000000">
      <w:pPr>
        <w:pStyle w:val="FirstParagraph"/>
      </w:pPr>
      <w:r>
        <w:t>A computation may appear to collapse at the output level, while meaningful hidden structure remains preserved in a larger algebraic state space. If that structure is properly represented, it may later be reconstructed.</w:t>
      </w:r>
    </w:p>
    <w:p w14:paraId="5B2A3BC8" w14:textId="77777777" w:rsidR="00CE31A2" w:rsidRDefault="00000000">
      <w:pPr>
        <w:pStyle w:val="a0"/>
      </w:pPr>
      <w:r>
        <w:t>This is central to the itriX view of computation.</w:t>
      </w:r>
    </w:p>
    <w:p w14:paraId="7E444696" w14:textId="77777777" w:rsidR="00CE31A2" w:rsidRDefault="00000000">
      <w:r>
        <w:pict w14:anchorId="12529ED8">
          <v:rect id="_x0000_i1026" style="width:0;height:1.5pt" o:hralign="center" o:hrstd="t" o:hr="t"/>
        </w:pict>
      </w:r>
    </w:p>
    <w:p w14:paraId="1C54EE04" w14:textId="77777777" w:rsidR="00CE31A2" w:rsidRDefault="00000000">
      <w:pPr>
        <w:pStyle w:val="2"/>
      </w:pPr>
      <w:bookmarkStart w:id="4" w:name="unified-view-of-axiom-cre-and-fqnm"/>
      <w:bookmarkEnd w:id="3"/>
      <w:r>
        <w:t>3. Unified View of AXIOM, CRE, and FQNM</w:t>
      </w:r>
    </w:p>
    <w:p w14:paraId="013BDD4F" w14:textId="77777777" w:rsidR="00CE31A2" w:rsidRDefault="00000000">
      <w:pPr>
        <w:pStyle w:val="FirstParagraph"/>
      </w:pPr>
      <w:r>
        <w:t>The three core technologies of itriX can be understood through one common language.</w:t>
      </w:r>
    </w:p>
    <w:tbl>
      <w:tblPr>
        <w:tblStyle w:val="Table"/>
        <w:tblW w:w="5000" w:type="pct"/>
        <w:tblLayout w:type="fixed"/>
        <w:tblLook w:val="0020" w:firstRow="1" w:lastRow="0" w:firstColumn="0" w:lastColumn="0" w:noHBand="0" w:noVBand="0"/>
      </w:tblPr>
      <w:tblGrid>
        <w:gridCol w:w="1494"/>
        <w:gridCol w:w="3933"/>
        <w:gridCol w:w="3933"/>
      </w:tblGrid>
      <w:tr w:rsidR="00CE31A2" w14:paraId="7131E2D7" w14:textId="77777777" w:rsidTr="00557FD8">
        <w:trPr>
          <w:cnfStyle w:val="100000000000" w:firstRow="1" w:lastRow="0" w:firstColumn="0" w:lastColumn="0" w:oddVBand="0" w:evenVBand="0" w:oddHBand="0" w:evenHBand="0" w:firstRowFirstColumn="0" w:firstRowLastColumn="0" w:lastRowFirstColumn="0" w:lastRowLastColumn="0"/>
          <w:tblHeader/>
        </w:trPr>
        <w:tc>
          <w:tcPr>
            <w:tcW w:w="1526" w:type="dxa"/>
            <w:vAlign w:val="center"/>
          </w:tcPr>
          <w:p w14:paraId="70A5C89C" w14:textId="77777777" w:rsidR="00CE31A2" w:rsidRDefault="00000000" w:rsidP="00557FD8">
            <w:pPr>
              <w:pStyle w:val="Compact"/>
              <w:jc w:val="center"/>
            </w:pPr>
            <w:r>
              <w:t>Technology</w:t>
            </w:r>
          </w:p>
        </w:tc>
        <w:tc>
          <w:tcPr>
            <w:tcW w:w="4025" w:type="dxa"/>
            <w:vAlign w:val="center"/>
          </w:tcPr>
          <w:p w14:paraId="230DE942" w14:textId="77777777" w:rsidR="00CE31A2" w:rsidRDefault="00000000" w:rsidP="00557FD8">
            <w:pPr>
              <w:pStyle w:val="Compact"/>
              <w:jc w:val="center"/>
            </w:pPr>
            <w:r>
              <w:t>Unified Role</w:t>
            </w:r>
          </w:p>
        </w:tc>
        <w:tc>
          <w:tcPr>
            <w:tcW w:w="4025" w:type="dxa"/>
            <w:vAlign w:val="center"/>
          </w:tcPr>
          <w:p w14:paraId="67BA4D3C" w14:textId="77777777" w:rsidR="00CE31A2" w:rsidRDefault="00000000" w:rsidP="00557FD8">
            <w:pPr>
              <w:pStyle w:val="Compact"/>
              <w:jc w:val="center"/>
            </w:pPr>
            <w:r>
              <w:t>Core Principle</w:t>
            </w:r>
          </w:p>
        </w:tc>
      </w:tr>
      <w:tr w:rsidR="00CE31A2" w14:paraId="7BC41154" w14:textId="77777777" w:rsidTr="00557FD8">
        <w:tc>
          <w:tcPr>
            <w:tcW w:w="1526" w:type="dxa"/>
          </w:tcPr>
          <w:p w14:paraId="21D84F76" w14:textId="77777777" w:rsidR="00CE31A2" w:rsidRDefault="00000000">
            <w:pPr>
              <w:pStyle w:val="Compact"/>
            </w:pPr>
            <w:r>
              <w:rPr>
                <w:b/>
                <w:bCs/>
              </w:rPr>
              <w:t>AXIOM</w:t>
            </w:r>
          </w:p>
        </w:tc>
        <w:tc>
          <w:tcPr>
            <w:tcW w:w="4025" w:type="dxa"/>
          </w:tcPr>
          <w:p w14:paraId="026D375D" w14:textId="77777777" w:rsidR="00CE31A2" w:rsidRDefault="00000000">
            <w:pPr>
              <w:pStyle w:val="Compact"/>
            </w:pPr>
            <w:r>
              <w:t>Represents algebraic computation as state evolution and observation in an all-dimensional algebraic state space</w:t>
            </w:r>
          </w:p>
        </w:tc>
        <w:tc>
          <w:tcPr>
            <w:tcW w:w="4025" w:type="dxa"/>
          </w:tcPr>
          <w:p w14:paraId="32F1A7EE" w14:textId="77777777" w:rsidR="00CE31A2" w:rsidRDefault="00000000">
            <w:pPr>
              <w:pStyle w:val="Compact"/>
            </w:pPr>
            <w:r>
              <w:t>Observation may project the state, but hidden algebraic structure can remain available for reconstruction.</w:t>
            </w:r>
          </w:p>
        </w:tc>
      </w:tr>
      <w:tr w:rsidR="00CE31A2" w14:paraId="6A20FC1A" w14:textId="77777777" w:rsidTr="00557FD8">
        <w:tc>
          <w:tcPr>
            <w:tcW w:w="1526" w:type="dxa"/>
          </w:tcPr>
          <w:p w14:paraId="2BD9B961" w14:textId="77777777" w:rsidR="00CE31A2" w:rsidRDefault="00000000">
            <w:pPr>
              <w:pStyle w:val="Compact"/>
            </w:pPr>
            <w:r>
              <w:rPr>
                <w:b/>
                <w:bCs/>
              </w:rPr>
              <w:t>CRE</w:t>
            </w:r>
          </w:p>
        </w:tc>
        <w:tc>
          <w:tcPr>
            <w:tcW w:w="4025" w:type="dxa"/>
          </w:tcPr>
          <w:p w14:paraId="5AA98D70" w14:textId="77777777" w:rsidR="00CE31A2" w:rsidRDefault="00000000">
            <w:pPr>
              <w:pStyle w:val="Compact"/>
            </w:pPr>
            <w:r>
              <w:t>Embeds complex or tensor-valued operators into real structured representations for execution</w:t>
            </w:r>
          </w:p>
        </w:tc>
        <w:tc>
          <w:tcPr>
            <w:tcW w:w="4025" w:type="dxa"/>
          </w:tcPr>
          <w:p w14:paraId="35A3DB4D" w14:textId="77777777" w:rsidR="00CE31A2" w:rsidRDefault="00000000">
            <w:pPr>
              <w:pStyle w:val="Compact"/>
            </w:pPr>
            <w:r>
              <w:t>Complex structure can be preserved inside real block form and reconstructed after real-domain execution.</w:t>
            </w:r>
          </w:p>
        </w:tc>
      </w:tr>
      <w:tr w:rsidR="00CE31A2" w14:paraId="7ED48C43" w14:textId="77777777" w:rsidTr="00557FD8">
        <w:tc>
          <w:tcPr>
            <w:tcW w:w="1526" w:type="dxa"/>
          </w:tcPr>
          <w:p w14:paraId="0E745734" w14:textId="77777777" w:rsidR="00CE31A2" w:rsidRDefault="00000000">
            <w:pPr>
              <w:pStyle w:val="Compact"/>
            </w:pPr>
            <w:r>
              <w:rPr>
                <w:b/>
                <w:bCs/>
              </w:rPr>
              <w:t>FQNM</w:t>
            </w:r>
          </w:p>
        </w:tc>
        <w:tc>
          <w:tcPr>
            <w:tcW w:w="4025" w:type="dxa"/>
          </w:tcPr>
          <w:p w14:paraId="20420CA1" w14:textId="77777777" w:rsidR="00CE31A2" w:rsidRDefault="00000000">
            <w:pPr>
              <w:pStyle w:val="Compact"/>
            </w:pPr>
            <w:r>
              <w:t>Represents conservative dynamics as countable transfer between states</w:t>
            </w:r>
          </w:p>
        </w:tc>
        <w:tc>
          <w:tcPr>
            <w:tcW w:w="4025" w:type="dxa"/>
          </w:tcPr>
          <w:p w14:paraId="20EB52CF" w14:textId="77777777" w:rsidR="00CE31A2" w:rsidRDefault="00000000">
            <w:pPr>
              <w:pStyle w:val="Compact"/>
            </w:pPr>
            <w:r>
              <w:t>Conserved quantities should be transferred structurally before continuum observables are reconstructed.</w:t>
            </w:r>
          </w:p>
        </w:tc>
      </w:tr>
    </w:tbl>
    <w:p w14:paraId="3B15E7F7" w14:textId="77777777" w:rsidR="00CE31A2" w:rsidRDefault="00000000">
      <w:pPr>
        <w:pStyle w:val="a0"/>
      </w:pPr>
      <w:r>
        <w:t>Together, they support the broader itriX principle:</w:t>
      </w:r>
    </w:p>
    <w:p w14:paraId="5270D1DC" w14:textId="77777777" w:rsidR="00CE31A2" w:rsidRDefault="00000000">
      <w:pPr>
        <w:pStyle w:val="a8"/>
      </w:pPr>
      <w:r>
        <w:rPr>
          <w:b/>
          <w:bCs/>
        </w:rPr>
        <w:t>Digital computation becomes more efficient when we design mathematics around machine-native structure: represent the full state, observe without destroying hidden structure, transfer what must be conserved, and reconstruct meaning after execution.</w:t>
      </w:r>
    </w:p>
    <w:p w14:paraId="4D2FCAAD" w14:textId="77777777" w:rsidR="00CE31A2" w:rsidRDefault="00000000">
      <w:r>
        <w:pict w14:anchorId="06A47D91">
          <v:rect id="_x0000_i1027" style="width:0;height:1.5pt" o:hralign="center" o:hrstd="t" o:hr="t"/>
        </w:pict>
      </w:r>
    </w:p>
    <w:p w14:paraId="3D7F1BF3" w14:textId="77777777" w:rsidR="00CE31A2" w:rsidRDefault="00000000">
      <w:pPr>
        <w:pStyle w:val="2"/>
      </w:pPr>
      <w:bookmarkStart w:id="5" w:name="the-four-part-mathematical-language"/>
      <w:bookmarkEnd w:id="4"/>
      <w:r>
        <w:lastRenderedPageBreak/>
        <w:t>4. The Four-Part Mathematical Language</w:t>
      </w:r>
    </w:p>
    <w:p w14:paraId="50600F98" w14:textId="77777777" w:rsidR="00CE31A2" w:rsidRDefault="00000000">
      <w:pPr>
        <w:pStyle w:val="2"/>
      </w:pPr>
      <w:bookmarkStart w:id="6" w:name="representation"/>
      <w:bookmarkEnd w:id="5"/>
      <w:r>
        <w:t>4.1 Representation</w:t>
      </w:r>
    </w:p>
    <w:p w14:paraId="10431DA7" w14:textId="77777777" w:rsidR="00CE31A2" w:rsidRDefault="00000000">
      <w:pPr>
        <w:pStyle w:val="FirstParagraph"/>
      </w:pPr>
      <w:r>
        <w:t>Representation is the starting point.</w:t>
      </w:r>
    </w:p>
    <w:p w14:paraId="79D54490" w14:textId="77777777" w:rsidR="00CE31A2" w:rsidRDefault="00000000">
      <w:pPr>
        <w:pStyle w:val="a0"/>
      </w:pPr>
      <w:r>
        <w:t>A computation must first be expressed in a form that contains the structure necessary for correct and efficient execution.</w:t>
      </w:r>
    </w:p>
    <w:p w14:paraId="05B451A9" w14:textId="77777777" w:rsidR="00CE31A2" w:rsidRDefault="00000000">
      <w:pPr>
        <w:pStyle w:val="a0"/>
      </w:pPr>
      <w:r>
        <w:t>In ordinary computing, representation is often chosen for convenience:</w:t>
      </w:r>
    </w:p>
    <w:p w14:paraId="71AD71EB" w14:textId="77777777" w:rsidR="00CE31A2" w:rsidRDefault="00000000">
      <w:pPr>
        <w:pStyle w:val="Compact"/>
        <w:numPr>
          <w:ilvl w:val="0"/>
          <w:numId w:val="3"/>
        </w:numPr>
      </w:pPr>
      <w:r>
        <w:t>real arrays,</w:t>
      </w:r>
    </w:p>
    <w:p w14:paraId="25F8470C" w14:textId="77777777" w:rsidR="00CE31A2" w:rsidRDefault="00000000">
      <w:pPr>
        <w:pStyle w:val="Compact"/>
        <w:numPr>
          <w:ilvl w:val="0"/>
          <w:numId w:val="3"/>
        </w:numPr>
      </w:pPr>
      <w:r>
        <w:t>complex arrays,</w:t>
      </w:r>
    </w:p>
    <w:p w14:paraId="40CA68CF" w14:textId="77777777" w:rsidR="00CE31A2" w:rsidRDefault="00000000">
      <w:pPr>
        <w:pStyle w:val="Compact"/>
        <w:numPr>
          <w:ilvl w:val="0"/>
          <w:numId w:val="3"/>
        </w:numPr>
      </w:pPr>
      <w:r>
        <w:t>tensors,</w:t>
      </w:r>
    </w:p>
    <w:p w14:paraId="302391AF" w14:textId="77777777" w:rsidR="00CE31A2" w:rsidRDefault="00000000">
      <w:pPr>
        <w:pStyle w:val="Compact"/>
        <w:numPr>
          <w:ilvl w:val="0"/>
          <w:numId w:val="3"/>
        </w:numPr>
      </w:pPr>
      <w:r>
        <w:t>sparse matrices,</w:t>
      </w:r>
    </w:p>
    <w:p w14:paraId="5F98C129" w14:textId="77777777" w:rsidR="00CE31A2" w:rsidRDefault="00000000">
      <w:pPr>
        <w:pStyle w:val="Compact"/>
        <w:numPr>
          <w:ilvl w:val="0"/>
          <w:numId w:val="3"/>
        </w:numPr>
      </w:pPr>
      <w:r>
        <w:t>floating-point fields,</w:t>
      </w:r>
    </w:p>
    <w:p w14:paraId="023732E4" w14:textId="77777777" w:rsidR="00CE31A2" w:rsidRDefault="00000000">
      <w:pPr>
        <w:pStyle w:val="Compact"/>
        <w:numPr>
          <w:ilvl w:val="0"/>
          <w:numId w:val="3"/>
        </w:numPr>
      </w:pPr>
      <w:r>
        <w:t>solver-specific formats,</w:t>
      </w:r>
    </w:p>
    <w:p w14:paraId="1AA80502" w14:textId="77777777" w:rsidR="00CE31A2" w:rsidRDefault="00000000">
      <w:pPr>
        <w:pStyle w:val="Compact"/>
        <w:numPr>
          <w:ilvl w:val="0"/>
          <w:numId w:val="3"/>
        </w:numPr>
      </w:pPr>
      <w:r>
        <w:t>framework-specific graph representations.</w:t>
      </w:r>
    </w:p>
    <w:p w14:paraId="3AD4EFB3" w14:textId="77777777" w:rsidR="00CE31A2" w:rsidRDefault="00000000">
      <w:pPr>
        <w:pStyle w:val="FirstParagraph"/>
      </w:pPr>
      <w:r>
        <w:t>But these forms may hide deeper structure.</w:t>
      </w:r>
    </w:p>
    <w:p w14:paraId="15FC8BEF" w14:textId="77777777" w:rsidR="00CE31A2" w:rsidRDefault="00000000">
      <w:pPr>
        <w:pStyle w:val="a0"/>
      </w:pPr>
      <w:r>
        <w:t>itriX treats representation as a strategic design variable.</w:t>
      </w:r>
    </w:p>
    <w:p w14:paraId="14910480" w14:textId="77777777" w:rsidR="00CE31A2" w:rsidRDefault="00000000">
      <w:pPr>
        <w:pStyle w:val="a0"/>
      </w:pPr>
      <w:r>
        <w:t>The question is not only:</w:t>
      </w:r>
    </w:p>
    <w:p w14:paraId="1A667094" w14:textId="77777777" w:rsidR="00CE31A2" w:rsidRDefault="00000000">
      <w:pPr>
        <w:pStyle w:val="a8"/>
      </w:pPr>
      <w:r>
        <w:t>What values are being computed?</w:t>
      </w:r>
    </w:p>
    <w:p w14:paraId="66F99B94" w14:textId="77777777" w:rsidR="00CE31A2" w:rsidRDefault="00000000">
      <w:pPr>
        <w:pStyle w:val="FirstParagraph"/>
      </w:pPr>
      <w:r>
        <w:t>The deeper question is:</w:t>
      </w:r>
    </w:p>
    <w:p w14:paraId="10D2775A" w14:textId="77777777" w:rsidR="00CE31A2" w:rsidRDefault="00000000">
      <w:pPr>
        <w:pStyle w:val="a8"/>
      </w:pPr>
      <w:r>
        <w:t>What state space contains the full structure of the computation?</w:t>
      </w:r>
    </w:p>
    <w:p w14:paraId="75397176" w14:textId="77777777" w:rsidR="00CE31A2" w:rsidRDefault="00000000">
      <w:pPr>
        <w:pStyle w:val="FirstParagraph"/>
      </w:pPr>
      <w:r>
        <w:t>This is where ALPHA Compute begins.</w:t>
      </w:r>
    </w:p>
    <w:p w14:paraId="37C2BDCB" w14:textId="77777777" w:rsidR="00CE31A2" w:rsidRDefault="00000000">
      <w:r>
        <w:pict w14:anchorId="6F71E6E2">
          <v:rect id="_x0000_i1028" style="width:0;height:1.5pt" o:hralign="center" o:hrstd="t" o:hr="t"/>
        </w:pict>
      </w:r>
    </w:p>
    <w:p w14:paraId="44F7ED63" w14:textId="77777777" w:rsidR="00CE31A2" w:rsidRDefault="00000000">
      <w:pPr>
        <w:pStyle w:val="2"/>
      </w:pPr>
      <w:bookmarkStart w:id="7" w:name="observation"/>
      <w:bookmarkEnd w:id="6"/>
      <w:r>
        <w:t>4.2 Observation</w:t>
      </w:r>
    </w:p>
    <w:p w14:paraId="765AC43B" w14:textId="77777777" w:rsidR="00CE31A2" w:rsidRDefault="00000000">
      <w:pPr>
        <w:pStyle w:val="FirstParagraph"/>
      </w:pPr>
      <w:r>
        <w:t>Observation means extracting a visible value, output, measurement, activation, or result from a larger state.</w:t>
      </w:r>
    </w:p>
    <w:p w14:paraId="13270066" w14:textId="77777777" w:rsidR="00CE31A2" w:rsidRDefault="00000000">
      <w:pPr>
        <w:pStyle w:val="a0"/>
      </w:pPr>
      <w:r>
        <w:t>In conventional thinking, the observed value is often treated as the computation itself.</w:t>
      </w:r>
    </w:p>
    <w:p w14:paraId="5A47115C" w14:textId="77777777" w:rsidR="00CE31A2" w:rsidRDefault="00000000">
      <w:pPr>
        <w:pStyle w:val="a0"/>
      </w:pPr>
      <w:r>
        <w:t>itriX treats observation more carefully.</w:t>
      </w:r>
    </w:p>
    <w:p w14:paraId="7371DB1F" w14:textId="77777777" w:rsidR="00CE31A2" w:rsidRDefault="00000000">
      <w:pPr>
        <w:pStyle w:val="a0"/>
      </w:pPr>
      <w:r>
        <w:t>An observation may be only a projection of the full state.</w:t>
      </w:r>
    </w:p>
    <w:p w14:paraId="71F03942" w14:textId="77777777" w:rsidR="00CE31A2" w:rsidRDefault="00000000">
      <w:pPr>
        <w:pStyle w:val="a0"/>
      </w:pPr>
      <w:r>
        <w:t>For example:</w:t>
      </w:r>
    </w:p>
    <w:p w14:paraId="27D182B4" w14:textId="77777777" w:rsidR="00CE31A2" w:rsidRDefault="00000000">
      <w:pPr>
        <w:pStyle w:val="Compact"/>
        <w:numPr>
          <w:ilvl w:val="0"/>
          <w:numId w:val="4"/>
        </w:numPr>
      </w:pPr>
      <w:r>
        <w:lastRenderedPageBreak/>
        <w:t>an activation may show only part of the internal structure,</w:t>
      </w:r>
    </w:p>
    <w:p w14:paraId="2B8FF242" w14:textId="77777777" w:rsidR="00CE31A2" w:rsidRDefault="00000000">
      <w:pPr>
        <w:pStyle w:val="Compact"/>
        <w:numPr>
          <w:ilvl w:val="0"/>
          <w:numId w:val="4"/>
        </w:numPr>
      </w:pPr>
      <w:r>
        <w:t>a measurement may collapse visible information without eliminating hidden structure,</w:t>
      </w:r>
    </w:p>
    <w:p w14:paraId="4C4D90AA" w14:textId="77777777" w:rsidR="00CE31A2" w:rsidRDefault="00000000">
      <w:pPr>
        <w:pStyle w:val="Compact"/>
        <w:numPr>
          <w:ilvl w:val="0"/>
          <w:numId w:val="4"/>
        </w:numPr>
      </w:pPr>
      <w:r>
        <w:t>an output may be zero even when the underlying algebraic state is not zero,</w:t>
      </w:r>
    </w:p>
    <w:p w14:paraId="56B3968F" w14:textId="77777777" w:rsidR="00CE31A2" w:rsidRDefault="00000000">
      <w:pPr>
        <w:pStyle w:val="Compact"/>
        <w:numPr>
          <w:ilvl w:val="0"/>
          <w:numId w:val="4"/>
        </w:numPr>
      </w:pPr>
      <w:r>
        <w:t>a real-valued observation may hide complex, tensor, or all-dimensional algebraic relations.</w:t>
      </w:r>
    </w:p>
    <w:p w14:paraId="42A3CCC2" w14:textId="77777777" w:rsidR="00CE31A2" w:rsidRDefault="00000000">
      <w:pPr>
        <w:pStyle w:val="FirstParagraph"/>
      </w:pPr>
      <w:r>
        <w:t>The core idea is:</w:t>
      </w:r>
    </w:p>
    <w:p w14:paraId="20F2FC08" w14:textId="77777777" w:rsidR="00CE31A2" w:rsidRDefault="00000000">
      <w:pPr>
        <w:pStyle w:val="a8"/>
      </w:pPr>
      <w:r>
        <w:rPr>
          <w:b/>
          <w:bCs/>
        </w:rPr>
        <w:t>Observation is not necessarily destruction. It may be projection.</w:t>
      </w:r>
    </w:p>
    <w:p w14:paraId="24BB724F" w14:textId="77777777" w:rsidR="00CE31A2" w:rsidRDefault="00000000">
      <w:pPr>
        <w:pStyle w:val="FirstParagraph"/>
      </w:pPr>
      <w:r>
        <w:t>This is especially important for AXIOM. AXIOM should not be understood merely as basis ordering or sign tracking. Its deeper conceptual role is to interpret computation as the evolution and observation of algebraic state.</w:t>
      </w:r>
    </w:p>
    <w:p w14:paraId="461D0B67" w14:textId="77777777" w:rsidR="00CE31A2" w:rsidRDefault="00000000">
      <w:r>
        <w:pict w14:anchorId="7FB369AE">
          <v:rect id="_x0000_i1029" style="width:0;height:1.5pt" o:hralign="center" o:hrstd="t" o:hr="t"/>
        </w:pict>
      </w:r>
    </w:p>
    <w:p w14:paraId="634B4BED" w14:textId="77777777" w:rsidR="00CE31A2" w:rsidRDefault="00000000">
      <w:pPr>
        <w:pStyle w:val="2"/>
      </w:pPr>
      <w:bookmarkStart w:id="8" w:name="transfer"/>
      <w:bookmarkEnd w:id="7"/>
      <w:r>
        <w:t>4.3 Transfer</w:t>
      </w:r>
    </w:p>
    <w:p w14:paraId="5AACB74F" w14:textId="77777777" w:rsidR="00CE31A2" w:rsidRDefault="00000000">
      <w:pPr>
        <w:pStyle w:val="FirstParagraph"/>
      </w:pPr>
      <w:r>
        <w:t>Transfer means movement of state, quantity, information, or structure across a boundary.</w:t>
      </w:r>
    </w:p>
    <w:p w14:paraId="2F014757" w14:textId="77777777" w:rsidR="00CE31A2" w:rsidRDefault="00000000">
      <w:pPr>
        <w:pStyle w:val="a0"/>
      </w:pPr>
      <w:r>
        <w:t>Transfer may occur in different forms:</w:t>
      </w:r>
    </w:p>
    <w:p w14:paraId="5F1A8ED3" w14:textId="77777777" w:rsidR="00CE31A2" w:rsidRDefault="00000000">
      <w:pPr>
        <w:pStyle w:val="Compact"/>
        <w:numPr>
          <w:ilvl w:val="0"/>
          <w:numId w:val="5"/>
        </w:numPr>
      </w:pPr>
      <w:r>
        <w:t>physical transfer across cell boundaries,</w:t>
      </w:r>
    </w:p>
    <w:p w14:paraId="18E613AA" w14:textId="77777777" w:rsidR="00CE31A2" w:rsidRDefault="00000000">
      <w:pPr>
        <w:pStyle w:val="Compact"/>
        <w:numPr>
          <w:ilvl w:val="0"/>
          <w:numId w:val="5"/>
        </w:numPr>
      </w:pPr>
      <w:r>
        <w:t>algebraic transfer across state components,</w:t>
      </w:r>
    </w:p>
    <w:p w14:paraId="4D8D2085" w14:textId="77777777" w:rsidR="00CE31A2" w:rsidRDefault="00000000">
      <w:pPr>
        <w:pStyle w:val="Compact"/>
        <w:numPr>
          <w:ilvl w:val="0"/>
          <w:numId w:val="5"/>
        </w:numPr>
      </w:pPr>
      <w:r>
        <w:t>representation transfer between complex and real forms,</w:t>
      </w:r>
    </w:p>
    <w:p w14:paraId="3A257E43" w14:textId="77777777" w:rsidR="00CE31A2" w:rsidRDefault="00000000">
      <w:pPr>
        <w:pStyle w:val="Compact"/>
        <w:numPr>
          <w:ilvl w:val="0"/>
          <w:numId w:val="5"/>
        </w:numPr>
      </w:pPr>
      <w:r>
        <w:t>memory transfer between hardware units,</w:t>
      </w:r>
    </w:p>
    <w:p w14:paraId="4B69920D" w14:textId="77777777" w:rsidR="00CE31A2" w:rsidRDefault="00000000">
      <w:pPr>
        <w:pStyle w:val="Compact"/>
        <w:numPr>
          <w:ilvl w:val="0"/>
          <w:numId w:val="5"/>
        </w:numPr>
      </w:pPr>
      <w:r>
        <w:t>layout transfer between tensor formats,</w:t>
      </w:r>
    </w:p>
    <w:p w14:paraId="2C14E207" w14:textId="77777777" w:rsidR="00CE31A2" w:rsidRDefault="00000000">
      <w:pPr>
        <w:pStyle w:val="Compact"/>
        <w:numPr>
          <w:ilvl w:val="0"/>
          <w:numId w:val="5"/>
        </w:numPr>
      </w:pPr>
      <w:r>
        <w:t>information transfer from hidden state to observed output.</w:t>
      </w:r>
    </w:p>
    <w:p w14:paraId="382FF033" w14:textId="77777777" w:rsidR="00CE31A2" w:rsidRDefault="00000000">
      <w:pPr>
        <w:pStyle w:val="FirstParagraph"/>
      </w:pPr>
      <w:r>
        <w:t>FQNM makes transfer explicit in conservation laws.</w:t>
      </w:r>
    </w:p>
    <w:p w14:paraId="221E9D36" w14:textId="77777777" w:rsidR="00CE31A2" w:rsidRDefault="00000000">
      <w:pPr>
        <w:pStyle w:val="a0"/>
      </w:pPr>
      <w:r>
        <w:t>Rather than approximating a continuous field and correcting conservation afterward, FQNM computes what moves from one state to another. What leaves one cell enters another. Conservation becomes a structural property of the transfer rule.</w:t>
      </w:r>
    </w:p>
    <w:p w14:paraId="0B81DB70" w14:textId="77777777" w:rsidR="00CE31A2" w:rsidRDefault="00000000">
      <w:pPr>
        <w:pStyle w:val="a0"/>
      </w:pPr>
      <w:r>
        <w:t>The core idea is:</w:t>
      </w:r>
    </w:p>
    <w:p w14:paraId="0FCC21B8" w14:textId="77777777" w:rsidR="00CE31A2" w:rsidRDefault="00000000">
      <w:pPr>
        <w:pStyle w:val="a8"/>
      </w:pPr>
      <w:r>
        <w:rPr>
          <w:b/>
          <w:bCs/>
        </w:rPr>
        <w:t>When a law is conservative, computation should execute the transfer that conservation requires.</w:t>
      </w:r>
    </w:p>
    <w:p w14:paraId="25365501" w14:textId="77777777" w:rsidR="00CE31A2" w:rsidRDefault="00000000">
      <w:r>
        <w:pict w14:anchorId="20EA2289">
          <v:rect id="_x0000_i1030" style="width:0;height:1.5pt" o:hralign="center" o:hrstd="t" o:hr="t"/>
        </w:pict>
      </w:r>
    </w:p>
    <w:p w14:paraId="3067D3F1" w14:textId="77777777" w:rsidR="00CE31A2" w:rsidRDefault="00000000">
      <w:pPr>
        <w:pStyle w:val="2"/>
      </w:pPr>
      <w:bookmarkStart w:id="9" w:name="reconstruction"/>
      <w:bookmarkEnd w:id="8"/>
      <w:r>
        <w:lastRenderedPageBreak/>
        <w:t>4.4 Reconstruction</w:t>
      </w:r>
    </w:p>
    <w:p w14:paraId="1A3A9075" w14:textId="77777777" w:rsidR="00CE31A2" w:rsidRDefault="00000000">
      <w:pPr>
        <w:pStyle w:val="FirstParagraph"/>
      </w:pPr>
      <w:r>
        <w:t>Reconstruction means recovering mathematical or physical meaning after computation has been represented, observed, transferred, or executed in another form.</w:t>
      </w:r>
    </w:p>
    <w:p w14:paraId="53C48C0E" w14:textId="77777777" w:rsidR="00CE31A2" w:rsidRDefault="00000000">
      <w:pPr>
        <w:pStyle w:val="a0"/>
      </w:pPr>
      <w:r>
        <w:t>Reconstruction is possible only if the essential structure has been preserved.</w:t>
      </w:r>
    </w:p>
    <w:p w14:paraId="363DCDBA" w14:textId="77777777" w:rsidR="00CE31A2" w:rsidRDefault="00000000">
      <w:pPr>
        <w:pStyle w:val="a0"/>
      </w:pPr>
      <w:r>
        <w:t>Each itriX technology reconstructs a different kind of meaning:</w:t>
      </w:r>
    </w:p>
    <w:tbl>
      <w:tblPr>
        <w:tblStyle w:val="Table"/>
        <w:tblW w:w="5000" w:type="pct"/>
        <w:tblLayout w:type="fixed"/>
        <w:tblLook w:val="0020" w:firstRow="1" w:lastRow="0" w:firstColumn="0" w:lastColumn="0" w:noHBand="0" w:noVBand="0"/>
      </w:tblPr>
      <w:tblGrid>
        <w:gridCol w:w="1634"/>
        <w:gridCol w:w="3863"/>
        <w:gridCol w:w="3863"/>
      </w:tblGrid>
      <w:tr w:rsidR="00CE31A2" w14:paraId="69210327" w14:textId="77777777" w:rsidTr="00557FD8">
        <w:trPr>
          <w:cnfStyle w:val="100000000000" w:firstRow="1" w:lastRow="0" w:firstColumn="0" w:lastColumn="0" w:oddVBand="0" w:evenVBand="0" w:oddHBand="0" w:evenHBand="0" w:firstRowFirstColumn="0" w:firstRowLastColumn="0" w:lastRowFirstColumn="0" w:lastRowLastColumn="0"/>
          <w:tblHeader/>
        </w:trPr>
        <w:tc>
          <w:tcPr>
            <w:tcW w:w="1668" w:type="dxa"/>
            <w:vAlign w:val="center"/>
          </w:tcPr>
          <w:p w14:paraId="7C0A2DD6" w14:textId="77777777" w:rsidR="00CE31A2" w:rsidRDefault="00000000" w:rsidP="00557FD8">
            <w:pPr>
              <w:pStyle w:val="Compact"/>
              <w:jc w:val="center"/>
            </w:pPr>
            <w:r>
              <w:t>Technology</w:t>
            </w:r>
          </w:p>
        </w:tc>
        <w:tc>
          <w:tcPr>
            <w:tcW w:w="3954" w:type="dxa"/>
            <w:vAlign w:val="center"/>
          </w:tcPr>
          <w:p w14:paraId="2D8D5FB5" w14:textId="77777777" w:rsidR="00CE31A2" w:rsidRDefault="00000000" w:rsidP="00557FD8">
            <w:pPr>
              <w:pStyle w:val="Compact"/>
              <w:jc w:val="center"/>
            </w:pPr>
            <w:r>
              <w:t>What Is Preserved</w:t>
            </w:r>
          </w:p>
        </w:tc>
        <w:tc>
          <w:tcPr>
            <w:tcW w:w="3954" w:type="dxa"/>
            <w:vAlign w:val="center"/>
          </w:tcPr>
          <w:p w14:paraId="239D6B10" w14:textId="77777777" w:rsidR="00CE31A2" w:rsidRDefault="00000000" w:rsidP="00557FD8">
            <w:pPr>
              <w:pStyle w:val="Compact"/>
              <w:jc w:val="center"/>
            </w:pPr>
            <w:r>
              <w:t>What Is Reconstructed</w:t>
            </w:r>
          </w:p>
        </w:tc>
      </w:tr>
      <w:tr w:rsidR="00CE31A2" w14:paraId="177EC59E" w14:textId="77777777" w:rsidTr="00557FD8">
        <w:tc>
          <w:tcPr>
            <w:tcW w:w="1668" w:type="dxa"/>
          </w:tcPr>
          <w:p w14:paraId="3282CDCE" w14:textId="77777777" w:rsidR="00CE31A2" w:rsidRDefault="00000000">
            <w:pPr>
              <w:pStyle w:val="Compact"/>
            </w:pPr>
            <w:r>
              <w:rPr>
                <w:b/>
                <w:bCs/>
              </w:rPr>
              <w:t>AXIOM</w:t>
            </w:r>
          </w:p>
        </w:tc>
        <w:tc>
          <w:tcPr>
            <w:tcW w:w="3954" w:type="dxa"/>
          </w:tcPr>
          <w:p w14:paraId="5F1E1B1F" w14:textId="77777777" w:rsidR="00CE31A2" w:rsidRDefault="00000000">
            <w:pPr>
              <w:pStyle w:val="Compact"/>
            </w:pPr>
            <w:r>
              <w:t>Hidden algebraic state and all-dimensional algebraic structure</w:t>
            </w:r>
          </w:p>
        </w:tc>
        <w:tc>
          <w:tcPr>
            <w:tcW w:w="3954" w:type="dxa"/>
          </w:tcPr>
          <w:p w14:paraId="21035273" w14:textId="77777777" w:rsidR="00CE31A2" w:rsidRDefault="00000000">
            <w:pPr>
              <w:pStyle w:val="Compact"/>
            </w:pPr>
            <w:r>
              <w:t>Algebraic meaning after observation or projection</w:t>
            </w:r>
          </w:p>
        </w:tc>
      </w:tr>
      <w:tr w:rsidR="00CE31A2" w14:paraId="71A34363" w14:textId="77777777" w:rsidTr="00557FD8">
        <w:tc>
          <w:tcPr>
            <w:tcW w:w="1668" w:type="dxa"/>
          </w:tcPr>
          <w:p w14:paraId="75700EF2" w14:textId="77777777" w:rsidR="00CE31A2" w:rsidRDefault="00000000">
            <w:pPr>
              <w:pStyle w:val="Compact"/>
            </w:pPr>
            <w:r>
              <w:rPr>
                <w:b/>
                <w:bCs/>
              </w:rPr>
              <w:t>CRE</w:t>
            </w:r>
          </w:p>
        </w:tc>
        <w:tc>
          <w:tcPr>
            <w:tcW w:w="3954" w:type="dxa"/>
          </w:tcPr>
          <w:p w14:paraId="66FA3DDE" w14:textId="77777777" w:rsidR="00CE31A2" w:rsidRDefault="00000000">
            <w:pPr>
              <w:pStyle w:val="Compact"/>
            </w:pPr>
            <w:r>
              <w:t>Operator structure inside real block representation</w:t>
            </w:r>
          </w:p>
        </w:tc>
        <w:tc>
          <w:tcPr>
            <w:tcW w:w="3954" w:type="dxa"/>
          </w:tcPr>
          <w:p w14:paraId="2924537A" w14:textId="77777777" w:rsidR="00CE31A2" w:rsidRDefault="00000000">
            <w:pPr>
              <w:pStyle w:val="Compact"/>
            </w:pPr>
            <w:r>
              <w:t>Complex or tensor operator meaning after real-domain execution</w:t>
            </w:r>
          </w:p>
        </w:tc>
      </w:tr>
      <w:tr w:rsidR="00CE31A2" w14:paraId="1A982AA7" w14:textId="77777777" w:rsidTr="00557FD8">
        <w:tc>
          <w:tcPr>
            <w:tcW w:w="1668" w:type="dxa"/>
          </w:tcPr>
          <w:p w14:paraId="1F5D2587" w14:textId="77777777" w:rsidR="00CE31A2" w:rsidRDefault="00000000">
            <w:pPr>
              <w:pStyle w:val="Compact"/>
            </w:pPr>
            <w:r>
              <w:rPr>
                <w:b/>
                <w:bCs/>
              </w:rPr>
              <w:t>FQNM</w:t>
            </w:r>
          </w:p>
        </w:tc>
        <w:tc>
          <w:tcPr>
            <w:tcW w:w="3954" w:type="dxa"/>
          </w:tcPr>
          <w:p w14:paraId="5375698F" w14:textId="77777777" w:rsidR="00CE31A2" w:rsidRDefault="00000000">
            <w:pPr>
              <w:pStyle w:val="Compact"/>
            </w:pPr>
            <w:r>
              <w:t>Conservative transfer between quantised states</w:t>
            </w:r>
          </w:p>
        </w:tc>
        <w:tc>
          <w:tcPr>
            <w:tcW w:w="3954" w:type="dxa"/>
          </w:tcPr>
          <w:p w14:paraId="5A5F71A8" w14:textId="77777777" w:rsidR="00CE31A2" w:rsidRDefault="00000000">
            <w:pPr>
              <w:pStyle w:val="Compact"/>
            </w:pPr>
            <w:r>
              <w:t>Continuum observable after countable transfer</w:t>
            </w:r>
          </w:p>
        </w:tc>
      </w:tr>
    </w:tbl>
    <w:p w14:paraId="5AA8FC5E" w14:textId="77777777" w:rsidR="00CE31A2" w:rsidRDefault="00000000">
      <w:pPr>
        <w:pStyle w:val="a0"/>
      </w:pPr>
      <w:r>
        <w:t>The unified principle is:</w:t>
      </w:r>
    </w:p>
    <w:p w14:paraId="1FE688BA" w14:textId="77777777" w:rsidR="00CE31A2" w:rsidRDefault="00000000">
      <w:pPr>
        <w:pStyle w:val="a8"/>
      </w:pPr>
      <w:r>
        <w:rPr>
          <w:b/>
          <w:bCs/>
        </w:rPr>
        <w:t>Change the representation for execution, preserve the hidden structure, and reconstruct the original meaning afterward.</w:t>
      </w:r>
    </w:p>
    <w:p w14:paraId="6A181498" w14:textId="77777777" w:rsidR="00CE31A2" w:rsidRDefault="00000000">
      <w:r>
        <w:pict w14:anchorId="513BB204">
          <v:rect id="_x0000_i1031" style="width:0;height:1.5pt" o:hralign="center" o:hrstd="t" o:hr="t"/>
        </w:pict>
      </w:r>
    </w:p>
    <w:p w14:paraId="38DB00EF" w14:textId="77777777" w:rsidR="00CE31A2" w:rsidRDefault="00000000">
      <w:pPr>
        <w:pStyle w:val="2"/>
      </w:pPr>
      <w:bookmarkStart w:id="10" w:name="how-linear-algebra-is-involved"/>
      <w:bookmarkEnd w:id="9"/>
      <w:r>
        <w:t>5. How Linear Algebra Is Involved</w:t>
      </w:r>
    </w:p>
    <w:p w14:paraId="44BF9203" w14:textId="77777777" w:rsidR="00CE31A2" w:rsidRDefault="00000000">
      <w:pPr>
        <w:pStyle w:val="FirstParagraph"/>
      </w:pPr>
      <w:r>
        <w:t>Linear algebra is involved because much of computation can be expressed through states, vectors, matrices, operators, transformations, projections, spectra, adjoints, inverses, norms, conditioning, and solver pathways.</w:t>
      </w:r>
    </w:p>
    <w:p w14:paraId="045157FB" w14:textId="77777777" w:rsidR="00CE31A2" w:rsidRDefault="00000000">
      <w:pPr>
        <w:pStyle w:val="a0"/>
      </w:pPr>
      <w:r>
        <w:t>Even nonlinear systems often rely on linearized execution pathways:</w:t>
      </w:r>
    </w:p>
    <w:p w14:paraId="3FA8F853" w14:textId="77777777" w:rsidR="00CE31A2" w:rsidRDefault="00000000">
      <w:pPr>
        <w:pStyle w:val="Compact"/>
        <w:numPr>
          <w:ilvl w:val="0"/>
          <w:numId w:val="6"/>
        </w:numPr>
      </w:pPr>
      <w:r>
        <w:t>matrix multiplication,</w:t>
      </w:r>
    </w:p>
    <w:p w14:paraId="504B4E36" w14:textId="77777777" w:rsidR="00CE31A2" w:rsidRDefault="00000000">
      <w:pPr>
        <w:pStyle w:val="Compact"/>
        <w:numPr>
          <w:ilvl w:val="0"/>
          <w:numId w:val="6"/>
        </w:numPr>
      </w:pPr>
      <w:r>
        <w:t>linear systems,</w:t>
      </w:r>
    </w:p>
    <w:p w14:paraId="74044116" w14:textId="77777777" w:rsidR="00CE31A2" w:rsidRDefault="00000000">
      <w:pPr>
        <w:pStyle w:val="Compact"/>
        <w:numPr>
          <w:ilvl w:val="0"/>
          <w:numId w:val="6"/>
        </w:numPr>
      </w:pPr>
      <w:r>
        <w:t>eigenvalue problems,</w:t>
      </w:r>
    </w:p>
    <w:p w14:paraId="6241D02B" w14:textId="77777777" w:rsidR="00CE31A2" w:rsidRDefault="00000000">
      <w:pPr>
        <w:pStyle w:val="Compact"/>
        <w:numPr>
          <w:ilvl w:val="0"/>
          <w:numId w:val="6"/>
        </w:numPr>
      </w:pPr>
      <w:r>
        <w:t>tensor contractions,</w:t>
      </w:r>
    </w:p>
    <w:p w14:paraId="11DBE01C" w14:textId="77777777" w:rsidR="00CE31A2" w:rsidRDefault="00000000">
      <w:pPr>
        <w:pStyle w:val="Compact"/>
        <w:numPr>
          <w:ilvl w:val="0"/>
          <w:numId w:val="6"/>
        </w:numPr>
      </w:pPr>
      <w:r>
        <w:t>Jacobian or Hessian approximations,</w:t>
      </w:r>
    </w:p>
    <w:p w14:paraId="3B314785" w14:textId="77777777" w:rsidR="00CE31A2" w:rsidRDefault="00000000">
      <w:pPr>
        <w:pStyle w:val="Compact"/>
        <w:numPr>
          <w:ilvl w:val="0"/>
          <w:numId w:val="6"/>
        </w:numPr>
      </w:pPr>
      <w:r>
        <w:t>positive-definite solvers,</w:t>
      </w:r>
    </w:p>
    <w:p w14:paraId="6C919FBE" w14:textId="77777777" w:rsidR="00CE31A2" w:rsidRDefault="00000000">
      <w:pPr>
        <w:pStyle w:val="Compact"/>
        <w:numPr>
          <w:ilvl w:val="0"/>
          <w:numId w:val="6"/>
        </w:numPr>
      </w:pPr>
      <w:r>
        <w:t>inverse problems,</w:t>
      </w:r>
    </w:p>
    <w:p w14:paraId="29AA217A" w14:textId="77777777" w:rsidR="00CE31A2" w:rsidRDefault="00000000">
      <w:pPr>
        <w:pStyle w:val="Compact"/>
        <w:numPr>
          <w:ilvl w:val="0"/>
          <w:numId w:val="6"/>
        </w:numPr>
      </w:pPr>
      <w:r>
        <w:t>optimization loops.</w:t>
      </w:r>
    </w:p>
    <w:p w14:paraId="7ED31D0F" w14:textId="77777777" w:rsidR="00CE31A2" w:rsidRDefault="00000000">
      <w:pPr>
        <w:pStyle w:val="FirstParagraph"/>
      </w:pPr>
      <w:r>
        <w:lastRenderedPageBreak/>
        <w:t>In the itriX framework, linear algebra is not only a tool for solving equations. It is a language for understanding how states are represented, how observations are projected, and how structure is preserved under transformation.</w:t>
      </w:r>
    </w:p>
    <w:p w14:paraId="040EBD31" w14:textId="77777777" w:rsidR="00CE31A2" w:rsidRDefault="00000000">
      <w:r>
        <w:pict w14:anchorId="7A2931E5">
          <v:rect id="_x0000_i1032" style="width:0;height:1.5pt" o:hralign="center" o:hrstd="t" o:hr="t"/>
        </w:pict>
      </w:r>
    </w:p>
    <w:p w14:paraId="447CB447" w14:textId="77777777" w:rsidR="00CE31A2" w:rsidRDefault="00000000">
      <w:pPr>
        <w:pStyle w:val="2"/>
      </w:pPr>
      <w:bookmarkStart w:id="11" w:name="linear-algebra-in-axiom"/>
      <w:bookmarkEnd w:id="10"/>
      <w:r>
        <w:t>5.1 Linear Algebra in AXIOM</w:t>
      </w:r>
    </w:p>
    <w:p w14:paraId="7F1CD976" w14:textId="77777777" w:rsidR="00CE31A2" w:rsidRDefault="00000000">
      <w:pPr>
        <w:pStyle w:val="FirstParagraph"/>
      </w:pPr>
      <w:r>
        <w:t>AXIOM should be understood as more than basis ordering.</w:t>
      </w:r>
    </w:p>
    <w:p w14:paraId="10CF83A0" w14:textId="77777777" w:rsidR="00CE31A2" w:rsidRDefault="00000000">
      <w:pPr>
        <w:pStyle w:val="a0"/>
      </w:pPr>
      <w:r>
        <w:t>AXIOM treats computation as algebraic state evolution and observation inside an all-dimensional or hyper-dimensional algebraic state space.</w:t>
      </w:r>
    </w:p>
    <w:p w14:paraId="03F93911" w14:textId="77777777" w:rsidR="00CE31A2" w:rsidRDefault="00000000">
      <w:pPr>
        <w:pStyle w:val="a0"/>
      </w:pPr>
      <w:r>
        <w:t>In this view:</w:t>
      </w:r>
    </w:p>
    <w:p w14:paraId="0B0EED89" w14:textId="77777777" w:rsidR="00CE31A2" w:rsidRDefault="00000000">
      <w:pPr>
        <w:pStyle w:val="Compact"/>
        <w:numPr>
          <w:ilvl w:val="0"/>
          <w:numId w:val="7"/>
        </w:numPr>
      </w:pPr>
      <w:r>
        <w:t>the visible output is not necessarily the full state,</w:t>
      </w:r>
    </w:p>
    <w:p w14:paraId="56BB68A0" w14:textId="77777777" w:rsidR="00CE31A2" w:rsidRDefault="00000000">
      <w:pPr>
        <w:pStyle w:val="Compact"/>
        <w:numPr>
          <w:ilvl w:val="0"/>
          <w:numId w:val="7"/>
        </w:numPr>
      </w:pPr>
      <w:r>
        <w:t>activation or measurement may be a projection,</w:t>
      </w:r>
    </w:p>
    <w:p w14:paraId="6EA9A361" w14:textId="77777777" w:rsidR="00CE31A2" w:rsidRDefault="00000000">
      <w:pPr>
        <w:pStyle w:val="Compact"/>
        <w:numPr>
          <w:ilvl w:val="0"/>
          <w:numId w:val="7"/>
        </w:numPr>
      </w:pPr>
      <w:r>
        <w:t>an observed zero does not necessarily imply a zero internal state,</w:t>
      </w:r>
    </w:p>
    <w:p w14:paraId="7CEDB798" w14:textId="77777777" w:rsidR="00CE31A2" w:rsidRDefault="00000000">
      <w:pPr>
        <w:pStyle w:val="Compact"/>
        <w:numPr>
          <w:ilvl w:val="0"/>
          <w:numId w:val="7"/>
        </w:numPr>
      </w:pPr>
      <w:r>
        <w:t>hidden algebraic structure may remain preserved,</w:t>
      </w:r>
    </w:p>
    <w:p w14:paraId="46A9500F" w14:textId="77777777" w:rsidR="00CE31A2" w:rsidRDefault="00000000">
      <w:pPr>
        <w:pStyle w:val="Compact"/>
        <w:numPr>
          <w:ilvl w:val="0"/>
          <w:numId w:val="7"/>
        </w:numPr>
      </w:pPr>
      <w:r>
        <w:t>reconstruction may recover meaning that is not visible at the observation layer.</w:t>
      </w:r>
    </w:p>
    <w:p w14:paraId="68712371" w14:textId="77777777" w:rsidR="00CE31A2" w:rsidRDefault="00000000">
      <w:pPr>
        <w:pStyle w:val="FirstParagraph"/>
      </w:pPr>
      <w:r>
        <w:t>Basis ordering and sign rules may still appear as technical mechanisms, but they are not the whole concept. They are part of a larger state-space interpretation.</w:t>
      </w:r>
    </w:p>
    <w:p w14:paraId="576997A4" w14:textId="77777777" w:rsidR="00CE31A2" w:rsidRDefault="00000000">
      <w:pPr>
        <w:pStyle w:val="a0"/>
      </w:pPr>
      <w:r>
        <w:t>The key idea is:</w:t>
      </w:r>
    </w:p>
    <w:p w14:paraId="08EB5682" w14:textId="77777777" w:rsidR="00CE31A2" w:rsidRDefault="00000000">
      <w:pPr>
        <w:pStyle w:val="a8"/>
      </w:pPr>
      <w:r>
        <w:rPr>
          <w:b/>
          <w:bCs/>
        </w:rPr>
        <w:t>AXIOM interprets algebraic computation as structured state evolution, where observation may reveal only a projection of the full algebraic state.</w:t>
      </w:r>
    </w:p>
    <w:p w14:paraId="47626A3B" w14:textId="77777777" w:rsidR="00CE31A2" w:rsidRDefault="00000000">
      <w:pPr>
        <w:pStyle w:val="FirstParagraph"/>
      </w:pPr>
      <w:r>
        <w:t>This makes AXIOM conceptually broader than a table-free multiplication method. It is a way of preserving algebraic meaning across representation, observation, and reconstruction.</w:t>
      </w:r>
    </w:p>
    <w:p w14:paraId="25922B55" w14:textId="77777777" w:rsidR="00CE31A2" w:rsidRDefault="00000000">
      <w:r>
        <w:pict w14:anchorId="196C145B">
          <v:rect id="_x0000_i1033" style="width:0;height:1.5pt" o:hralign="center" o:hrstd="t" o:hr="t"/>
        </w:pict>
      </w:r>
    </w:p>
    <w:p w14:paraId="739523CF" w14:textId="77777777" w:rsidR="00CE31A2" w:rsidRDefault="00000000">
      <w:pPr>
        <w:pStyle w:val="2"/>
      </w:pPr>
      <w:bookmarkStart w:id="12" w:name="linear-algebra-in-cre"/>
      <w:bookmarkEnd w:id="11"/>
      <w:r>
        <w:t>5.2 Linear Algebra in CRE</w:t>
      </w:r>
    </w:p>
    <w:p w14:paraId="3B8BA46D" w14:textId="77777777" w:rsidR="00CE31A2" w:rsidRDefault="00000000">
      <w:pPr>
        <w:pStyle w:val="FirstParagraph"/>
      </w:pPr>
      <w:r>
        <w:t>CRE is directly connected to linear algebra.</w:t>
      </w:r>
    </w:p>
    <w:p w14:paraId="772FB68C" w14:textId="77777777" w:rsidR="00CE31A2" w:rsidRDefault="00000000">
      <w:pPr>
        <w:pStyle w:val="a0"/>
      </w:pPr>
      <w:r>
        <w:t>CRE maps complex or tensor-valued operators into real structured operators while preserving the operator’s mathematical meaning.</w:t>
      </w:r>
    </w:p>
    <w:p w14:paraId="7C7B079A" w14:textId="77777777" w:rsidR="00CE31A2" w:rsidRDefault="00000000">
      <w:pPr>
        <w:pStyle w:val="a0"/>
      </w:pPr>
      <w:r>
        <w:t>The preserved structures may include:</w:t>
      </w:r>
    </w:p>
    <w:p w14:paraId="16DF8AC5" w14:textId="77777777" w:rsidR="00CE31A2" w:rsidRDefault="00000000">
      <w:pPr>
        <w:pStyle w:val="Compact"/>
        <w:numPr>
          <w:ilvl w:val="0"/>
          <w:numId w:val="8"/>
        </w:numPr>
      </w:pPr>
      <w:r>
        <w:t>spectra,</w:t>
      </w:r>
    </w:p>
    <w:p w14:paraId="18DB69BB" w14:textId="77777777" w:rsidR="00CE31A2" w:rsidRDefault="00000000">
      <w:pPr>
        <w:pStyle w:val="Compact"/>
        <w:numPr>
          <w:ilvl w:val="0"/>
          <w:numId w:val="8"/>
        </w:numPr>
      </w:pPr>
      <w:r>
        <w:t>norms,</w:t>
      </w:r>
    </w:p>
    <w:p w14:paraId="3473ED52" w14:textId="77777777" w:rsidR="00CE31A2" w:rsidRDefault="00000000">
      <w:pPr>
        <w:pStyle w:val="Compact"/>
        <w:numPr>
          <w:ilvl w:val="0"/>
          <w:numId w:val="8"/>
        </w:numPr>
      </w:pPr>
      <w:r>
        <w:lastRenderedPageBreak/>
        <w:t>adjoints,</w:t>
      </w:r>
    </w:p>
    <w:p w14:paraId="5E643A14" w14:textId="77777777" w:rsidR="00CE31A2" w:rsidRDefault="00000000">
      <w:pPr>
        <w:pStyle w:val="Compact"/>
        <w:numPr>
          <w:ilvl w:val="0"/>
          <w:numId w:val="8"/>
        </w:numPr>
      </w:pPr>
      <w:r>
        <w:t>inverses,</w:t>
      </w:r>
    </w:p>
    <w:p w14:paraId="4615028F" w14:textId="77777777" w:rsidR="00CE31A2" w:rsidRDefault="00000000">
      <w:pPr>
        <w:pStyle w:val="Compact"/>
        <w:numPr>
          <w:ilvl w:val="0"/>
          <w:numId w:val="8"/>
        </w:numPr>
      </w:pPr>
      <w:r>
        <w:t>conditioning,</w:t>
      </w:r>
    </w:p>
    <w:p w14:paraId="2F0FF401" w14:textId="77777777" w:rsidR="00CE31A2" w:rsidRDefault="00000000">
      <w:pPr>
        <w:pStyle w:val="Compact"/>
        <w:numPr>
          <w:ilvl w:val="0"/>
          <w:numId w:val="8"/>
        </w:numPr>
      </w:pPr>
      <w:r>
        <w:t>multiplication relations,</w:t>
      </w:r>
    </w:p>
    <w:p w14:paraId="12108BDB" w14:textId="77777777" w:rsidR="00CE31A2" w:rsidRDefault="00000000">
      <w:pPr>
        <w:pStyle w:val="Compact"/>
        <w:numPr>
          <w:ilvl w:val="0"/>
          <w:numId w:val="8"/>
        </w:numPr>
      </w:pPr>
      <w:r>
        <w:t>positive-definite structure where applicable.</w:t>
      </w:r>
    </w:p>
    <w:p w14:paraId="1FD1FA98" w14:textId="77777777" w:rsidR="00CE31A2" w:rsidRDefault="00000000">
      <w:pPr>
        <w:pStyle w:val="FirstParagraph"/>
      </w:pPr>
      <w:r>
        <w:t>CRE asks:</w:t>
      </w:r>
    </w:p>
    <w:p w14:paraId="55876F3C" w14:textId="77777777" w:rsidR="00CE31A2" w:rsidRDefault="00000000">
      <w:pPr>
        <w:pStyle w:val="a8"/>
      </w:pPr>
      <w:r>
        <w:rPr>
          <w:b/>
          <w:bCs/>
        </w:rPr>
        <w:t>Can a complex or tensor-valued operator be represented in real structured form without losing its essential operator meaning?</w:t>
      </w:r>
    </w:p>
    <w:p w14:paraId="47C33EB7" w14:textId="77777777" w:rsidR="00CE31A2" w:rsidRDefault="00000000">
      <w:pPr>
        <w:pStyle w:val="FirstParagraph"/>
      </w:pPr>
      <w:r>
        <w:t>This matters because real arithmetic hardware and real-valued solver libraries are highly optimized. If the complex structure can be embedded into real block form, then computation may be executed closer to the machine’s natural pathway while still preserving the original meaning.</w:t>
      </w:r>
    </w:p>
    <w:p w14:paraId="2849DE3B" w14:textId="77777777" w:rsidR="00CE31A2" w:rsidRDefault="00000000">
      <w:r>
        <w:pict w14:anchorId="6255ABC4">
          <v:rect id="_x0000_i1034" style="width:0;height:1.5pt" o:hralign="center" o:hrstd="t" o:hr="t"/>
        </w:pict>
      </w:r>
    </w:p>
    <w:p w14:paraId="34DF388E" w14:textId="77777777" w:rsidR="00CE31A2" w:rsidRDefault="00000000">
      <w:pPr>
        <w:pStyle w:val="2"/>
      </w:pPr>
      <w:bookmarkStart w:id="13" w:name="linear-algebra-in-fqnm"/>
      <w:bookmarkEnd w:id="12"/>
      <w:r>
        <w:t>5.3 Linear Algebra in FQNM</w:t>
      </w:r>
    </w:p>
    <w:p w14:paraId="72895F1F" w14:textId="77777777" w:rsidR="00CE31A2" w:rsidRDefault="00000000">
      <w:pPr>
        <w:pStyle w:val="FirstParagraph"/>
      </w:pPr>
      <w:r>
        <w:t>FQNM is not primarily a matrix method, but it still has a linear-algebraic interpretation at the level of state updates.</w:t>
      </w:r>
    </w:p>
    <w:p w14:paraId="1B1329AA" w14:textId="77777777" w:rsidR="00CE31A2" w:rsidRDefault="00000000">
      <w:pPr>
        <w:pStyle w:val="a0"/>
      </w:pPr>
      <w:r>
        <w:t>A conservation-law system can be viewed as a structured transformation of a state vector:</w:t>
      </w:r>
    </w:p>
    <w:p w14:paraId="49322CE8" w14:textId="77777777" w:rsidR="00CE31A2" w:rsidRDefault="00000000">
      <w:pPr>
        <w:pStyle w:val="Compact"/>
        <w:numPr>
          <w:ilvl w:val="0"/>
          <w:numId w:val="9"/>
        </w:numPr>
      </w:pPr>
      <w:r>
        <w:t>each cell has a state,</w:t>
      </w:r>
    </w:p>
    <w:p w14:paraId="24F1AB6E" w14:textId="77777777" w:rsidR="00CE31A2" w:rsidRDefault="00000000">
      <w:pPr>
        <w:pStyle w:val="Compact"/>
        <w:numPr>
          <w:ilvl w:val="0"/>
          <w:numId w:val="9"/>
        </w:numPr>
      </w:pPr>
      <w:r>
        <w:t>transfers occur across interfaces,</w:t>
      </w:r>
    </w:p>
    <w:p w14:paraId="664A6B0F" w14:textId="77777777" w:rsidR="00CE31A2" w:rsidRDefault="00000000">
      <w:pPr>
        <w:pStyle w:val="Compact"/>
        <w:numPr>
          <w:ilvl w:val="0"/>
          <w:numId w:val="9"/>
        </w:numPr>
      </w:pPr>
      <w:r>
        <w:t>incoming and outgoing transfers update the state,</w:t>
      </w:r>
    </w:p>
    <w:p w14:paraId="4FF9FEF5" w14:textId="77777777" w:rsidR="00CE31A2" w:rsidRDefault="00000000">
      <w:pPr>
        <w:pStyle w:val="Compact"/>
        <w:numPr>
          <w:ilvl w:val="0"/>
          <w:numId w:val="9"/>
        </w:numPr>
      </w:pPr>
      <w:r>
        <w:t>global conservation follows from cancellation of internal transfers.</w:t>
      </w:r>
    </w:p>
    <w:p w14:paraId="44B6D50B" w14:textId="77777777" w:rsidR="00CE31A2" w:rsidRDefault="00000000">
      <w:pPr>
        <w:pStyle w:val="FirstParagraph"/>
      </w:pPr>
      <w:r>
        <w:t>The essential shift is that the primitive operation is not floating-point field evolution. It is quantised transfer.</w:t>
      </w:r>
    </w:p>
    <w:p w14:paraId="3517F13F" w14:textId="77777777" w:rsidR="00CE31A2" w:rsidRDefault="00000000">
      <w:pPr>
        <w:pStyle w:val="a0"/>
      </w:pPr>
      <w:r>
        <w:t>The linear-algebraic view helps explain how local update rules can produce global conservation when the transfer structure is properly represented.</w:t>
      </w:r>
    </w:p>
    <w:p w14:paraId="728EC717" w14:textId="77777777" w:rsidR="00CE31A2" w:rsidRDefault="00000000">
      <w:r>
        <w:pict w14:anchorId="0BAB6DB3">
          <v:rect id="_x0000_i1035" style="width:0;height:1.5pt" o:hralign="center" o:hrstd="t" o:hr="t"/>
        </w:pict>
      </w:r>
    </w:p>
    <w:p w14:paraId="6A78A8F3" w14:textId="77777777" w:rsidR="00CE31A2" w:rsidRDefault="00000000">
      <w:pPr>
        <w:pStyle w:val="2"/>
      </w:pPr>
      <w:bookmarkStart w:id="14" w:name="how-topology-is-involved"/>
      <w:bookmarkEnd w:id="13"/>
      <w:r>
        <w:t>6. How Topology Is Involved</w:t>
      </w:r>
    </w:p>
    <w:p w14:paraId="31F66C30" w14:textId="77777777" w:rsidR="00CE31A2" w:rsidRDefault="00000000">
      <w:pPr>
        <w:pStyle w:val="FirstParagraph"/>
      </w:pPr>
      <w:r>
        <w:t>Topology is involved because many computational systems are not just values. They are values connected through relationships.</w:t>
      </w:r>
    </w:p>
    <w:p w14:paraId="55A13538" w14:textId="77777777" w:rsidR="00CE31A2" w:rsidRDefault="00000000">
      <w:pPr>
        <w:pStyle w:val="a0"/>
      </w:pPr>
      <w:r>
        <w:t>Topology asks:</w:t>
      </w:r>
    </w:p>
    <w:p w14:paraId="24837FA2" w14:textId="77777777" w:rsidR="00CE31A2" w:rsidRDefault="00000000">
      <w:pPr>
        <w:pStyle w:val="a8"/>
      </w:pPr>
      <w:r>
        <w:rPr>
          <w:b/>
          <w:bCs/>
        </w:rPr>
        <w:t>What remains connected, conserved, or invariant under transformation?</w:t>
      </w:r>
    </w:p>
    <w:p w14:paraId="63C43EF8" w14:textId="77777777" w:rsidR="00CE31A2" w:rsidRDefault="00000000">
      <w:pPr>
        <w:pStyle w:val="FirstParagraph"/>
      </w:pPr>
      <w:r>
        <w:lastRenderedPageBreak/>
        <w:t>In computation, this appears as:</w:t>
      </w:r>
    </w:p>
    <w:p w14:paraId="7AB0971E" w14:textId="77777777" w:rsidR="00CE31A2" w:rsidRDefault="00000000">
      <w:pPr>
        <w:pStyle w:val="Compact"/>
        <w:numPr>
          <w:ilvl w:val="0"/>
          <w:numId w:val="10"/>
        </w:numPr>
      </w:pPr>
      <w:r>
        <w:t>state spaces,</w:t>
      </w:r>
    </w:p>
    <w:p w14:paraId="63A250BC" w14:textId="77777777" w:rsidR="00CE31A2" w:rsidRDefault="00000000">
      <w:pPr>
        <w:pStyle w:val="Compact"/>
        <w:numPr>
          <w:ilvl w:val="0"/>
          <w:numId w:val="10"/>
        </w:numPr>
      </w:pPr>
      <w:r>
        <w:t>cells and neighboring cells,</w:t>
      </w:r>
    </w:p>
    <w:p w14:paraId="6500196E" w14:textId="77777777" w:rsidR="00CE31A2" w:rsidRDefault="00000000">
      <w:pPr>
        <w:pStyle w:val="Compact"/>
        <w:numPr>
          <w:ilvl w:val="0"/>
          <w:numId w:val="10"/>
        </w:numPr>
      </w:pPr>
      <w:r>
        <w:t>boundaries and interfaces,</w:t>
      </w:r>
    </w:p>
    <w:p w14:paraId="4FDC88B2" w14:textId="77777777" w:rsidR="00CE31A2" w:rsidRDefault="00000000">
      <w:pPr>
        <w:pStyle w:val="Compact"/>
        <w:numPr>
          <w:ilvl w:val="0"/>
          <w:numId w:val="10"/>
        </w:numPr>
      </w:pPr>
      <w:r>
        <w:t>graphs and networks,</w:t>
      </w:r>
    </w:p>
    <w:p w14:paraId="5A74F88B" w14:textId="77777777" w:rsidR="00CE31A2" w:rsidRDefault="00000000">
      <w:pPr>
        <w:pStyle w:val="Compact"/>
        <w:numPr>
          <w:ilvl w:val="0"/>
          <w:numId w:val="10"/>
        </w:numPr>
      </w:pPr>
      <w:r>
        <w:t>continuity of transfer,</w:t>
      </w:r>
    </w:p>
    <w:p w14:paraId="546FCB34" w14:textId="77777777" w:rsidR="00CE31A2" w:rsidRDefault="00000000">
      <w:pPr>
        <w:pStyle w:val="Compact"/>
        <w:numPr>
          <w:ilvl w:val="0"/>
          <w:numId w:val="10"/>
        </w:numPr>
      </w:pPr>
      <w:r>
        <w:t>conserved quantities,</w:t>
      </w:r>
    </w:p>
    <w:p w14:paraId="5FD37A82" w14:textId="77777777" w:rsidR="00CE31A2" w:rsidRDefault="00000000">
      <w:pPr>
        <w:pStyle w:val="Compact"/>
        <w:numPr>
          <w:ilvl w:val="0"/>
          <w:numId w:val="10"/>
        </w:numPr>
      </w:pPr>
      <w:r>
        <w:t>hidden relationships,</w:t>
      </w:r>
    </w:p>
    <w:p w14:paraId="4F0FA74A" w14:textId="77777777" w:rsidR="00CE31A2" w:rsidRDefault="00000000">
      <w:pPr>
        <w:pStyle w:val="Compact"/>
        <w:numPr>
          <w:ilvl w:val="0"/>
          <w:numId w:val="10"/>
        </w:numPr>
      </w:pPr>
      <w:r>
        <w:t>global invariants emerging from local rules.</w:t>
      </w:r>
    </w:p>
    <w:p w14:paraId="2691A876" w14:textId="77777777" w:rsidR="00CE31A2" w:rsidRDefault="00000000">
      <w:r>
        <w:pict w14:anchorId="4A9C2A4B">
          <v:rect id="_x0000_i1036" style="width:0;height:1.5pt" o:hralign="center" o:hrstd="t" o:hr="t"/>
        </w:pict>
      </w:r>
    </w:p>
    <w:p w14:paraId="3CF883E5" w14:textId="77777777" w:rsidR="00CE31A2" w:rsidRDefault="00000000">
      <w:pPr>
        <w:pStyle w:val="2"/>
      </w:pPr>
      <w:bookmarkStart w:id="15" w:name="topology-in-axiom"/>
      <w:bookmarkEnd w:id="14"/>
      <w:r>
        <w:t>6.1 Topology in AXIOM</w:t>
      </w:r>
    </w:p>
    <w:p w14:paraId="24E8B78B" w14:textId="77777777" w:rsidR="00CE31A2" w:rsidRDefault="00000000">
      <w:pPr>
        <w:pStyle w:val="FirstParagraph"/>
      </w:pPr>
      <w:r>
        <w:t>AXIOM has a topological character because it concerns the relationship between full algebraic state and observed projection.</w:t>
      </w:r>
    </w:p>
    <w:p w14:paraId="0ED610B0" w14:textId="77777777" w:rsidR="00CE31A2" w:rsidRDefault="00000000">
      <w:pPr>
        <w:pStyle w:val="a0"/>
      </w:pPr>
      <w:r>
        <w:t>An observation may hide structure, but the hidden state may remain connected to the visible output through a reconstruction pathway.</w:t>
      </w:r>
    </w:p>
    <w:p w14:paraId="454AE476" w14:textId="77777777" w:rsidR="00CE31A2" w:rsidRDefault="00000000">
      <w:pPr>
        <w:pStyle w:val="a0"/>
      </w:pPr>
      <w:r>
        <w:t>The important relationship is not only among basis elements. It is the relationship between:</w:t>
      </w:r>
    </w:p>
    <w:p w14:paraId="652B695E" w14:textId="77777777" w:rsidR="00CE31A2" w:rsidRDefault="00000000">
      <w:pPr>
        <w:pStyle w:val="Compact"/>
        <w:numPr>
          <w:ilvl w:val="0"/>
          <w:numId w:val="11"/>
        </w:numPr>
      </w:pPr>
      <w:r>
        <w:t>internal algebraic state,</w:t>
      </w:r>
    </w:p>
    <w:p w14:paraId="4D762792" w14:textId="77777777" w:rsidR="00CE31A2" w:rsidRDefault="00000000">
      <w:pPr>
        <w:pStyle w:val="Compact"/>
        <w:numPr>
          <w:ilvl w:val="0"/>
          <w:numId w:val="11"/>
        </w:numPr>
      </w:pPr>
      <w:r>
        <w:t>observable output,</w:t>
      </w:r>
    </w:p>
    <w:p w14:paraId="48D8DF82" w14:textId="77777777" w:rsidR="00CE31A2" w:rsidRDefault="00000000">
      <w:pPr>
        <w:pStyle w:val="Compact"/>
        <w:numPr>
          <w:ilvl w:val="0"/>
          <w:numId w:val="11"/>
        </w:numPr>
      </w:pPr>
      <w:r>
        <w:t>projection,</w:t>
      </w:r>
    </w:p>
    <w:p w14:paraId="43036567" w14:textId="77777777" w:rsidR="00CE31A2" w:rsidRDefault="00000000">
      <w:pPr>
        <w:pStyle w:val="Compact"/>
        <w:numPr>
          <w:ilvl w:val="0"/>
          <w:numId w:val="11"/>
        </w:numPr>
      </w:pPr>
      <w:r>
        <w:t>hidden structure,</w:t>
      </w:r>
    </w:p>
    <w:p w14:paraId="7455FED3" w14:textId="77777777" w:rsidR="00CE31A2" w:rsidRDefault="00000000">
      <w:pPr>
        <w:pStyle w:val="Compact"/>
        <w:numPr>
          <w:ilvl w:val="0"/>
          <w:numId w:val="11"/>
        </w:numPr>
      </w:pPr>
      <w:r>
        <w:t>reconstructable meaning.</w:t>
      </w:r>
    </w:p>
    <w:p w14:paraId="221DDFC3" w14:textId="77777777" w:rsidR="00CE31A2" w:rsidRDefault="00000000">
      <w:pPr>
        <w:pStyle w:val="FirstParagraph"/>
      </w:pPr>
      <w:r>
        <w:t>In this sense, AXIOM is concerned with how algebraic state remains meaningful across observation.</w:t>
      </w:r>
    </w:p>
    <w:p w14:paraId="6F1E0019" w14:textId="77777777" w:rsidR="00CE31A2" w:rsidRDefault="00000000">
      <w:pPr>
        <w:pStyle w:val="a0"/>
      </w:pPr>
      <w:r>
        <w:t>The key idea is:</w:t>
      </w:r>
    </w:p>
    <w:p w14:paraId="6CF6AB20" w14:textId="77777777" w:rsidR="00CE31A2" w:rsidRDefault="00000000">
      <w:pPr>
        <w:pStyle w:val="a8"/>
      </w:pPr>
      <w:r>
        <w:rPr>
          <w:b/>
          <w:bCs/>
        </w:rPr>
        <w:t>AXIOM preserves the relational structure between hidden algebraic state and observable computation.</w:t>
      </w:r>
    </w:p>
    <w:p w14:paraId="4E0FE821" w14:textId="77777777" w:rsidR="00CE31A2" w:rsidRDefault="00000000">
      <w:r>
        <w:pict w14:anchorId="640F56E9">
          <v:rect id="_x0000_i1037" style="width:0;height:1.5pt" o:hralign="center" o:hrstd="t" o:hr="t"/>
        </w:pict>
      </w:r>
    </w:p>
    <w:p w14:paraId="53491D6B" w14:textId="77777777" w:rsidR="00CE31A2" w:rsidRDefault="00000000">
      <w:pPr>
        <w:pStyle w:val="2"/>
      </w:pPr>
      <w:bookmarkStart w:id="16" w:name="topology-in-fqnm"/>
      <w:bookmarkEnd w:id="15"/>
      <w:r>
        <w:t>6.2 Topology in FQNM</w:t>
      </w:r>
    </w:p>
    <w:p w14:paraId="36FA6D22" w14:textId="77777777" w:rsidR="00CE31A2" w:rsidRDefault="00000000">
      <w:pPr>
        <w:pStyle w:val="FirstParagraph"/>
      </w:pPr>
      <w:r>
        <w:t>FQNM is explicitly topological in conservation-law computation.</w:t>
      </w:r>
    </w:p>
    <w:p w14:paraId="40399455" w14:textId="77777777" w:rsidR="00CE31A2" w:rsidRDefault="00000000">
      <w:pPr>
        <w:pStyle w:val="a0"/>
      </w:pPr>
      <w:r>
        <w:t>A conservation law is not only a formula. It is a statement about transfer across boundaries:</w:t>
      </w:r>
    </w:p>
    <w:p w14:paraId="7BFC58B1" w14:textId="77777777" w:rsidR="00CE31A2" w:rsidRDefault="00000000">
      <w:pPr>
        <w:pStyle w:val="a8"/>
      </w:pPr>
      <w:r>
        <w:rPr>
          <w:b/>
          <w:bCs/>
        </w:rPr>
        <w:t>What leaves one region must enter another.</w:t>
      </w:r>
    </w:p>
    <w:p w14:paraId="1AE37A03" w14:textId="77777777" w:rsidR="00CE31A2" w:rsidRDefault="00000000">
      <w:pPr>
        <w:pStyle w:val="FirstParagraph"/>
      </w:pPr>
      <w:r>
        <w:lastRenderedPageBreak/>
        <w:t>FQNM turns this into a computational rule.</w:t>
      </w:r>
    </w:p>
    <w:p w14:paraId="23CC745F" w14:textId="77777777" w:rsidR="00CE31A2" w:rsidRDefault="00000000">
      <w:pPr>
        <w:pStyle w:val="a0"/>
      </w:pPr>
      <w:r>
        <w:t>Instead of approximating a smooth field and checking conservation afterward, FQNM computes antisymmetric transfer between neighboring states. Because transfer is antisymmetric, internal transfers cancel when viewed globally.</w:t>
      </w:r>
    </w:p>
    <w:p w14:paraId="75992B96" w14:textId="77777777" w:rsidR="00CE31A2" w:rsidRDefault="00000000">
      <w:pPr>
        <w:pStyle w:val="a0"/>
      </w:pPr>
      <w:r>
        <w:t>This is a topological idea:</w:t>
      </w:r>
    </w:p>
    <w:p w14:paraId="102A19D9" w14:textId="77777777" w:rsidR="00CE31A2" w:rsidRDefault="00000000">
      <w:pPr>
        <w:pStyle w:val="Compact"/>
        <w:numPr>
          <w:ilvl w:val="0"/>
          <w:numId w:val="12"/>
        </w:numPr>
      </w:pPr>
      <w:r>
        <w:t>local boundaries define transfer,</w:t>
      </w:r>
    </w:p>
    <w:p w14:paraId="3A2E5327" w14:textId="77777777" w:rsidR="00CE31A2" w:rsidRDefault="00000000">
      <w:pPr>
        <w:pStyle w:val="Compact"/>
        <w:numPr>
          <w:ilvl w:val="0"/>
          <w:numId w:val="12"/>
        </w:numPr>
      </w:pPr>
      <w:r>
        <w:t>neighboring states define connectivity,</w:t>
      </w:r>
    </w:p>
    <w:p w14:paraId="1E38D749" w14:textId="77777777" w:rsidR="00CE31A2" w:rsidRDefault="00000000">
      <w:pPr>
        <w:pStyle w:val="Compact"/>
        <w:numPr>
          <w:ilvl w:val="0"/>
          <w:numId w:val="12"/>
        </w:numPr>
      </w:pPr>
      <w:r>
        <w:t>conservation follows from network structure,</w:t>
      </w:r>
    </w:p>
    <w:p w14:paraId="05A7D660" w14:textId="77777777" w:rsidR="00CE31A2" w:rsidRDefault="00000000">
      <w:pPr>
        <w:pStyle w:val="Compact"/>
        <w:numPr>
          <w:ilvl w:val="0"/>
          <w:numId w:val="12"/>
        </w:numPr>
      </w:pPr>
      <w:r>
        <w:t>the global invariant is preserved by local cancellation.</w:t>
      </w:r>
    </w:p>
    <w:p w14:paraId="12D7E5F6" w14:textId="77777777" w:rsidR="00CE31A2" w:rsidRDefault="00000000">
      <w:pPr>
        <w:pStyle w:val="FirstParagraph"/>
      </w:pPr>
      <w:r>
        <w:t>In this view, conservation is not a numerical correction. It is a topological property of the update rule.</w:t>
      </w:r>
    </w:p>
    <w:p w14:paraId="7F9DD3F9" w14:textId="77777777" w:rsidR="00CE31A2" w:rsidRDefault="00000000">
      <w:r>
        <w:pict w14:anchorId="3B86166A">
          <v:rect id="_x0000_i1038" style="width:0;height:1.5pt" o:hralign="center" o:hrstd="t" o:hr="t"/>
        </w:pict>
      </w:r>
    </w:p>
    <w:p w14:paraId="64D9EDD8" w14:textId="77777777" w:rsidR="00CE31A2" w:rsidRDefault="00000000">
      <w:pPr>
        <w:pStyle w:val="2"/>
      </w:pPr>
      <w:bookmarkStart w:id="17" w:name="topology-in-cre"/>
      <w:bookmarkEnd w:id="16"/>
      <w:r>
        <w:t>6.3 Topology in CRE</w:t>
      </w:r>
    </w:p>
    <w:p w14:paraId="17865103" w14:textId="77777777" w:rsidR="00CE31A2" w:rsidRDefault="00000000">
      <w:pPr>
        <w:pStyle w:val="FirstParagraph"/>
      </w:pPr>
      <w:r>
        <w:t>CRE has a topology-like role because it preserves structural relationships under embedding.</w:t>
      </w:r>
    </w:p>
    <w:p w14:paraId="16DE95E4" w14:textId="77777777" w:rsidR="00CE31A2" w:rsidRDefault="00000000">
      <w:pPr>
        <w:pStyle w:val="a0"/>
      </w:pPr>
      <w:r>
        <w:t>A complex operator and its real-block embedding may look different, but they remain connected by a structure-preserving map.</w:t>
      </w:r>
    </w:p>
    <w:p w14:paraId="74290F56" w14:textId="77777777" w:rsidR="00CE31A2" w:rsidRDefault="00000000">
      <w:pPr>
        <w:pStyle w:val="a0"/>
      </w:pPr>
      <w:r>
        <w:t>The form changes, but the essential relationship is preserved.</w:t>
      </w:r>
    </w:p>
    <w:p w14:paraId="663E4954" w14:textId="77777777" w:rsidR="00CE31A2" w:rsidRDefault="00000000">
      <w:pPr>
        <w:pStyle w:val="a0"/>
      </w:pPr>
      <w:r>
        <w:t>This is why spectra, adjoints, inverses, norms, and conditioning matter. They act as evidence that the embedding has not broken the essential structure of the original computation.</w:t>
      </w:r>
    </w:p>
    <w:p w14:paraId="7E901BB7" w14:textId="77777777" w:rsidR="00CE31A2" w:rsidRDefault="00000000">
      <w:r>
        <w:pict w14:anchorId="2216BE52">
          <v:rect id="_x0000_i1039" style="width:0;height:1.5pt" o:hralign="center" o:hrstd="t" o:hr="t"/>
        </w:pict>
      </w:r>
    </w:p>
    <w:p w14:paraId="79843383" w14:textId="77777777" w:rsidR="00CE31A2" w:rsidRDefault="00000000">
      <w:pPr>
        <w:pStyle w:val="2"/>
      </w:pPr>
      <w:bookmarkStart w:id="18" w:name="how-geometry-is-involved"/>
      <w:bookmarkEnd w:id="17"/>
      <w:r>
        <w:t>7. How Geometry Is Involved</w:t>
      </w:r>
    </w:p>
    <w:p w14:paraId="5FB9287E" w14:textId="77777777" w:rsidR="00CE31A2" w:rsidRDefault="00000000">
      <w:pPr>
        <w:pStyle w:val="FirstParagraph"/>
      </w:pPr>
      <w:r>
        <w:t>Geometry is involved because computation is not only about scalar values. It is also about shape, direction, orientation, projection, symmetry, distance, and structure.</w:t>
      </w:r>
    </w:p>
    <w:p w14:paraId="5D534602" w14:textId="77777777" w:rsidR="00CE31A2" w:rsidRDefault="00000000">
      <w:pPr>
        <w:pStyle w:val="a0"/>
      </w:pPr>
      <w:r>
        <w:t>In the itriX framework, geometry appears in several ways:</w:t>
      </w:r>
    </w:p>
    <w:p w14:paraId="5EB1AB91" w14:textId="77777777" w:rsidR="00CE31A2" w:rsidRDefault="00000000">
      <w:pPr>
        <w:numPr>
          <w:ilvl w:val="0"/>
          <w:numId w:val="13"/>
        </w:numPr>
      </w:pPr>
      <w:r>
        <w:rPr>
          <w:b/>
          <w:bCs/>
        </w:rPr>
        <w:t>State-space geometry</w:t>
      </w:r>
      <w:r>
        <w:br/>
        <w:t>Computation occurs inside a larger state space than what may be directly observed.</w:t>
      </w:r>
    </w:p>
    <w:p w14:paraId="610FC8A5" w14:textId="77777777" w:rsidR="00CE31A2" w:rsidRDefault="00000000">
      <w:pPr>
        <w:numPr>
          <w:ilvl w:val="0"/>
          <w:numId w:val="13"/>
        </w:numPr>
      </w:pPr>
      <w:r>
        <w:rPr>
          <w:b/>
          <w:bCs/>
        </w:rPr>
        <w:t>Projection geometry</w:t>
      </w:r>
      <w:r>
        <w:br/>
        <w:t>Observation may project a full state into a lower-dimensional or visible output.</w:t>
      </w:r>
    </w:p>
    <w:p w14:paraId="35913C28" w14:textId="77777777" w:rsidR="00CE31A2" w:rsidRDefault="00000000">
      <w:pPr>
        <w:numPr>
          <w:ilvl w:val="0"/>
          <w:numId w:val="13"/>
        </w:numPr>
      </w:pPr>
      <w:r>
        <w:rPr>
          <w:b/>
          <w:bCs/>
        </w:rPr>
        <w:lastRenderedPageBreak/>
        <w:t>Block geometry</w:t>
      </w:r>
      <w:r>
        <w:br/>
        <w:t>Complex or tensor structures may be embedded into real block forms.</w:t>
      </w:r>
    </w:p>
    <w:p w14:paraId="1FBD98AF" w14:textId="77777777" w:rsidR="00CE31A2" w:rsidRDefault="00000000">
      <w:pPr>
        <w:numPr>
          <w:ilvl w:val="0"/>
          <w:numId w:val="13"/>
        </w:numPr>
      </w:pPr>
      <w:r>
        <w:rPr>
          <w:b/>
          <w:bCs/>
        </w:rPr>
        <w:t>Transfer geometry</w:t>
      </w:r>
      <w:r>
        <w:br/>
        <w:t>Quantised states may move across local boundaries and reconstruct continuum observables.</w:t>
      </w:r>
    </w:p>
    <w:p w14:paraId="4797365C" w14:textId="77777777" w:rsidR="00CE31A2" w:rsidRDefault="00000000">
      <w:pPr>
        <w:numPr>
          <w:ilvl w:val="0"/>
          <w:numId w:val="13"/>
        </w:numPr>
      </w:pPr>
      <w:r>
        <w:rPr>
          <w:b/>
          <w:bCs/>
        </w:rPr>
        <w:t>Reconstruction geometry</w:t>
      </w:r>
      <w:r>
        <w:br/>
        <w:t>The original meaning may be recovered from a transformed or partially observed representation.</w:t>
      </w:r>
    </w:p>
    <w:p w14:paraId="0F0D3786" w14:textId="77777777" w:rsidR="00CE31A2" w:rsidRDefault="00000000">
      <w:r>
        <w:pict w14:anchorId="5D901326">
          <v:rect id="_x0000_i1040" style="width:0;height:1.5pt" o:hralign="center" o:hrstd="t" o:hr="t"/>
        </w:pict>
      </w:r>
    </w:p>
    <w:p w14:paraId="0917C9D4" w14:textId="77777777" w:rsidR="00CE31A2" w:rsidRDefault="00000000">
      <w:pPr>
        <w:pStyle w:val="2"/>
      </w:pPr>
      <w:bookmarkStart w:id="19" w:name="geometry-in-axiom"/>
      <w:bookmarkEnd w:id="18"/>
      <w:r>
        <w:t>7.1 Geometry in AXIOM</w:t>
      </w:r>
    </w:p>
    <w:p w14:paraId="70A67BB1" w14:textId="77777777" w:rsidR="00CE31A2" w:rsidRDefault="00000000">
      <w:pPr>
        <w:pStyle w:val="FirstParagraph"/>
      </w:pPr>
      <w:r>
        <w:t>AXIOM’s geometry should be understood primarily as state-space and projection geometry.</w:t>
      </w:r>
    </w:p>
    <w:p w14:paraId="3DE41F8D" w14:textId="77777777" w:rsidR="00CE31A2" w:rsidRDefault="00000000">
      <w:pPr>
        <w:pStyle w:val="a0"/>
      </w:pPr>
      <w:r>
        <w:t>AXIOM does not merely arrange basis directions. It interprets algebraic computation as movement, observation, and reconstruction inside an all-dimensional algebraic state space.</w:t>
      </w:r>
    </w:p>
    <w:p w14:paraId="739B2D93" w14:textId="77777777" w:rsidR="00CE31A2" w:rsidRDefault="00000000">
      <w:pPr>
        <w:pStyle w:val="a0"/>
      </w:pPr>
      <w:r>
        <w:t>The visible output may be a projection.</w:t>
      </w:r>
      <w:r>
        <w:br/>
        <w:t>The internal state may retain hidden structure.</w:t>
      </w:r>
      <w:r>
        <w:br/>
        <w:t>Reconstruction may recover algebraic meaning not visible at the output layer.</w:t>
      </w:r>
    </w:p>
    <w:p w14:paraId="233059F0" w14:textId="77777777" w:rsidR="00CE31A2" w:rsidRDefault="00000000">
      <w:pPr>
        <w:pStyle w:val="a0"/>
      </w:pPr>
      <w:r>
        <w:t>The key idea is:</w:t>
      </w:r>
    </w:p>
    <w:p w14:paraId="10F717A5" w14:textId="77777777" w:rsidR="00CE31A2" w:rsidRDefault="00000000">
      <w:pPr>
        <w:pStyle w:val="a8"/>
      </w:pPr>
      <w:r>
        <w:rPr>
          <w:b/>
          <w:bCs/>
        </w:rPr>
        <w:t>AXIOM treats algebraic computation as a state-space process in which observation reveals only part of the full algebraic structure.</w:t>
      </w:r>
    </w:p>
    <w:p w14:paraId="7252C50B" w14:textId="77777777" w:rsidR="00CE31A2" w:rsidRDefault="00000000">
      <w:r>
        <w:pict w14:anchorId="7B3B7DF4">
          <v:rect id="_x0000_i1041" style="width:0;height:1.5pt" o:hralign="center" o:hrstd="t" o:hr="t"/>
        </w:pict>
      </w:r>
    </w:p>
    <w:p w14:paraId="6C5E285C" w14:textId="77777777" w:rsidR="00CE31A2" w:rsidRDefault="00000000">
      <w:pPr>
        <w:pStyle w:val="2"/>
      </w:pPr>
      <w:bookmarkStart w:id="20" w:name="geometry-in-cre"/>
      <w:bookmarkEnd w:id="19"/>
      <w:r>
        <w:t>7.2 Geometry in CRE</w:t>
      </w:r>
    </w:p>
    <w:p w14:paraId="733F4AE1" w14:textId="77777777" w:rsidR="00CE31A2" w:rsidRDefault="00000000">
      <w:pPr>
        <w:pStyle w:val="FirstParagraph"/>
      </w:pPr>
      <w:r>
        <w:t>CRE is strongly geometric in the real-block sense.</w:t>
      </w:r>
    </w:p>
    <w:p w14:paraId="5E288482" w14:textId="77777777" w:rsidR="00CE31A2" w:rsidRDefault="00000000">
      <w:pPr>
        <w:pStyle w:val="a0"/>
      </w:pPr>
      <w:r>
        <w:t>In complex arithmetic, the imaginary direction can be represented geometrically inside real space. CRE uses this idea to embed complex or tensor-valued structure into real block form.</w:t>
      </w:r>
    </w:p>
    <w:p w14:paraId="53706949" w14:textId="77777777" w:rsidR="00CE31A2" w:rsidRDefault="00000000">
      <w:pPr>
        <w:pStyle w:val="a0"/>
      </w:pPr>
      <w:r>
        <w:t>The imaginary component is not discarded. It is represented as structured relationship inside real space.</w:t>
      </w:r>
    </w:p>
    <w:p w14:paraId="1A83EB3D" w14:textId="77777777" w:rsidR="00CE31A2" w:rsidRDefault="00000000">
      <w:pPr>
        <w:pStyle w:val="a0"/>
      </w:pPr>
      <w:r>
        <w:t>This allows computation to be executed in real arithmetic while preserving the meaning of the original complex or tensor operator.</w:t>
      </w:r>
    </w:p>
    <w:p w14:paraId="51E45535" w14:textId="77777777" w:rsidR="00CE31A2" w:rsidRDefault="00000000">
      <w:pPr>
        <w:pStyle w:val="a0"/>
      </w:pPr>
      <w:r>
        <w:lastRenderedPageBreak/>
        <w:t>Rotation may be useful here as an explanatory idea, but it should remain subordinate to the broader language of representation and reconstruction.</w:t>
      </w:r>
    </w:p>
    <w:p w14:paraId="3FA5A81F" w14:textId="77777777" w:rsidR="00CE31A2" w:rsidRDefault="00000000">
      <w:r>
        <w:pict w14:anchorId="345C0216">
          <v:rect id="_x0000_i1042" style="width:0;height:1.5pt" o:hralign="center" o:hrstd="t" o:hr="t"/>
        </w:pict>
      </w:r>
    </w:p>
    <w:p w14:paraId="512F8D3E" w14:textId="77777777" w:rsidR="00CE31A2" w:rsidRDefault="00000000">
      <w:pPr>
        <w:pStyle w:val="2"/>
      </w:pPr>
      <w:bookmarkStart w:id="21" w:name="geometry-in-fqnm"/>
      <w:bookmarkEnd w:id="20"/>
      <w:r>
        <w:t>7.3 Geometry in FQNM</w:t>
      </w:r>
    </w:p>
    <w:p w14:paraId="284A7784" w14:textId="77777777" w:rsidR="00CE31A2" w:rsidRDefault="00000000">
      <w:pPr>
        <w:pStyle w:val="FirstParagraph"/>
      </w:pPr>
      <w:r>
        <w:t>FQNM has a discrete transfer geometry.</w:t>
      </w:r>
    </w:p>
    <w:p w14:paraId="4BD7BD52" w14:textId="77777777" w:rsidR="00CE31A2" w:rsidRDefault="00000000">
      <w:pPr>
        <w:pStyle w:val="a0"/>
      </w:pPr>
      <w:r>
        <w:t>The computational domain is divided into states, cells, or regions. Transfers occur across interfaces. The continuum field is reconstructed after countable transfer has been executed.</w:t>
      </w:r>
    </w:p>
    <w:p w14:paraId="2E86DFBC" w14:textId="77777777" w:rsidR="00CE31A2" w:rsidRDefault="00000000">
      <w:pPr>
        <w:pStyle w:val="a0"/>
      </w:pPr>
      <w:r>
        <w:t>This means FQNM treats the continuum not as the primitive object of computation, but as an observable reconstructed from discrete state movement.</w:t>
      </w:r>
    </w:p>
    <w:p w14:paraId="07420D30" w14:textId="77777777" w:rsidR="00CE31A2" w:rsidRDefault="00000000">
      <w:pPr>
        <w:pStyle w:val="a0"/>
      </w:pPr>
      <w:r>
        <w:t>The geometry is:</w:t>
      </w:r>
    </w:p>
    <w:p w14:paraId="0C008E68" w14:textId="77777777" w:rsidR="00CE31A2" w:rsidRDefault="00000000">
      <w:pPr>
        <w:pStyle w:val="Compact"/>
        <w:numPr>
          <w:ilvl w:val="0"/>
          <w:numId w:val="14"/>
        </w:numPr>
      </w:pPr>
      <w:r>
        <w:t>local,</w:t>
      </w:r>
    </w:p>
    <w:p w14:paraId="0C63E674" w14:textId="77777777" w:rsidR="00CE31A2" w:rsidRDefault="00000000">
      <w:pPr>
        <w:pStyle w:val="Compact"/>
        <w:numPr>
          <w:ilvl w:val="0"/>
          <w:numId w:val="14"/>
        </w:numPr>
      </w:pPr>
      <w:r>
        <w:t>boundary-based,</w:t>
      </w:r>
    </w:p>
    <w:p w14:paraId="6F8CAC3B" w14:textId="77777777" w:rsidR="00CE31A2" w:rsidRDefault="00000000">
      <w:pPr>
        <w:pStyle w:val="Compact"/>
        <w:numPr>
          <w:ilvl w:val="0"/>
          <w:numId w:val="14"/>
        </w:numPr>
      </w:pPr>
      <w:r>
        <w:t>transfer-based,</w:t>
      </w:r>
    </w:p>
    <w:p w14:paraId="02B84734" w14:textId="77777777" w:rsidR="00CE31A2" w:rsidRDefault="00000000">
      <w:pPr>
        <w:pStyle w:val="Compact"/>
        <w:numPr>
          <w:ilvl w:val="0"/>
          <w:numId w:val="14"/>
        </w:numPr>
      </w:pPr>
      <w:r>
        <w:t>reconstructable.</w:t>
      </w:r>
    </w:p>
    <w:p w14:paraId="72903B6D" w14:textId="77777777" w:rsidR="00CE31A2" w:rsidRDefault="00000000">
      <w:r>
        <w:pict w14:anchorId="48C8D6FD">
          <v:rect id="_x0000_i1043" style="width:0;height:1.5pt" o:hralign="center" o:hrstd="t" o:hr="t"/>
        </w:pict>
      </w:r>
    </w:p>
    <w:p w14:paraId="2244C4E1" w14:textId="77777777" w:rsidR="00CE31A2" w:rsidRDefault="00000000">
      <w:pPr>
        <w:pStyle w:val="2"/>
      </w:pPr>
      <w:bookmarkStart w:id="22" w:name="what-observation-means-in-this-context"/>
      <w:bookmarkEnd w:id="21"/>
      <w:r>
        <w:t>8. What “Observation” Means in This Context</w:t>
      </w:r>
    </w:p>
    <w:p w14:paraId="4341B518" w14:textId="77777777" w:rsidR="00CE31A2" w:rsidRDefault="00000000">
      <w:pPr>
        <w:pStyle w:val="FirstParagraph"/>
      </w:pPr>
      <w:r>
        <w:t>Observation means obtaining a visible value, output, activation, measurement, or result from a larger internal state.</w:t>
      </w:r>
    </w:p>
    <w:p w14:paraId="4ACD2CE4" w14:textId="77777777" w:rsidR="00CE31A2" w:rsidRDefault="00000000">
      <w:pPr>
        <w:pStyle w:val="a0"/>
      </w:pPr>
      <w:r>
        <w:t>Observation may be:</w:t>
      </w:r>
    </w:p>
    <w:p w14:paraId="3C3FF222" w14:textId="77777777" w:rsidR="00CE31A2" w:rsidRDefault="00000000">
      <w:pPr>
        <w:pStyle w:val="Compact"/>
        <w:numPr>
          <w:ilvl w:val="0"/>
          <w:numId w:val="15"/>
        </w:numPr>
      </w:pPr>
      <w:r>
        <w:t>a projection,</w:t>
      </w:r>
    </w:p>
    <w:p w14:paraId="7C38CAE1" w14:textId="77777777" w:rsidR="00CE31A2" w:rsidRDefault="00000000">
      <w:pPr>
        <w:pStyle w:val="Compact"/>
        <w:numPr>
          <w:ilvl w:val="0"/>
          <w:numId w:val="15"/>
        </w:numPr>
      </w:pPr>
      <w:r>
        <w:t>a measurement,</w:t>
      </w:r>
    </w:p>
    <w:p w14:paraId="29CC1359" w14:textId="77777777" w:rsidR="00CE31A2" w:rsidRDefault="00000000">
      <w:pPr>
        <w:pStyle w:val="Compact"/>
        <w:numPr>
          <w:ilvl w:val="0"/>
          <w:numId w:val="15"/>
        </w:numPr>
      </w:pPr>
      <w:r>
        <w:t>an activation,</w:t>
      </w:r>
    </w:p>
    <w:p w14:paraId="150F0FAE" w14:textId="77777777" w:rsidR="00CE31A2" w:rsidRDefault="00000000">
      <w:pPr>
        <w:pStyle w:val="Compact"/>
        <w:numPr>
          <w:ilvl w:val="0"/>
          <w:numId w:val="15"/>
        </w:numPr>
      </w:pPr>
      <w:r>
        <w:t>an output layer,</w:t>
      </w:r>
    </w:p>
    <w:p w14:paraId="7DD95196" w14:textId="77777777" w:rsidR="00CE31A2" w:rsidRDefault="00000000">
      <w:pPr>
        <w:pStyle w:val="Compact"/>
        <w:numPr>
          <w:ilvl w:val="0"/>
          <w:numId w:val="15"/>
        </w:numPr>
      </w:pPr>
      <w:r>
        <w:t>a recovered physical observable,</w:t>
      </w:r>
    </w:p>
    <w:p w14:paraId="151BDD5B" w14:textId="77777777" w:rsidR="00CE31A2" w:rsidRDefault="00000000">
      <w:pPr>
        <w:pStyle w:val="Compact"/>
        <w:numPr>
          <w:ilvl w:val="0"/>
          <w:numId w:val="15"/>
        </w:numPr>
      </w:pPr>
      <w:r>
        <w:t>a visible numerical result,</w:t>
      </w:r>
    </w:p>
    <w:p w14:paraId="6907BB41" w14:textId="77777777" w:rsidR="00CE31A2" w:rsidRDefault="00000000">
      <w:pPr>
        <w:pStyle w:val="Compact"/>
        <w:numPr>
          <w:ilvl w:val="0"/>
          <w:numId w:val="15"/>
        </w:numPr>
      </w:pPr>
      <w:r>
        <w:t>a lower-dimensional view of a larger state.</w:t>
      </w:r>
    </w:p>
    <w:p w14:paraId="68A7AC97" w14:textId="77777777" w:rsidR="00CE31A2" w:rsidRDefault="00000000">
      <w:pPr>
        <w:pStyle w:val="FirstParagraph"/>
      </w:pPr>
      <w:r>
        <w:t>The most important principle is:</w:t>
      </w:r>
    </w:p>
    <w:p w14:paraId="0394FFFD" w14:textId="77777777" w:rsidR="00CE31A2" w:rsidRDefault="00000000">
      <w:pPr>
        <w:pStyle w:val="a8"/>
      </w:pPr>
      <w:r>
        <w:rPr>
          <w:b/>
          <w:bCs/>
        </w:rPr>
        <w:t>Observation is not necessarily information destruction.</w:t>
      </w:r>
    </w:p>
    <w:p w14:paraId="062D4C4E" w14:textId="77777777" w:rsidR="00CE31A2" w:rsidRDefault="00000000">
      <w:pPr>
        <w:pStyle w:val="FirstParagraph"/>
      </w:pPr>
      <w:r>
        <w:t>An observed value may be zero, but the larger internal state may still contain recoverable structure.</w:t>
      </w:r>
    </w:p>
    <w:p w14:paraId="12D4F314" w14:textId="77777777" w:rsidR="00CE31A2" w:rsidRDefault="00000000">
      <w:pPr>
        <w:pStyle w:val="a0"/>
      </w:pPr>
      <w:r>
        <w:lastRenderedPageBreak/>
        <w:t>This is central to AXIOM.</w:t>
      </w:r>
    </w:p>
    <w:p w14:paraId="0E7DF639" w14:textId="77777777" w:rsidR="00CE31A2" w:rsidRDefault="00000000">
      <w:pPr>
        <w:pStyle w:val="a0"/>
      </w:pPr>
      <w:r>
        <w:t>AXIOM allows computation to be understood as algebraic state evolution in which visible outputs are observations of a larger state space. The full state may contain information that is not visible in a single observation.</w:t>
      </w:r>
    </w:p>
    <w:p w14:paraId="115BA5C7" w14:textId="77777777" w:rsidR="00CE31A2" w:rsidRDefault="00000000">
      <w:r>
        <w:pict w14:anchorId="5BEC8F4F">
          <v:rect id="_x0000_i1044" style="width:0;height:1.5pt" o:hralign="center" o:hrstd="t" o:hr="t"/>
        </w:pict>
      </w:r>
    </w:p>
    <w:p w14:paraId="03F37832" w14:textId="77777777" w:rsidR="00CE31A2" w:rsidRDefault="00000000">
      <w:pPr>
        <w:pStyle w:val="2"/>
      </w:pPr>
      <w:bookmarkStart w:id="23" w:name="what-transfer-means-in-this-context"/>
      <w:bookmarkEnd w:id="22"/>
      <w:r>
        <w:t>9. What “Transfer” Means in This Context</w:t>
      </w:r>
    </w:p>
    <w:p w14:paraId="2E56D2C8" w14:textId="77777777" w:rsidR="00CE31A2" w:rsidRDefault="00000000">
      <w:pPr>
        <w:pStyle w:val="FirstParagraph"/>
      </w:pPr>
      <w:r>
        <w:t>Transfer means structured movement across a boundary.</w:t>
      </w:r>
    </w:p>
    <w:p w14:paraId="53E11A79" w14:textId="77777777" w:rsidR="00CE31A2" w:rsidRDefault="00000000">
      <w:pPr>
        <w:pStyle w:val="a0"/>
      </w:pPr>
      <w:r>
        <w:t>Transfer may refer to:</w:t>
      </w:r>
    </w:p>
    <w:p w14:paraId="7DC1694C" w14:textId="77777777" w:rsidR="00CE31A2" w:rsidRDefault="00000000">
      <w:pPr>
        <w:pStyle w:val="Compact"/>
        <w:numPr>
          <w:ilvl w:val="0"/>
          <w:numId w:val="16"/>
        </w:numPr>
      </w:pPr>
      <w:r>
        <w:t>physical quantity moving between cells,</w:t>
      </w:r>
    </w:p>
    <w:p w14:paraId="7FF1848A" w14:textId="77777777" w:rsidR="00CE31A2" w:rsidRDefault="00000000">
      <w:pPr>
        <w:pStyle w:val="Compact"/>
        <w:numPr>
          <w:ilvl w:val="0"/>
          <w:numId w:val="16"/>
        </w:numPr>
      </w:pPr>
      <w:r>
        <w:t>algebraic state moving through transformations,</w:t>
      </w:r>
    </w:p>
    <w:p w14:paraId="6F768CC1" w14:textId="77777777" w:rsidR="00CE31A2" w:rsidRDefault="00000000">
      <w:pPr>
        <w:pStyle w:val="Compact"/>
        <w:numPr>
          <w:ilvl w:val="0"/>
          <w:numId w:val="16"/>
        </w:numPr>
      </w:pPr>
      <w:r>
        <w:t>information moving from hidden state to observation,</w:t>
      </w:r>
    </w:p>
    <w:p w14:paraId="3202B43C" w14:textId="77777777" w:rsidR="00CE31A2" w:rsidRDefault="00000000">
      <w:pPr>
        <w:pStyle w:val="Compact"/>
        <w:numPr>
          <w:ilvl w:val="0"/>
          <w:numId w:val="16"/>
        </w:numPr>
      </w:pPr>
      <w:r>
        <w:t>representation moving from complex to real form,</w:t>
      </w:r>
    </w:p>
    <w:p w14:paraId="2CC93FD5" w14:textId="77777777" w:rsidR="00CE31A2" w:rsidRDefault="00000000">
      <w:pPr>
        <w:pStyle w:val="Compact"/>
        <w:numPr>
          <w:ilvl w:val="0"/>
          <w:numId w:val="16"/>
        </w:numPr>
      </w:pPr>
      <w:r>
        <w:t>memory moving across hardware boundaries,</w:t>
      </w:r>
    </w:p>
    <w:p w14:paraId="3FA2A6A5" w14:textId="77777777" w:rsidR="00CE31A2" w:rsidRDefault="00000000">
      <w:pPr>
        <w:pStyle w:val="Compact"/>
        <w:numPr>
          <w:ilvl w:val="0"/>
          <w:numId w:val="16"/>
        </w:numPr>
      </w:pPr>
      <w:r>
        <w:t>tensor layout moving across runtime layers.</w:t>
      </w:r>
    </w:p>
    <w:p w14:paraId="5DDFE0BB" w14:textId="77777777" w:rsidR="00CE31A2" w:rsidRDefault="00000000">
      <w:pPr>
        <w:pStyle w:val="FirstParagraph"/>
      </w:pPr>
      <w:r>
        <w:t>FQNM is the clearest example.</w:t>
      </w:r>
    </w:p>
    <w:p w14:paraId="70BD4923" w14:textId="77777777" w:rsidR="00CE31A2" w:rsidRDefault="00000000">
      <w:pPr>
        <w:pStyle w:val="a0"/>
      </w:pPr>
      <w:r>
        <w:t>In FQNM, conserved quantities are represented through countable transfer. This makes conservation part of the update structure itself.</w:t>
      </w:r>
    </w:p>
    <w:p w14:paraId="28ABB070" w14:textId="77777777" w:rsidR="00CE31A2" w:rsidRDefault="00000000">
      <w:pPr>
        <w:pStyle w:val="a0"/>
      </w:pPr>
      <w:r>
        <w:t>The broader itriX interpretation is:</w:t>
      </w:r>
    </w:p>
    <w:p w14:paraId="5D9C81BE" w14:textId="77777777" w:rsidR="00CE31A2" w:rsidRDefault="00000000">
      <w:pPr>
        <w:pStyle w:val="a8"/>
      </w:pPr>
      <w:r>
        <w:rPr>
          <w:b/>
          <w:bCs/>
        </w:rPr>
        <w:t>Computation becomes more efficient when transfer is represented directly instead of being treated as a side effect.</w:t>
      </w:r>
    </w:p>
    <w:p w14:paraId="582A33AF" w14:textId="77777777" w:rsidR="00CE31A2" w:rsidRDefault="00000000">
      <w:r>
        <w:pict w14:anchorId="1D42BD04">
          <v:rect id="_x0000_i1045" style="width:0;height:1.5pt" o:hralign="center" o:hrstd="t" o:hr="t"/>
        </w:pict>
      </w:r>
    </w:p>
    <w:p w14:paraId="660D9C5C" w14:textId="77777777" w:rsidR="00CE31A2" w:rsidRDefault="00000000">
      <w:pPr>
        <w:pStyle w:val="2"/>
      </w:pPr>
      <w:bookmarkStart w:id="24" w:name="X2f480a33b566b89a7aa353e663fcf10f99ee0fc"/>
      <w:bookmarkEnd w:id="23"/>
      <w:r>
        <w:t>10. How Observation and Transfer Help Reconstruct Computation</w:t>
      </w:r>
    </w:p>
    <w:p w14:paraId="333462D1" w14:textId="77777777" w:rsidR="00CE31A2" w:rsidRDefault="00000000">
      <w:pPr>
        <w:pStyle w:val="FirstParagraph"/>
      </w:pPr>
      <w:r>
        <w:t>Observation and transfer help reconstruct computation because they allow the system to change form without losing meaning.</w:t>
      </w:r>
    </w:p>
    <w:p w14:paraId="7BBFCD41" w14:textId="77777777" w:rsidR="00CE31A2" w:rsidRDefault="00000000">
      <w:pPr>
        <w:pStyle w:val="a0"/>
      </w:pPr>
      <w:r>
        <w:t>A computation may begin as a full mathematical state, become partially observed, move through a different execution representation, and then be reconstructed.</w:t>
      </w:r>
    </w:p>
    <w:p w14:paraId="083234F2" w14:textId="77777777" w:rsidR="00CE31A2" w:rsidRDefault="00000000">
      <w:pPr>
        <w:pStyle w:val="a0"/>
      </w:pPr>
      <w:r>
        <w:t>The reconstruction logic is:</w:t>
      </w:r>
    </w:p>
    <w:p w14:paraId="0925E4FC" w14:textId="77777777" w:rsidR="00CE31A2" w:rsidRDefault="00000000">
      <w:pPr>
        <w:pStyle w:val="Compact"/>
        <w:numPr>
          <w:ilvl w:val="0"/>
          <w:numId w:val="17"/>
        </w:numPr>
      </w:pPr>
      <w:r>
        <w:t>Start with a full state.</w:t>
      </w:r>
    </w:p>
    <w:p w14:paraId="0DCE4C73" w14:textId="77777777" w:rsidR="00CE31A2" w:rsidRDefault="00000000">
      <w:pPr>
        <w:pStyle w:val="Compact"/>
        <w:numPr>
          <w:ilvl w:val="0"/>
          <w:numId w:val="17"/>
        </w:numPr>
      </w:pPr>
      <w:r>
        <w:t>Represent it in a machine-suitable form.</w:t>
      </w:r>
    </w:p>
    <w:p w14:paraId="3E579465" w14:textId="77777777" w:rsidR="00CE31A2" w:rsidRDefault="00000000">
      <w:pPr>
        <w:pStyle w:val="Compact"/>
        <w:numPr>
          <w:ilvl w:val="0"/>
          <w:numId w:val="17"/>
        </w:numPr>
      </w:pPr>
      <w:r>
        <w:t>Observe or project only what is needed.</w:t>
      </w:r>
    </w:p>
    <w:p w14:paraId="40E4BE82" w14:textId="77777777" w:rsidR="00CE31A2" w:rsidRDefault="00000000">
      <w:pPr>
        <w:pStyle w:val="Compact"/>
        <w:numPr>
          <w:ilvl w:val="0"/>
          <w:numId w:val="17"/>
        </w:numPr>
      </w:pPr>
      <w:r>
        <w:lastRenderedPageBreak/>
        <w:t>Transfer state or quantity through structured rules.</w:t>
      </w:r>
    </w:p>
    <w:p w14:paraId="226D5692" w14:textId="77777777" w:rsidR="00CE31A2" w:rsidRDefault="00000000">
      <w:pPr>
        <w:pStyle w:val="Compact"/>
        <w:numPr>
          <w:ilvl w:val="0"/>
          <w:numId w:val="17"/>
        </w:numPr>
      </w:pPr>
      <w:r>
        <w:t>Execute the computation in the transformed form.</w:t>
      </w:r>
    </w:p>
    <w:p w14:paraId="579EF49B" w14:textId="77777777" w:rsidR="00CE31A2" w:rsidRDefault="00000000">
      <w:pPr>
        <w:pStyle w:val="Compact"/>
        <w:numPr>
          <w:ilvl w:val="0"/>
          <w:numId w:val="17"/>
        </w:numPr>
      </w:pPr>
      <w:r>
        <w:t>Preserve the necessary invariants.</w:t>
      </w:r>
    </w:p>
    <w:p w14:paraId="081AC8C9" w14:textId="77777777" w:rsidR="00CE31A2" w:rsidRDefault="00000000">
      <w:pPr>
        <w:pStyle w:val="Compact"/>
        <w:numPr>
          <w:ilvl w:val="0"/>
          <w:numId w:val="17"/>
        </w:numPr>
      </w:pPr>
      <w:r>
        <w:t>Reconstruct the original mathematical or physical meaning.</w:t>
      </w:r>
    </w:p>
    <w:p w14:paraId="06957EC5" w14:textId="77777777" w:rsidR="00CE31A2" w:rsidRDefault="00000000">
      <w:pPr>
        <w:pStyle w:val="FirstParagraph"/>
      </w:pPr>
      <w:r>
        <w:t>This is the unified itriX pipeline:</w:t>
      </w:r>
    </w:p>
    <w:p w14:paraId="302D0470" w14:textId="77777777" w:rsidR="00CE31A2" w:rsidRDefault="00000000">
      <w:pPr>
        <w:pStyle w:val="a8"/>
      </w:pPr>
      <w:r>
        <w:rPr>
          <w:b/>
          <w:bCs/>
        </w:rPr>
        <w:t>Representation → Observation → Transfer → Execution → Reconstruction</w:t>
      </w:r>
    </w:p>
    <w:p w14:paraId="4A10115B" w14:textId="77777777" w:rsidR="00CE31A2" w:rsidRDefault="00000000">
      <w:r>
        <w:pict w14:anchorId="245A0AD6">
          <v:rect id="_x0000_i1046" style="width:0;height:1.5pt" o:hralign="center" o:hrstd="t" o:hr="t"/>
        </w:pict>
      </w:r>
    </w:p>
    <w:p w14:paraId="6576B3A3" w14:textId="77777777" w:rsidR="00CE31A2" w:rsidRDefault="00000000">
      <w:pPr>
        <w:pStyle w:val="2"/>
      </w:pPr>
      <w:bookmarkStart w:id="25" w:name="reconstruction-in-axiom-cre-and-fqnm"/>
      <w:bookmarkEnd w:id="24"/>
      <w:r>
        <w:t>11. Reconstruction in AXIOM, CRE, and FQNM</w:t>
      </w:r>
    </w:p>
    <w:p w14:paraId="15D65D6B" w14:textId="77777777" w:rsidR="00CE31A2" w:rsidRDefault="00000000">
      <w:pPr>
        <w:pStyle w:val="2"/>
      </w:pPr>
      <w:bookmarkStart w:id="26" w:name="reconstruction-in-axiom"/>
      <w:bookmarkEnd w:id="25"/>
      <w:r>
        <w:t>11.1 Reconstruction in AXIOM</w:t>
      </w:r>
    </w:p>
    <w:p w14:paraId="5BCA863F" w14:textId="77777777" w:rsidR="00CE31A2" w:rsidRDefault="00000000">
      <w:pPr>
        <w:pStyle w:val="FirstParagraph"/>
      </w:pPr>
      <w:r>
        <w:t>AXIOM reconstructs algebraic meaning from the relationship between hidden state and observation.</w:t>
      </w:r>
    </w:p>
    <w:p w14:paraId="038CF775" w14:textId="77777777" w:rsidR="00CE31A2" w:rsidRDefault="00000000">
      <w:pPr>
        <w:pStyle w:val="a0"/>
      </w:pPr>
      <w:r>
        <w:t>A visible output may not contain the full algebraic state. An activation, measurement, or output may be a projection.</w:t>
      </w:r>
    </w:p>
    <w:p w14:paraId="51FDEB71" w14:textId="77777777" w:rsidR="00CE31A2" w:rsidRDefault="00000000">
      <w:pPr>
        <w:pStyle w:val="a0"/>
      </w:pPr>
      <w:r>
        <w:t>AXIOM’s deeper role is to preserve the internal algebraic state structure so that hidden meaning can remain available for reconstruction.</w:t>
      </w:r>
    </w:p>
    <w:p w14:paraId="153E20C6" w14:textId="77777777" w:rsidR="00CE31A2" w:rsidRDefault="00000000">
      <w:pPr>
        <w:pStyle w:val="a0"/>
      </w:pPr>
      <w:r>
        <w:t>This allows AXIOM to support all-dimensional or hyper-dimensional algebraic computation without reducing it to a set of visible output values.</w:t>
      </w:r>
    </w:p>
    <w:p w14:paraId="0B7C13CA" w14:textId="77777777" w:rsidR="00CE31A2" w:rsidRDefault="00000000">
      <w:pPr>
        <w:pStyle w:val="a0"/>
      </w:pPr>
      <w:r>
        <w:t>In simple language:</w:t>
      </w:r>
    </w:p>
    <w:p w14:paraId="320FE747" w14:textId="77777777" w:rsidR="00CE31A2" w:rsidRDefault="00000000">
      <w:pPr>
        <w:pStyle w:val="a8"/>
      </w:pPr>
      <w:r>
        <w:rPr>
          <w:b/>
          <w:bCs/>
        </w:rPr>
        <w:t>AXIOM preserves the algebraic state behind the observation.</w:t>
      </w:r>
    </w:p>
    <w:p w14:paraId="27285FCB" w14:textId="77777777" w:rsidR="00CE31A2" w:rsidRDefault="00000000">
      <w:r>
        <w:pict w14:anchorId="2D5E790D">
          <v:rect id="_x0000_i1047" style="width:0;height:1.5pt" o:hralign="center" o:hrstd="t" o:hr="t"/>
        </w:pict>
      </w:r>
    </w:p>
    <w:p w14:paraId="52EFAFC8" w14:textId="77777777" w:rsidR="00CE31A2" w:rsidRDefault="00000000">
      <w:pPr>
        <w:pStyle w:val="2"/>
      </w:pPr>
      <w:bookmarkStart w:id="27" w:name="reconstruction-in-cre"/>
      <w:bookmarkEnd w:id="26"/>
      <w:r>
        <w:t>11.2 Reconstruction in CRE</w:t>
      </w:r>
    </w:p>
    <w:p w14:paraId="50377EF8" w14:textId="77777777" w:rsidR="00CE31A2" w:rsidRDefault="00000000">
      <w:pPr>
        <w:pStyle w:val="FirstParagraph"/>
      </w:pPr>
      <w:r>
        <w:t>CRE reconstructs complex or tensor operator meaning after real-domain execution.</w:t>
      </w:r>
    </w:p>
    <w:p w14:paraId="7C0EDED6" w14:textId="77777777" w:rsidR="00CE31A2" w:rsidRDefault="00000000">
      <w:pPr>
        <w:pStyle w:val="a0"/>
      </w:pPr>
      <w:r>
        <w:t>A complex operator is represented in real block form. Computation is performed through real arithmetic. The result is then interpreted back in the original complex or tensor meaning.</w:t>
      </w:r>
    </w:p>
    <w:p w14:paraId="6187A36A" w14:textId="77777777" w:rsidR="00CE31A2" w:rsidRDefault="00000000">
      <w:pPr>
        <w:pStyle w:val="a0"/>
      </w:pPr>
      <w:r>
        <w:t>This is possible because CRE preserves operator structure during embedding.</w:t>
      </w:r>
    </w:p>
    <w:p w14:paraId="2B94F419" w14:textId="77777777" w:rsidR="00CE31A2" w:rsidRDefault="00000000">
      <w:pPr>
        <w:pStyle w:val="a0"/>
      </w:pPr>
      <w:r>
        <w:t>In simple language:</w:t>
      </w:r>
    </w:p>
    <w:p w14:paraId="0C652DB7" w14:textId="77777777" w:rsidR="00CE31A2" w:rsidRDefault="00000000">
      <w:pPr>
        <w:pStyle w:val="a8"/>
      </w:pPr>
      <w:r>
        <w:rPr>
          <w:b/>
          <w:bCs/>
        </w:rPr>
        <w:t>CRE computes in real form while preserving the meaning of the original complex structure.</w:t>
      </w:r>
    </w:p>
    <w:p w14:paraId="209775A9" w14:textId="77777777" w:rsidR="00CE31A2" w:rsidRDefault="00000000">
      <w:r>
        <w:pict w14:anchorId="1C56C23D">
          <v:rect id="_x0000_i1048" style="width:0;height:1.5pt" o:hralign="center" o:hrstd="t" o:hr="t"/>
        </w:pict>
      </w:r>
    </w:p>
    <w:p w14:paraId="6D89A65D" w14:textId="77777777" w:rsidR="00CE31A2" w:rsidRDefault="00000000">
      <w:pPr>
        <w:pStyle w:val="2"/>
      </w:pPr>
      <w:bookmarkStart w:id="28" w:name="reconstruction-in-fqnm"/>
      <w:bookmarkEnd w:id="27"/>
      <w:r>
        <w:lastRenderedPageBreak/>
        <w:t>11.3 Reconstruction in FQNM</w:t>
      </w:r>
    </w:p>
    <w:p w14:paraId="54C0330C" w14:textId="77777777" w:rsidR="00CE31A2" w:rsidRDefault="00000000">
      <w:pPr>
        <w:pStyle w:val="FirstParagraph"/>
      </w:pPr>
      <w:r>
        <w:t>FQNM reconstructs continuum observables after integer transfer.</w:t>
      </w:r>
    </w:p>
    <w:p w14:paraId="6C733789" w14:textId="77777777" w:rsidR="00CE31A2" w:rsidRDefault="00000000">
      <w:pPr>
        <w:pStyle w:val="a0"/>
      </w:pPr>
      <w:r>
        <w:t>Instead of evolving a continuous field directly, FQNM evolves countable states. After the update, the continuum field is reconstructed as an observable.</w:t>
      </w:r>
    </w:p>
    <w:p w14:paraId="1B267D5B" w14:textId="77777777" w:rsidR="00CE31A2" w:rsidRDefault="00000000">
      <w:pPr>
        <w:pStyle w:val="a0"/>
      </w:pPr>
      <w:r>
        <w:t>In simple language:</w:t>
      </w:r>
    </w:p>
    <w:p w14:paraId="2EA3C5D4" w14:textId="77777777" w:rsidR="00CE31A2" w:rsidRDefault="00000000">
      <w:pPr>
        <w:pStyle w:val="a8"/>
      </w:pPr>
      <w:r>
        <w:rPr>
          <w:b/>
          <w:bCs/>
        </w:rPr>
        <w:t>FQNM computes the transfer first and reconstructs the continuum later.</w:t>
      </w:r>
    </w:p>
    <w:p w14:paraId="5BE93194" w14:textId="77777777" w:rsidR="00CE31A2" w:rsidRDefault="00000000">
      <w:r>
        <w:pict w14:anchorId="476661D2">
          <v:rect id="_x0000_i1049" style="width:0;height:1.5pt" o:hralign="center" o:hrstd="t" o:hr="t"/>
        </w:pict>
      </w:r>
    </w:p>
    <w:p w14:paraId="1C1FD342" w14:textId="77777777" w:rsidR="00CE31A2" w:rsidRDefault="00000000">
      <w:pPr>
        <w:pStyle w:val="2"/>
      </w:pPr>
      <w:bookmarkStart w:id="29" w:name="X74bf868eceddc03883315e176f7371fc735debe"/>
      <w:bookmarkEnd w:id="28"/>
      <w:r>
        <w:t>12. Relation to SPD, Quantization, Representation, and System Reconstruction</w:t>
      </w:r>
    </w:p>
    <w:p w14:paraId="0BF85250" w14:textId="77777777" w:rsidR="00CE31A2" w:rsidRDefault="00000000">
      <w:pPr>
        <w:pStyle w:val="2"/>
      </w:pPr>
      <w:bookmarkStart w:id="30" w:name="relation-to-spd"/>
      <w:bookmarkEnd w:id="29"/>
      <w:r>
        <w:t>12.1 Relation to SPD</w:t>
      </w:r>
    </w:p>
    <w:p w14:paraId="507A778A" w14:textId="77777777" w:rsidR="00CE31A2" w:rsidRDefault="00000000">
      <w:pPr>
        <w:pStyle w:val="FirstParagraph"/>
      </w:pPr>
      <w:r>
        <w:t>SPD means symmetric positive definite.</w:t>
      </w:r>
    </w:p>
    <w:p w14:paraId="0548D6FB" w14:textId="77777777" w:rsidR="00CE31A2" w:rsidRDefault="00000000">
      <w:pPr>
        <w:pStyle w:val="a0"/>
      </w:pPr>
      <w:r>
        <w:t>SPD structures are important because many numerical solvers are efficient and stable when the problem can be expressed in SPD form.</w:t>
      </w:r>
    </w:p>
    <w:p w14:paraId="566C1999" w14:textId="77777777" w:rsidR="00CE31A2" w:rsidRDefault="00000000">
      <w:pPr>
        <w:pStyle w:val="a0"/>
      </w:pPr>
      <w:r>
        <w:t>CRE is directly related to this.</w:t>
      </w:r>
    </w:p>
    <w:p w14:paraId="0C1EE830" w14:textId="77777777" w:rsidR="00CE31A2" w:rsidRDefault="00000000">
      <w:pPr>
        <w:pStyle w:val="a0"/>
      </w:pPr>
      <w:r>
        <w:t>For eligible complex or Hermitian problems, CRE may allow the problem to be represented as a real structured operator and, in selected cases, routed into real SPD solver pathways.</w:t>
      </w:r>
    </w:p>
    <w:p w14:paraId="18BE389B" w14:textId="77777777" w:rsidR="00CE31A2" w:rsidRDefault="00000000">
      <w:pPr>
        <w:pStyle w:val="a0"/>
      </w:pPr>
      <w:r>
        <w:t>The principle is:</w:t>
      </w:r>
    </w:p>
    <w:p w14:paraId="548E4A81" w14:textId="77777777" w:rsidR="00CE31A2" w:rsidRDefault="00000000">
      <w:pPr>
        <w:pStyle w:val="a8"/>
      </w:pPr>
      <w:r>
        <w:rPr>
          <w:b/>
          <w:bCs/>
        </w:rPr>
        <w:t>Preserve complex meaning, but execute through real structured solver form where possible.</w:t>
      </w:r>
    </w:p>
    <w:p w14:paraId="71CD198B" w14:textId="77777777" w:rsidR="00CE31A2" w:rsidRDefault="00000000">
      <w:r>
        <w:pict w14:anchorId="3DC38FF4">
          <v:rect id="_x0000_i1050" style="width:0;height:1.5pt" o:hralign="center" o:hrstd="t" o:hr="t"/>
        </w:pict>
      </w:r>
    </w:p>
    <w:p w14:paraId="6459CBCD" w14:textId="77777777" w:rsidR="00CE31A2" w:rsidRDefault="00000000">
      <w:pPr>
        <w:pStyle w:val="2"/>
      </w:pPr>
      <w:bookmarkStart w:id="31" w:name="relation-to-quantization"/>
      <w:bookmarkEnd w:id="30"/>
      <w:r>
        <w:t>12.2 Relation to Quantization</w:t>
      </w:r>
    </w:p>
    <w:p w14:paraId="63EC5D4C" w14:textId="77777777" w:rsidR="00CE31A2" w:rsidRDefault="00000000">
      <w:pPr>
        <w:pStyle w:val="FirstParagraph"/>
      </w:pPr>
      <w:r>
        <w:t>Quantization is central to FQNM.</w:t>
      </w:r>
    </w:p>
    <w:p w14:paraId="7DC4270A" w14:textId="77777777" w:rsidR="00CE31A2" w:rsidRDefault="00000000">
      <w:pPr>
        <w:pStyle w:val="a0"/>
      </w:pPr>
      <w:r>
        <w:t>In ordinary numerical methods, quantization may be treated as a loss of precision. In FQNM, quantization is treated as a computational design principle.</w:t>
      </w:r>
    </w:p>
    <w:p w14:paraId="691AA331" w14:textId="77777777" w:rsidR="00CE31A2" w:rsidRDefault="00000000">
      <w:pPr>
        <w:pStyle w:val="a0"/>
      </w:pPr>
      <w:r>
        <w:t>The idea is:</w:t>
      </w:r>
    </w:p>
    <w:p w14:paraId="3DF372AE" w14:textId="77777777" w:rsidR="00CE31A2" w:rsidRDefault="00000000">
      <w:pPr>
        <w:pStyle w:val="a8"/>
      </w:pPr>
      <w:r>
        <w:rPr>
          <w:b/>
          <w:bCs/>
        </w:rPr>
        <w:t>If the machine counts, and the law conserves, then quantised transfer may be a better primitive than floating-point field approximation.</w:t>
      </w:r>
    </w:p>
    <w:p w14:paraId="3F835BEC" w14:textId="77777777" w:rsidR="00CE31A2" w:rsidRDefault="00000000">
      <w:pPr>
        <w:pStyle w:val="FirstParagraph"/>
      </w:pPr>
      <w:r>
        <w:lastRenderedPageBreak/>
        <w:t>FQNM quantises states and executes integer transfer. The continuum field is reconstructed afterward.</w:t>
      </w:r>
    </w:p>
    <w:p w14:paraId="2D6A36FD" w14:textId="77777777" w:rsidR="00CE31A2" w:rsidRDefault="00000000">
      <w:pPr>
        <w:pStyle w:val="a0"/>
      </w:pPr>
      <w:r>
        <w:t>This connects directly to the itriX view that digital machines should not always imitate continuous mathematics. Instead, mathematics should be redesigned around countable machine-native structure.</w:t>
      </w:r>
    </w:p>
    <w:p w14:paraId="5ECC61F9" w14:textId="77777777" w:rsidR="00CE31A2" w:rsidRDefault="00000000">
      <w:r>
        <w:pict w14:anchorId="1276553E">
          <v:rect id="_x0000_i1051" style="width:0;height:1.5pt" o:hralign="center" o:hrstd="t" o:hr="t"/>
        </w:pict>
      </w:r>
    </w:p>
    <w:p w14:paraId="61D77408" w14:textId="77777777" w:rsidR="00CE31A2" w:rsidRDefault="00000000">
      <w:pPr>
        <w:pStyle w:val="2"/>
      </w:pPr>
      <w:bookmarkStart w:id="32" w:name="relation-to-representation"/>
      <w:bookmarkEnd w:id="31"/>
      <w:r>
        <w:t>12.3 Relation to Representation</w:t>
      </w:r>
    </w:p>
    <w:p w14:paraId="218B4A4C" w14:textId="77777777" w:rsidR="00CE31A2" w:rsidRDefault="00000000">
      <w:pPr>
        <w:pStyle w:val="FirstParagraph"/>
      </w:pPr>
      <w:r>
        <w:t>Representation is the central layer connecting AXIOM, CRE, and FQNM.</w:t>
      </w:r>
    </w:p>
    <w:p w14:paraId="77AE14F5" w14:textId="77777777" w:rsidR="00CE31A2" w:rsidRDefault="00000000">
      <w:pPr>
        <w:pStyle w:val="Compact"/>
        <w:numPr>
          <w:ilvl w:val="0"/>
          <w:numId w:val="18"/>
        </w:numPr>
      </w:pPr>
      <w:r>
        <w:t>AXIOM represents all-dimensional algebraic state beyond immediate observation.</w:t>
      </w:r>
    </w:p>
    <w:p w14:paraId="6C66E28D" w14:textId="77777777" w:rsidR="00CE31A2" w:rsidRDefault="00000000">
      <w:pPr>
        <w:pStyle w:val="Compact"/>
        <w:numPr>
          <w:ilvl w:val="0"/>
          <w:numId w:val="18"/>
        </w:numPr>
      </w:pPr>
      <w:r>
        <w:t>CRE represents complex and tensor operators in real structured form.</w:t>
      </w:r>
    </w:p>
    <w:p w14:paraId="420E3CA0" w14:textId="77777777" w:rsidR="00CE31A2" w:rsidRDefault="00000000">
      <w:pPr>
        <w:pStyle w:val="Compact"/>
        <w:numPr>
          <w:ilvl w:val="0"/>
          <w:numId w:val="18"/>
        </w:numPr>
      </w:pPr>
      <w:r>
        <w:t>FQNM represents conservative dynamics as quantised transfer.</w:t>
      </w:r>
    </w:p>
    <w:p w14:paraId="37389447" w14:textId="77777777" w:rsidR="00CE31A2" w:rsidRDefault="00000000">
      <w:pPr>
        <w:pStyle w:val="FirstParagraph"/>
      </w:pPr>
      <w:r>
        <w:t>The shared principle is:</w:t>
      </w:r>
    </w:p>
    <w:p w14:paraId="109D2C95" w14:textId="77777777" w:rsidR="00CE31A2" w:rsidRDefault="00000000">
      <w:pPr>
        <w:pStyle w:val="a8"/>
      </w:pPr>
      <w:r>
        <w:rPr>
          <w:b/>
          <w:bCs/>
        </w:rPr>
        <w:t>Better computation begins with better representation.</w:t>
      </w:r>
    </w:p>
    <w:p w14:paraId="78C3F9DC" w14:textId="77777777" w:rsidR="00CE31A2" w:rsidRDefault="00000000">
      <w:pPr>
        <w:pStyle w:val="FirstParagraph"/>
      </w:pPr>
      <w:r>
        <w:t>This is why ALPHA Compute is a representation-layer technology. It asks what form the computation should take before it reaches compilers, solvers, kernels, or hardware.</w:t>
      </w:r>
    </w:p>
    <w:p w14:paraId="115573CC" w14:textId="77777777" w:rsidR="00CE31A2" w:rsidRDefault="00000000">
      <w:r>
        <w:pict w14:anchorId="60B0D794">
          <v:rect id="_x0000_i1052" style="width:0;height:1.5pt" o:hralign="center" o:hrstd="t" o:hr="t"/>
        </w:pict>
      </w:r>
    </w:p>
    <w:p w14:paraId="16480ACA" w14:textId="77777777" w:rsidR="00CE31A2" w:rsidRDefault="00000000">
      <w:pPr>
        <w:pStyle w:val="2"/>
      </w:pPr>
      <w:bookmarkStart w:id="33" w:name="relation-to-system-reconstruction"/>
      <w:bookmarkEnd w:id="32"/>
      <w:r>
        <w:t>12.4 Relation to System Reconstruction</w:t>
      </w:r>
    </w:p>
    <w:p w14:paraId="64D2AB44" w14:textId="77777777" w:rsidR="00CE31A2" w:rsidRDefault="00000000">
      <w:pPr>
        <w:pStyle w:val="FirstParagraph"/>
      </w:pPr>
      <w:r>
        <w:t>System reconstruction means recovering the original mathematical or physical meaning after computing in a transformed representation.</w:t>
      </w:r>
    </w:p>
    <w:p w14:paraId="01013F47" w14:textId="77777777" w:rsidR="00CE31A2" w:rsidRDefault="00000000">
      <w:pPr>
        <w:pStyle w:val="a0"/>
      </w:pPr>
      <w:r>
        <w:t>Each itriX technology reconstructs a different kind of system:</w:t>
      </w:r>
    </w:p>
    <w:tbl>
      <w:tblPr>
        <w:tblStyle w:val="Table"/>
        <w:tblW w:w="5000" w:type="pct"/>
        <w:tblLayout w:type="fixed"/>
        <w:tblLook w:val="0020" w:firstRow="1" w:lastRow="0" w:firstColumn="0" w:lastColumn="0" w:noHBand="0" w:noVBand="0"/>
      </w:tblPr>
      <w:tblGrid>
        <w:gridCol w:w="3120"/>
        <w:gridCol w:w="3120"/>
        <w:gridCol w:w="3120"/>
      </w:tblGrid>
      <w:tr w:rsidR="00CE31A2" w14:paraId="6CCB5B55" w14:textId="77777777" w:rsidTr="00CE31A2">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E525AA" w14:textId="77777777" w:rsidR="00CE31A2" w:rsidRDefault="00000000">
            <w:pPr>
              <w:pStyle w:val="Compact"/>
            </w:pPr>
            <w:r>
              <w:t>Technology</w:t>
            </w:r>
          </w:p>
        </w:tc>
        <w:tc>
          <w:tcPr>
            <w:tcW w:w="2640" w:type="dxa"/>
          </w:tcPr>
          <w:p w14:paraId="1CE2BE4E" w14:textId="77777777" w:rsidR="00CE31A2" w:rsidRDefault="00000000">
            <w:pPr>
              <w:pStyle w:val="Compact"/>
            </w:pPr>
            <w:r>
              <w:t>Transformed or Observed Representation</w:t>
            </w:r>
          </w:p>
        </w:tc>
        <w:tc>
          <w:tcPr>
            <w:tcW w:w="2640" w:type="dxa"/>
          </w:tcPr>
          <w:p w14:paraId="41AB899E" w14:textId="77777777" w:rsidR="00CE31A2" w:rsidRDefault="00000000">
            <w:pPr>
              <w:pStyle w:val="Compact"/>
            </w:pPr>
            <w:r>
              <w:t>Reconstruction</w:t>
            </w:r>
          </w:p>
        </w:tc>
      </w:tr>
      <w:tr w:rsidR="00CE31A2" w14:paraId="71E6983B" w14:textId="77777777">
        <w:tc>
          <w:tcPr>
            <w:tcW w:w="2640" w:type="dxa"/>
          </w:tcPr>
          <w:p w14:paraId="507BC7CF" w14:textId="77777777" w:rsidR="00CE31A2" w:rsidRDefault="00000000">
            <w:pPr>
              <w:pStyle w:val="Compact"/>
            </w:pPr>
            <w:r>
              <w:rPr>
                <w:b/>
                <w:bCs/>
              </w:rPr>
              <w:t>AXIOM</w:t>
            </w:r>
          </w:p>
        </w:tc>
        <w:tc>
          <w:tcPr>
            <w:tcW w:w="2640" w:type="dxa"/>
          </w:tcPr>
          <w:p w14:paraId="37AD3AD3" w14:textId="77777777" w:rsidR="00CE31A2" w:rsidRDefault="00000000">
            <w:pPr>
              <w:pStyle w:val="Compact"/>
            </w:pPr>
            <w:r>
              <w:t>Observed projection of a larger algebraic state</w:t>
            </w:r>
          </w:p>
        </w:tc>
        <w:tc>
          <w:tcPr>
            <w:tcW w:w="2640" w:type="dxa"/>
          </w:tcPr>
          <w:p w14:paraId="0BB67657" w14:textId="77777777" w:rsidR="00CE31A2" w:rsidRDefault="00000000">
            <w:pPr>
              <w:pStyle w:val="Compact"/>
            </w:pPr>
            <w:r>
              <w:t>Reconstructs hidden algebraic meaning and state structure</w:t>
            </w:r>
          </w:p>
        </w:tc>
      </w:tr>
      <w:tr w:rsidR="00CE31A2" w14:paraId="4F3E65D2" w14:textId="77777777">
        <w:tc>
          <w:tcPr>
            <w:tcW w:w="2640" w:type="dxa"/>
          </w:tcPr>
          <w:p w14:paraId="366B0B37" w14:textId="77777777" w:rsidR="00CE31A2" w:rsidRDefault="00000000">
            <w:pPr>
              <w:pStyle w:val="Compact"/>
            </w:pPr>
            <w:r>
              <w:rPr>
                <w:b/>
                <w:bCs/>
              </w:rPr>
              <w:t>CRE</w:t>
            </w:r>
          </w:p>
        </w:tc>
        <w:tc>
          <w:tcPr>
            <w:tcW w:w="2640" w:type="dxa"/>
          </w:tcPr>
          <w:p w14:paraId="439A1984" w14:textId="77777777" w:rsidR="00CE31A2" w:rsidRDefault="00000000">
            <w:pPr>
              <w:pStyle w:val="Compact"/>
            </w:pPr>
            <w:r>
              <w:t>Real block representation</w:t>
            </w:r>
          </w:p>
        </w:tc>
        <w:tc>
          <w:tcPr>
            <w:tcW w:w="2640" w:type="dxa"/>
          </w:tcPr>
          <w:p w14:paraId="09D1C34F" w14:textId="77777777" w:rsidR="00CE31A2" w:rsidRDefault="00000000">
            <w:pPr>
              <w:pStyle w:val="Compact"/>
            </w:pPr>
            <w:r>
              <w:t>Reconstructs complex or tensor operator meaning</w:t>
            </w:r>
          </w:p>
        </w:tc>
      </w:tr>
      <w:tr w:rsidR="00CE31A2" w14:paraId="7A6EE850" w14:textId="77777777">
        <w:tc>
          <w:tcPr>
            <w:tcW w:w="2640" w:type="dxa"/>
          </w:tcPr>
          <w:p w14:paraId="27D50501" w14:textId="77777777" w:rsidR="00CE31A2" w:rsidRDefault="00000000">
            <w:pPr>
              <w:pStyle w:val="Compact"/>
            </w:pPr>
            <w:r>
              <w:rPr>
                <w:b/>
                <w:bCs/>
              </w:rPr>
              <w:t>FQNM</w:t>
            </w:r>
          </w:p>
        </w:tc>
        <w:tc>
          <w:tcPr>
            <w:tcW w:w="2640" w:type="dxa"/>
          </w:tcPr>
          <w:p w14:paraId="322DB76E" w14:textId="77777777" w:rsidR="00CE31A2" w:rsidRDefault="00000000">
            <w:pPr>
              <w:pStyle w:val="Compact"/>
            </w:pPr>
            <w:r>
              <w:t>Quantised integer-transfer state</w:t>
            </w:r>
          </w:p>
        </w:tc>
        <w:tc>
          <w:tcPr>
            <w:tcW w:w="2640" w:type="dxa"/>
          </w:tcPr>
          <w:p w14:paraId="1EE2B60E" w14:textId="77777777" w:rsidR="00CE31A2" w:rsidRDefault="00000000">
            <w:pPr>
              <w:pStyle w:val="Compact"/>
            </w:pPr>
            <w:r>
              <w:t>Reconstructs continuum observables</w:t>
            </w:r>
          </w:p>
        </w:tc>
      </w:tr>
    </w:tbl>
    <w:p w14:paraId="0BD32BDE" w14:textId="77777777" w:rsidR="00CE31A2" w:rsidRDefault="00000000">
      <w:pPr>
        <w:pStyle w:val="a0"/>
      </w:pPr>
      <w:r>
        <w:t>The unified view is:</w:t>
      </w:r>
    </w:p>
    <w:p w14:paraId="3F469F38" w14:textId="77777777" w:rsidR="00CE31A2" w:rsidRDefault="00000000">
      <w:pPr>
        <w:pStyle w:val="a8"/>
      </w:pPr>
      <w:r>
        <w:rPr>
          <w:b/>
          <w:bCs/>
        </w:rPr>
        <w:lastRenderedPageBreak/>
        <w:t>Represent the state, observe without losing hidden structure, transfer what must move, execute in a machine-suitable form, and reconstruct the original meaning afterward.</w:t>
      </w:r>
    </w:p>
    <w:p w14:paraId="1356EA55" w14:textId="77777777" w:rsidR="00CE31A2" w:rsidRDefault="00000000">
      <w:r>
        <w:pict w14:anchorId="7B4B4179">
          <v:rect id="_x0000_i1053" style="width:0;height:1.5pt" o:hralign="center" o:hrstd="t" o:hr="t"/>
        </w:pict>
      </w:r>
    </w:p>
    <w:p w14:paraId="08688132" w14:textId="77777777" w:rsidR="00CE31A2" w:rsidRDefault="00000000">
      <w:pPr>
        <w:pStyle w:val="2"/>
      </w:pPr>
      <w:bookmarkStart w:id="34" w:name="X3c4b9739c098e8f8fc875585c07982297e09c50"/>
      <w:bookmarkEnd w:id="33"/>
      <w:r>
        <w:t>13. Unified Mathematical View of AXIOM, CRE, and FQNM</w:t>
      </w:r>
    </w:p>
    <w:p w14:paraId="2C310520" w14:textId="77777777" w:rsidR="00CE31A2" w:rsidRDefault="00000000">
      <w:pPr>
        <w:pStyle w:val="FirstParagraph"/>
      </w:pPr>
      <w:r>
        <w:t>The three technologies can be described as one mathematical system:</w:t>
      </w:r>
    </w:p>
    <w:tbl>
      <w:tblPr>
        <w:tblStyle w:val="Table"/>
        <w:tblW w:w="5000" w:type="pct"/>
        <w:tblLayout w:type="fixed"/>
        <w:tblLook w:val="0020" w:firstRow="1" w:lastRow="0" w:firstColumn="0" w:lastColumn="0" w:noHBand="0" w:noVBand="0"/>
      </w:tblPr>
      <w:tblGrid>
        <w:gridCol w:w="3120"/>
        <w:gridCol w:w="3120"/>
        <w:gridCol w:w="3120"/>
      </w:tblGrid>
      <w:tr w:rsidR="00CE31A2" w14:paraId="2E002678" w14:textId="77777777" w:rsidTr="00CE31A2">
        <w:trPr>
          <w:cnfStyle w:val="100000000000" w:firstRow="1" w:lastRow="0" w:firstColumn="0" w:lastColumn="0" w:oddVBand="0" w:evenVBand="0" w:oddHBand="0" w:evenHBand="0" w:firstRowFirstColumn="0" w:firstRowLastColumn="0" w:lastRowFirstColumn="0" w:lastRowLastColumn="0"/>
          <w:tblHeader/>
        </w:trPr>
        <w:tc>
          <w:tcPr>
            <w:tcW w:w="2640" w:type="dxa"/>
          </w:tcPr>
          <w:p w14:paraId="6F9E6BAC" w14:textId="77777777" w:rsidR="00CE31A2" w:rsidRDefault="00000000">
            <w:pPr>
              <w:pStyle w:val="Compact"/>
            </w:pPr>
            <w:r>
              <w:t>Layer</w:t>
            </w:r>
          </w:p>
        </w:tc>
        <w:tc>
          <w:tcPr>
            <w:tcW w:w="2640" w:type="dxa"/>
          </w:tcPr>
          <w:p w14:paraId="2B959787" w14:textId="77777777" w:rsidR="00CE31A2" w:rsidRDefault="00000000">
            <w:pPr>
              <w:pStyle w:val="Compact"/>
            </w:pPr>
            <w:r>
              <w:t>Question</w:t>
            </w:r>
          </w:p>
        </w:tc>
        <w:tc>
          <w:tcPr>
            <w:tcW w:w="2640" w:type="dxa"/>
          </w:tcPr>
          <w:p w14:paraId="24E2DB34" w14:textId="77777777" w:rsidR="00CE31A2" w:rsidRDefault="00000000">
            <w:pPr>
              <w:pStyle w:val="Compact"/>
            </w:pPr>
            <w:r>
              <w:t>itriX Answer</w:t>
            </w:r>
          </w:p>
        </w:tc>
      </w:tr>
      <w:tr w:rsidR="00CE31A2" w14:paraId="0AF9DF0F" w14:textId="77777777">
        <w:tc>
          <w:tcPr>
            <w:tcW w:w="2640" w:type="dxa"/>
          </w:tcPr>
          <w:p w14:paraId="56D0957F" w14:textId="77777777" w:rsidR="00CE31A2" w:rsidRDefault="00000000">
            <w:pPr>
              <w:pStyle w:val="Compact"/>
            </w:pPr>
            <w:r>
              <w:rPr>
                <w:b/>
                <w:bCs/>
              </w:rPr>
              <w:t>Representation</w:t>
            </w:r>
          </w:p>
        </w:tc>
        <w:tc>
          <w:tcPr>
            <w:tcW w:w="2640" w:type="dxa"/>
          </w:tcPr>
          <w:p w14:paraId="1B04030E" w14:textId="77777777" w:rsidR="00CE31A2" w:rsidRDefault="00000000">
            <w:pPr>
              <w:pStyle w:val="Compact"/>
            </w:pPr>
            <w:r>
              <w:t>What is the full state space of the computation?</w:t>
            </w:r>
          </w:p>
        </w:tc>
        <w:tc>
          <w:tcPr>
            <w:tcW w:w="2640" w:type="dxa"/>
          </w:tcPr>
          <w:p w14:paraId="03F5E25E" w14:textId="77777777" w:rsidR="00CE31A2" w:rsidRDefault="00000000">
            <w:pPr>
              <w:pStyle w:val="Compact"/>
            </w:pPr>
            <w:r>
              <w:t>ALPHA Compute rewrites the workload into a structure-preserving representation.</w:t>
            </w:r>
          </w:p>
        </w:tc>
      </w:tr>
      <w:tr w:rsidR="00CE31A2" w14:paraId="509932D0" w14:textId="77777777">
        <w:tc>
          <w:tcPr>
            <w:tcW w:w="2640" w:type="dxa"/>
          </w:tcPr>
          <w:p w14:paraId="2EEEEAB0" w14:textId="77777777" w:rsidR="00CE31A2" w:rsidRDefault="00000000">
            <w:pPr>
              <w:pStyle w:val="Compact"/>
            </w:pPr>
            <w:r>
              <w:rPr>
                <w:b/>
                <w:bCs/>
              </w:rPr>
              <w:t>Observation</w:t>
            </w:r>
          </w:p>
        </w:tc>
        <w:tc>
          <w:tcPr>
            <w:tcW w:w="2640" w:type="dxa"/>
          </w:tcPr>
          <w:p w14:paraId="1EAE2A2C" w14:textId="77777777" w:rsidR="00CE31A2" w:rsidRDefault="00000000">
            <w:pPr>
              <w:pStyle w:val="Compact"/>
            </w:pPr>
            <w:r>
              <w:t>What visible output or measurement is being projected from the state?</w:t>
            </w:r>
          </w:p>
        </w:tc>
        <w:tc>
          <w:tcPr>
            <w:tcW w:w="2640" w:type="dxa"/>
          </w:tcPr>
          <w:p w14:paraId="1A94915C" w14:textId="77777777" w:rsidR="00CE31A2" w:rsidRDefault="00000000">
            <w:pPr>
              <w:pStyle w:val="Compact"/>
            </w:pPr>
            <w:r>
              <w:t>AXIOM treats activation, measurement, and output as observations that may not exhaust the full algebraic state.</w:t>
            </w:r>
          </w:p>
        </w:tc>
      </w:tr>
      <w:tr w:rsidR="00CE31A2" w14:paraId="61BF2A61" w14:textId="77777777">
        <w:tc>
          <w:tcPr>
            <w:tcW w:w="2640" w:type="dxa"/>
          </w:tcPr>
          <w:p w14:paraId="203F3ED7" w14:textId="77777777" w:rsidR="00CE31A2" w:rsidRDefault="00000000">
            <w:pPr>
              <w:pStyle w:val="Compact"/>
            </w:pPr>
            <w:r>
              <w:rPr>
                <w:b/>
                <w:bCs/>
              </w:rPr>
              <w:t>Transfer</w:t>
            </w:r>
          </w:p>
        </w:tc>
        <w:tc>
          <w:tcPr>
            <w:tcW w:w="2640" w:type="dxa"/>
          </w:tcPr>
          <w:p w14:paraId="355A7973" w14:textId="77777777" w:rsidR="00CE31A2" w:rsidRDefault="00000000">
            <w:pPr>
              <w:pStyle w:val="Compact"/>
            </w:pPr>
            <w:r>
              <w:t>What must move across a boundary?</w:t>
            </w:r>
          </w:p>
        </w:tc>
        <w:tc>
          <w:tcPr>
            <w:tcW w:w="2640" w:type="dxa"/>
          </w:tcPr>
          <w:p w14:paraId="6AF20538" w14:textId="77777777" w:rsidR="00CE31A2" w:rsidRDefault="00000000">
            <w:pPr>
              <w:pStyle w:val="Compact"/>
            </w:pPr>
            <w:r>
              <w:t>FQNM preserves conserved quantities through antisymmetric quantised transfer.</w:t>
            </w:r>
          </w:p>
        </w:tc>
      </w:tr>
      <w:tr w:rsidR="00CE31A2" w14:paraId="1E7B602A" w14:textId="77777777">
        <w:tc>
          <w:tcPr>
            <w:tcW w:w="2640" w:type="dxa"/>
          </w:tcPr>
          <w:p w14:paraId="7DC9C0F2" w14:textId="77777777" w:rsidR="00CE31A2" w:rsidRDefault="00000000">
            <w:pPr>
              <w:pStyle w:val="Compact"/>
            </w:pPr>
            <w:r>
              <w:rPr>
                <w:b/>
                <w:bCs/>
              </w:rPr>
              <w:t>Execution</w:t>
            </w:r>
          </w:p>
        </w:tc>
        <w:tc>
          <w:tcPr>
            <w:tcW w:w="2640" w:type="dxa"/>
          </w:tcPr>
          <w:p w14:paraId="3FFC11D4" w14:textId="77777777" w:rsidR="00CE31A2" w:rsidRDefault="00000000">
            <w:pPr>
              <w:pStyle w:val="Compact"/>
            </w:pPr>
            <w:r>
              <w:t>What form should the machine execute?</w:t>
            </w:r>
          </w:p>
        </w:tc>
        <w:tc>
          <w:tcPr>
            <w:tcW w:w="2640" w:type="dxa"/>
          </w:tcPr>
          <w:p w14:paraId="4444CD0E" w14:textId="77777777" w:rsidR="00CE31A2" w:rsidRDefault="00000000">
            <w:pPr>
              <w:pStyle w:val="Compact"/>
            </w:pPr>
            <w:r>
              <w:t>ALPHA Core executes through real-block solvers, algebraic state pathways, integer transfer, and backend adapters.</w:t>
            </w:r>
          </w:p>
        </w:tc>
      </w:tr>
      <w:tr w:rsidR="00CE31A2" w14:paraId="46FFB141" w14:textId="77777777">
        <w:tc>
          <w:tcPr>
            <w:tcW w:w="2640" w:type="dxa"/>
          </w:tcPr>
          <w:p w14:paraId="7E24E912" w14:textId="77777777" w:rsidR="00CE31A2" w:rsidRDefault="00000000">
            <w:pPr>
              <w:pStyle w:val="Compact"/>
            </w:pPr>
            <w:r>
              <w:rPr>
                <w:b/>
                <w:bCs/>
              </w:rPr>
              <w:t>Reconstruction</w:t>
            </w:r>
          </w:p>
        </w:tc>
        <w:tc>
          <w:tcPr>
            <w:tcW w:w="2640" w:type="dxa"/>
          </w:tcPr>
          <w:p w14:paraId="690E521F" w14:textId="77777777" w:rsidR="00CE31A2" w:rsidRDefault="00000000">
            <w:pPr>
              <w:pStyle w:val="Compact"/>
            </w:pPr>
            <w:r>
              <w:t>How do we recover meaning after transformation or observation?</w:t>
            </w:r>
          </w:p>
        </w:tc>
        <w:tc>
          <w:tcPr>
            <w:tcW w:w="2640" w:type="dxa"/>
          </w:tcPr>
          <w:p w14:paraId="65714F65" w14:textId="77777777" w:rsidR="00CE31A2" w:rsidRDefault="00000000">
            <w:pPr>
              <w:pStyle w:val="Compact"/>
            </w:pPr>
            <w:r>
              <w:t>AXIOM, CRE, and FQNM each preserve enough structure to reconstruct algebraic, operator, or continuum meaning.</w:t>
            </w:r>
          </w:p>
        </w:tc>
      </w:tr>
      <w:tr w:rsidR="00CE31A2" w14:paraId="0425AE38" w14:textId="77777777">
        <w:tc>
          <w:tcPr>
            <w:tcW w:w="2640" w:type="dxa"/>
          </w:tcPr>
          <w:p w14:paraId="5A3FE31A" w14:textId="77777777" w:rsidR="00CE31A2" w:rsidRDefault="00000000">
            <w:pPr>
              <w:pStyle w:val="Compact"/>
            </w:pPr>
            <w:r>
              <w:rPr>
                <w:b/>
                <w:bCs/>
              </w:rPr>
              <w:t>Linear Algebra</w:t>
            </w:r>
          </w:p>
        </w:tc>
        <w:tc>
          <w:tcPr>
            <w:tcW w:w="2640" w:type="dxa"/>
          </w:tcPr>
          <w:p w14:paraId="5FF84A24" w14:textId="77777777" w:rsidR="00CE31A2" w:rsidRDefault="00000000">
            <w:pPr>
              <w:pStyle w:val="Compact"/>
            </w:pPr>
            <w:r>
              <w:t>How do we preserve operator meaning?</w:t>
            </w:r>
          </w:p>
        </w:tc>
        <w:tc>
          <w:tcPr>
            <w:tcW w:w="2640" w:type="dxa"/>
          </w:tcPr>
          <w:p w14:paraId="53411DEB" w14:textId="77777777" w:rsidR="00CE31A2" w:rsidRDefault="00000000">
            <w:pPr>
              <w:pStyle w:val="Compact"/>
            </w:pPr>
            <w:r>
              <w:t>CRE preserves spectra, norms, adjoints, inverses, and conditioning.</w:t>
            </w:r>
          </w:p>
        </w:tc>
      </w:tr>
      <w:tr w:rsidR="00CE31A2" w14:paraId="7F938E61" w14:textId="77777777">
        <w:tc>
          <w:tcPr>
            <w:tcW w:w="2640" w:type="dxa"/>
          </w:tcPr>
          <w:p w14:paraId="349958C3" w14:textId="77777777" w:rsidR="00CE31A2" w:rsidRDefault="00000000">
            <w:pPr>
              <w:pStyle w:val="Compact"/>
            </w:pPr>
            <w:r>
              <w:rPr>
                <w:b/>
                <w:bCs/>
              </w:rPr>
              <w:t>Topology</w:t>
            </w:r>
          </w:p>
        </w:tc>
        <w:tc>
          <w:tcPr>
            <w:tcW w:w="2640" w:type="dxa"/>
          </w:tcPr>
          <w:p w14:paraId="79EEF013" w14:textId="77777777" w:rsidR="00CE31A2" w:rsidRDefault="00000000">
            <w:pPr>
              <w:pStyle w:val="Compact"/>
            </w:pPr>
            <w:r>
              <w:t>How do we preserve connectivity and conservation?</w:t>
            </w:r>
          </w:p>
        </w:tc>
        <w:tc>
          <w:tcPr>
            <w:tcW w:w="2640" w:type="dxa"/>
          </w:tcPr>
          <w:p w14:paraId="5E7D14CB" w14:textId="77777777" w:rsidR="00CE31A2" w:rsidRDefault="00000000">
            <w:pPr>
              <w:pStyle w:val="Compact"/>
            </w:pPr>
            <w:r>
              <w:t>FQNM preserves transfer across boundaries through antisymmetric movement.</w:t>
            </w:r>
          </w:p>
        </w:tc>
      </w:tr>
      <w:tr w:rsidR="00CE31A2" w14:paraId="36A5A78F" w14:textId="77777777">
        <w:tc>
          <w:tcPr>
            <w:tcW w:w="2640" w:type="dxa"/>
          </w:tcPr>
          <w:p w14:paraId="5ACA08E3" w14:textId="77777777" w:rsidR="00CE31A2" w:rsidRDefault="00000000">
            <w:pPr>
              <w:pStyle w:val="Compact"/>
            </w:pPr>
            <w:r>
              <w:rPr>
                <w:b/>
                <w:bCs/>
              </w:rPr>
              <w:t>Geometry</w:t>
            </w:r>
          </w:p>
        </w:tc>
        <w:tc>
          <w:tcPr>
            <w:tcW w:w="2640" w:type="dxa"/>
          </w:tcPr>
          <w:p w14:paraId="13C3CACD" w14:textId="77777777" w:rsidR="00CE31A2" w:rsidRDefault="00000000">
            <w:pPr>
              <w:pStyle w:val="Compact"/>
            </w:pPr>
            <w:r>
              <w:t xml:space="preserve">How do we understand </w:t>
            </w:r>
            <w:r>
              <w:lastRenderedPageBreak/>
              <w:t>projection, embedding, and state-space structure?</w:t>
            </w:r>
          </w:p>
        </w:tc>
        <w:tc>
          <w:tcPr>
            <w:tcW w:w="2640" w:type="dxa"/>
          </w:tcPr>
          <w:p w14:paraId="5947E83F" w14:textId="77777777" w:rsidR="00CE31A2" w:rsidRDefault="00000000">
            <w:pPr>
              <w:pStyle w:val="Compact"/>
            </w:pPr>
            <w:r>
              <w:lastRenderedPageBreak/>
              <w:t xml:space="preserve">AXIOM uses algebraic state </w:t>
            </w:r>
            <w:r>
              <w:lastRenderedPageBreak/>
              <w:t>space; CRE uses real block geometry; FQNM uses transfer geometry.</w:t>
            </w:r>
          </w:p>
        </w:tc>
      </w:tr>
    </w:tbl>
    <w:p w14:paraId="0C19D74B" w14:textId="77777777" w:rsidR="00CE31A2" w:rsidRDefault="00000000">
      <w:r>
        <w:lastRenderedPageBreak/>
        <w:pict w14:anchorId="111BB0B4">
          <v:rect id="_x0000_i1054" style="width:0;height:1.5pt" o:hralign="center" o:hrstd="t" o:hr="t"/>
        </w:pict>
      </w:r>
    </w:p>
    <w:p w14:paraId="56651084" w14:textId="77777777" w:rsidR="00CE31A2" w:rsidRDefault="00000000">
      <w:pPr>
        <w:pStyle w:val="2"/>
      </w:pPr>
      <w:bookmarkStart w:id="35" w:name="what-can-be-explained-publicly"/>
      <w:bookmarkEnd w:id="34"/>
      <w:r>
        <w:t>14. What Can Be Explained Publicly</w:t>
      </w:r>
    </w:p>
    <w:p w14:paraId="7E378199" w14:textId="77777777" w:rsidR="00CE31A2" w:rsidRDefault="00000000">
      <w:pPr>
        <w:pStyle w:val="FirstParagraph"/>
      </w:pPr>
      <w:r>
        <w:t>The public explanation should focus on the unifying idea without revealing implementation details.</w:t>
      </w:r>
    </w:p>
    <w:p w14:paraId="3273CF22" w14:textId="77777777" w:rsidR="00CE31A2" w:rsidRDefault="00000000">
      <w:pPr>
        <w:pStyle w:val="2"/>
      </w:pPr>
      <w:bookmarkStart w:id="36" w:name="public-message"/>
      <w:bookmarkEnd w:id="35"/>
      <w:r>
        <w:t>Public Message</w:t>
      </w:r>
    </w:p>
    <w:p w14:paraId="1FDE0B45" w14:textId="77777777" w:rsidR="00CE31A2" w:rsidRDefault="00000000">
      <w:pPr>
        <w:pStyle w:val="FirstParagraph"/>
      </w:pPr>
      <w:r>
        <w:rPr>
          <w:b/>
          <w:bCs/>
        </w:rPr>
        <w:t>itriX’s technologies share a unified mathematical view: represent the full computational state, observe only what is needed, transfer what must be conserved, and reconstruct meaning after execution.</w:t>
      </w:r>
    </w:p>
    <w:p w14:paraId="24630739" w14:textId="77777777" w:rsidR="00CE31A2" w:rsidRDefault="00000000">
      <w:pPr>
        <w:pStyle w:val="2"/>
      </w:pPr>
      <w:bookmarkStart w:id="37" w:name="public-talking-points"/>
      <w:bookmarkEnd w:id="36"/>
      <w:r>
        <w:t>Public Talking Points</w:t>
      </w:r>
    </w:p>
    <w:p w14:paraId="0618CF2E" w14:textId="77777777" w:rsidR="00CE31A2" w:rsidRDefault="00000000">
      <w:pPr>
        <w:pStyle w:val="Compact"/>
        <w:numPr>
          <w:ilvl w:val="0"/>
          <w:numId w:val="19"/>
        </w:numPr>
      </w:pPr>
      <w:r>
        <w:t>itriX combines ideas from linear algebra, topology, and geometry.</w:t>
      </w:r>
    </w:p>
    <w:p w14:paraId="00D0D767" w14:textId="77777777" w:rsidR="00CE31A2" w:rsidRDefault="00000000">
      <w:pPr>
        <w:pStyle w:val="Compact"/>
        <w:numPr>
          <w:ilvl w:val="0"/>
          <w:numId w:val="19"/>
        </w:numPr>
      </w:pPr>
      <w:r>
        <w:t>Linear algebra helps preserve operator meaning.</w:t>
      </w:r>
    </w:p>
    <w:p w14:paraId="66E44D07" w14:textId="77777777" w:rsidR="00CE31A2" w:rsidRDefault="00000000">
      <w:pPr>
        <w:pStyle w:val="Compact"/>
        <w:numPr>
          <w:ilvl w:val="0"/>
          <w:numId w:val="19"/>
        </w:numPr>
      </w:pPr>
      <w:r>
        <w:t>Topology helps preserve connectivity, transfer, and conservation.</w:t>
      </w:r>
    </w:p>
    <w:p w14:paraId="5F6BF1BD" w14:textId="77777777" w:rsidR="00CE31A2" w:rsidRDefault="00000000">
      <w:pPr>
        <w:pStyle w:val="Compact"/>
        <w:numPr>
          <w:ilvl w:val="0"/>
          <w:numId w:val="19"/>
        </w:numPr>
      </w:pPr>
      <w:r>
        <w:t>Geometry helps explain projection, embedding, state-space structure, and reconstruction.</w:t>
      </w:r>
    </w:p>
    <w:p w14:paraId="4B25D00D" w14:textId="77777777" w:rsidR="00CE31A2" w:rsidRDefault="00000000">
      <w:pPr>
        <w:pStyle w:val="Compact"/>
        <w:numPr>
          <w:ilvl w:val="0"/>
          <w:numId w:val="19"/>
        </w:numPr>
      </w:pPr>
      <w:r>
        <w:t>AXIOM treats computation as algebraic state representation and observation.</w:t>
      </w:r>
    </w:p>
    <w:p w14:paraId="04AB6E40" w14:textId="77777777" w:rsidR="00CE31A2" w:rsidRDefault="00000000">
      <w:pPr>
        <w:pStyle w:val="Compact"/>
        <w:numPr>
          <w:ilvl w:val="0"/>
          <w:numId w:val="19"/>
        </w:numPr>
      </w:pPr>
      <w:r>
        <w:t>CRE represents complex or tensor structure inside real block form.</w:t>
      </w:r>
    </w:p>
    <w:p w14:paraId="3FB13377" w14:textId="77777777" w:rsidR="00CE31A2" w:rsidRDefault="00000000">
      <w:pPr>
        <w:pStyle w:val="Compact"/>
        <w:numPr>
          <w:ilvl w:val="0"/>
          <w:numId w:val="19"/>
        </w:numPr>
      </w:pPr>
      <w:r>
        <w:t>FQNM uses quantised transfer to preserve conservation.</w:t>
      </w:r>
    </w:p>
    <w:p w14:paraId="0C102823" w14:textId="77777777" w:rsidR="00CE31A2" w:rsidRDefault="00000000">
      <w:pPr>
        <w:pStyle w:val="Compact"/>
        <w:numPr>
          <w:ilvl w:val="0"/>
          <w:numId w:val="19"/>
        </w:numPr>
      </w:pPr>
      <w:r>
        <w:t>The shared goal is to reduce computational waste by choosing the right representation before execution.</w:t>
      </w:r>
    </w:p>
    <w:p w14:paraId="62E07A44" w14:textId="77777777" w:rsidR="00CE31A2" w:rsidRDefault="00000000">
      <w:pPr>
        <w:pStyle w:val="Compact"/>
        <w:numPr>
          <w:ilvl w:val="0"/>
          <w:numId w:val="19"/>
        </w:numPr>
      </w:pPr>
      <w:r>
        <w:t>Observation may reveal only part of the full computational state.</w:t>
      </w:r>
    </w:p>
    <w:p w14:paraId="58BF5B58" w14:textId="77777777" w:rsidR="00CE31A2" w:rsidRDefault="00000000">
      <w:pPr>
        <w:pStyle w:val="Compact"/>
        <w:numPr>
          <w:ilvl w:val="0"/>
          <w:numId w:val="19"/>
        </w:numPr>
      </w:pPr>
      <w:r>
        <w:t>Reconstruction is possible when hidden structure is preserved.</w:t>
      </w:r>
    </w:p>
    <w:p w14:paraId="4020143D" w14:textId="77777777" w:rsidR="00CE31A2" w:rsidRDefault="00000000">
      <w:pPr>
        <w:pStyle w:val="2"/>
      </w:pPr>
      <w:bookmarkStart w:id="38" w:name="public-level-website-copy"/>
      <w:bookmarkEnd w:id="37"/>
      <w:r>
        <w:t>Public-Level Website Copy</w:t>
      </w:r>
    </w:p>
    <w:p w14:paraId="29B536C3" w14:textId="77777777" w:rsidR="00CE31A2" w:rsidRDefault="00000000">
      <w:pPr>
        <w:pStyle w:val="FirstParagraph"/>
      </w:pPr>
      <w:r>
        <w:rPr>
          <w:b/>
          <w:bCs/>
        </w:rPr>
        <w:t>itriX technologies are built on a unified mathematical view: represent the full state, observe without unnecessarily destroying hidden structure, transfer conserved quantities directly, and reconstruct meaning after execution. ALPHA Compute uses this view to rewrite computation before execution, while ALPHA Core executes the rewritten form through machine-efficient pathways.</w:t>
      </w:r>
    </w:p>
    <w:p w14:paraId="28029F13" w14:textId="77777777" w:rsidR="00CE31A2" w:rsidRDefault="00000000">
      <w:r>
        <w:pict w14:anchorId="6E5692AC">
          <v:rect id="_x0000_i1055" style="width:0;height:1.5pt" o:hralign="center" o:hrstd="t" o:hr="t"/>
        </w:pict>
      </w:r>
    </w:p>
    <w:p w14:paraId="079D5347" w14:textId="77777777" w:rsidR="00CE31A2" w:rsidRDefault="00000000">
      <w:pPr>
        <w:pStyle w:val="2"/>
      </w:pPr>
      <w:bookmarkStart w:id="39" w:name="what-requires-nda"/>
      <w:bookmarkEnd w:id="38"/>
      <w:r>
        <w:lastRenderedPageBreak/>
        <w:t>15. What Requires NDA</w:t>
      </w:r>
    </w:p>
    <w:p w14:paraId="39908730" w14:textId="77777777" w:rsidR="00CE31A2" w:rsidRDefault="00000000">
      <w:pPr>
        <w:pStyle w:val="FirstParagraph"/>
      </w:pPr>
      <w:r>
        <w:t>The NDA-only layer may include controlled technical details, proof materials, and implementation-specific explanations.</w:t>
      </w:r>
    </w:p>
    <w:p w14:paraId="789EFF58" w14:textId="77777777" w:rsidR="00CE31A2" w:rsidRDefault="00000000">
      <w:pPr>
        <w:pStyle w:val="2"/>
      </w:pPr>
      <w:bookmarkStart w:id="40" w:name="nda-only-materials"/>
      <w:bookmarkEnd w:id="39"/>
      <w:r>
        <w:t>NDA-Only Materials</w:t>
      </w:r>
    </w:p>
    <w:p w14:paraId="06B6DB0B" w14:textId="77777777" w:rsidR="00CE31A2" w:rsidRDefault="00000000">
      <w:pPr>
        <w:pStyle w:val="Compact"/>
        <w:numPr>
          <w:ilvl w:val="0"/>
          <w:numId w:val="20"/>
        </w:numPr>
      </w:pPr>
      <w:r>
        <w:t>Detailed AXIOM algebraic state formulation.</w:t>
      </w:r>
    </w:p>
    <w:p w14:paraId="2FFDE314" w14:textId="77777777" w:rsidR="00CE31A2" w:rsidRDefault="00000000">
      <w:pPr>
        <w:pStyle w:val="Compact"/>
        <w:numPr>
          <w:ilvl w:val="0"/>
          <w:numId w:val="20"/>
        </w:numPr>
      </w:pPr>
      <w:r>
        <w:t>AXIOM observation and projection interpretation.</w:t>
      </w:r>
    </w:p>
    <w:p w14:paraId="39FD44F1" w14:textId="77777777" w:rsidR="00CE31A2" w:rsidRDefault="00000000">
      <w:pPr>
        <w:pStyle w:val="Compact"/>
        <w:numPr>
          <w:ilvl w:val="0"/>
          <w:numId w:val="20"/>
        </w:numPr>
      </w:pPr>
      <w:r>
        <w:t>Conditions under which hidden algebraic structure can be preserved.</w:t>
      </w:r>
    </w:p>
    <w:p w14:paraId="444AA0C0" w14:textId="77777777" w:rsidR="00CE31A2" w:rsidRDefault="00000000">
      <w:pPr>
        <w:pStyle w:val="Compact"/>
        <w:numPr>
          <w:ilvl w:val="0"/>
          <w:numId w:val="20"/>
        </w:numPr>
      </w:pPr>
      <w:r>
        <w:t>Reconstruction logic for observed algebraic states.</w:t>
      </w:r>
    </w:p>
    <w:p w14:paraId="7E05BF5C" w14:textId="77777777" w:rsidR="00CE31A2" w:rsidRDefault="00000000">
      <w:pPr>
        <w:pStyle w:val="Compact"/>
        <w:numPr>
          <w:ilvl w:val="0"/>
          <w:numId w:val="20"/>
        </w:numPr>
      </w:pPr>
      <w:r>
        <w:t>Exact AXIOM ordering or sign-related mechanisms where applicable.</w:t>
      </w:r>
    </w:p>
    <w:p w14:paraId="3D8B35EA" w14:textId="77777777" w:rsidR="00CE31A2" w:rsidRDefault="00000000">
      <w:pPr>
        <w:pStyle w:val="Compact"/>
        <w:numPr>
          <w:ilvl w:val="0"/>
          <w:numId w:val="20"/>
        </w:numPr>
      </w:pPr>
      <w:r>
        <w:t>Detailed CRE embedding maps.</w:t>
      </w:r>
    </w:p>
    <w:p w14:paraId="20A037D6" w14:textId="77777777" w:rsidR="00CE31A2" w:rsidRDefault="00000000">
      <w:pPr>
        <w:pStyle w:val="Compact"/>
        <w:numPr>
          <w:ilvl w:val="0"/>
          <w:numId w:val="20"/>
        </w:numPr>
      </w:pPr>
      <w:r>
        <w:t>Real-block matrix construction.</w:t>
      </w:r>
    </w:p>
    <w:p w14:paraId="3D8AE0D0" w14:textId="77777777" w:rsidR="00CE31A2" w:rsidRDefault="00000000">
      <w:pPr>
        <w:pStyle w:val="Compact"/>
        <w:numPr>
          <w:ilvl w:val="0"/>
          <w:numId w:val="20"/>
        </w:numPr>
      </w:pPr>
      <w:r>
        <w:t>SPD lifting conditions.</w:t>
      </w:r>
    </w:p>
    <w:p w14:paraId="13DF5DC3" w14:textId="77777777" w:rsidR="00CE31A2" w:rsidRDefault="00000000">
      <w:pPr>
        <w:pStyle w:val="Compact"/>
        <w:numPr>
          <w:ilvl w:val="0"/>
          <w:numId w:val="20"/>
        </w:numPr>
      </w:pPr>
      <w:r>
        <w:t>Cholesky or solver pipeline details.</w:t>
      </w:r>
    </w:p>
    <w:p w14:paraId="7B1CBF47" w14:textId="77777777" w:rsidR="00CE31A2" w:rsidRDefault="00000000">
      <w:pPr>
        <w:pStyle w:val="Compact"/>
        <w:numPr>
          <w:ilvl w:val="0"/>
          <w:numId w:val="20"/>
        </w:numPr>
      </w:pPr>
      <w:r>
        <w:t>Quantisation design in FQNM.</w:t>
      </w:r>
    </w:p>
    <w:p w14:paraId="18E304E6" w14:textId="77777777" w:rsidR="00CE31A2" w:rsidRDefault="00000000">
      <w:pPr>
        <w:pStyle w:val="Compact"/>
        <w:numPr>
          <w:ilvl w:val="0"/>
          <w:numId w:val="20"/>
        </w:numPr>
      </w:pPr>
      <w:r>
        <w:t>Integer transfer rule construction.</w:t>
      </w:r>
    </w:p>
    <w:p w14:paraId="583FBA01" w14:textId="77777777" w:rsidR="00CE31A2" w:rsidRDefault="00000000">
      <w:pPr>
        <w:pStyle w:val="Compact"/>
        <w:numPr>
          <w:ilvl w:val="0"/>
          <w:numId w:val="20"/>
        </w:numPr>
      </w:pPr>
      <w:r>
        <w:t>Reconstruction maps.</w:t>
      </w:r>
    </w:p>
    <w:p w14:paraId="1FCF9906" w14:textId="77777777" w:rsidR="00CE31A2" w:rsidRDefault="00000000">
      <w:pPr>
        <w:pStyle w:val="Compact"/>
        <w:numPr>
          <w:ilvl w:val="0"/>
          <w:numId w:val="20"/>
        </w:numPr>
      </w:pPr>
      <w:r>
        <w:t>Stability, consistency, and convergence assumptions.</w:t>
      </w:r>
    </w:p>
    <w:p w14:paraId="7A2E3ACA" w14:textId="77777777" w:rsidR="00CE31A2" w:rsidRDefault="00000000">
      <w:pPr>
        <w:pStyle w:val="Compact"/>
        <w:numPr>
          <w:ilvl w:val="0"/>
          <w:numId w:val="20"/>
        </w:numPr>
      </w:pPr>
      <w:r>
        <w:t>Cross-method architecture diagrams.</w:t>
      </w:r>
    </w:p>
    <w:p w14:paraId="5A925FC0" w14:textId="77777777" w:rsidR="00CE31A2" w:rsidRDefault="00000000">
      <w:pPr>
        <w:pStyle w:val="Compact"/>
        <w:numPr>
          <w:ilvl w:val="0"/>
          <w:numId w:val="20"/>
        </w:numPr>
      </w:pPr>
      <w:r>
        <w:t>How AXIOM, CRE, and FQNM are orchestrated inside ALPHA Compute.</w:t>
      </w:r>
    </w:p>
    <w:p w14:paraId="3C703911" w14:textId="77777777" w:rsidR="00CE31A2" w:rsidRDefault="00000000">
      <w:pPr>
        <w:pStyle w:val="Compact"/>
        <w:numPr>
          <w:ilvl w:val="0"/>
          <w:numId w:val="20"/>
        </w:numPr>
      </w:pPr>
      <w:r>
        <w:t>How ALPHA Core executes the transformed representation.</w:t>
      </w:r>
    </w:p>
    <w:p w14:paraId="384A25BB" w14:textId="77777777" w:rsidR="00CE31A2" w:rsidRDefault="00000000">
      <w:pPr>
        <w:pStyle w:val="Compact"/>
        <w:numPr>
          <w:ilvl w:val="0"/>
          <w:numId w:val="20"/>
        </w:numPr>
      </w:pPr>
      <w:r>
        <w:t>Benchmark methodology.</w:t>
      </w:r>
    </w:p>
    <w:p w14:paraId="0F9647A2" w14:textId="77777777" w:rsidR="00CE31A2" w:rsidRDefault="00000000">
      <w:pPr>
        <w:pStyle w:val="Compact"/>
        <w:numPr>
          <w:ilvl w:val="0"/>
          <w:numId w:val="20"/>
        </w:numPr>
      </w:pPr>
      <w:r>
        <w:t>Validation boundary memo.</w:t>
      </w:r>
    </w:p>
    <w:p w14:paraId="1346DD62" w14:textId="77777777" w:rsidR="00CE31A2" w:rsidRDefault="00000000">
      <w:pPr>
        <w:pStyle w:val="Compact"/>
        <w:numPr>
          <w:ilvl w:val="0"/>
          <w:numId w:val="20"/>
        </w:numPr>
      </w:pPr>
      <w:r>
        <w:t>Partner-specific workload mapping.</w:t>
      </w:r>
    </w:p>
    <w:p w14:paraId="20A7AFAD" w14:textId="77777777" w:rsidR="00CE31A2" w:rsidRDefault="00000000">
      <w:pPr>
        <w:pStyle w:val="Compact"/>
        <w:numPr>
          <w:ilvl w:val="0"/>
          <w:numId w:val="20"/>
        </w:numPr>
      </w:pPr>
      <w:r>
        <w:t>PoC design templates.</w:t>
      </w:r>
    </w:p>
    <w:p w14:paraId="5C0B46BA" w14:textId="77777777" w:rsidR="00CE31A2" w:rsidRDefault="00000000">
      <w:pPr>
        <w:pStyle w:val="2"/>
      </w:pPr>
      <w:bookmarkStart w:id="41" w:name="nda-only-claims"/>
      <w:bookmarkEnd w:id="40"/>
      <w:r>
        <w:t>NDA-Only Claims</w:t>
      </w:r>
    </w:p>
    <w:p w14:paraId="37A54754" w14:textId="77777777" w:rsidR="00CE31A2" w:rsidRDefault="00000000">
      <w:pPr>
        <w:pStyle w:val="FirstParagraph"/>
      </w:pPr>
      <w:r>
        <w:t>Under NDA, itriX may explain:</w:t>
      </w:r>
    </w:p>
    <w:p w14:paraId="5AAE41B9" w14:textId="77777777" w:rsidR="00CE31A2" w:rsidRDefault="00000000">
      <w:pPr>
        <w:pStyle w:val="Compact"/>
        <w:numPr>
          <w:ilvl w:val="0"/>
          <w:numId w:val="21"/>
        </w:numPr>
      </w:pPr>
      <w:r>
        <w:t>how AXIOM treats activation, measurement, and output as observations or projections of a larger algebraic state;</w:t>
      </w:r>
    </w:p>
    <w:p w14:paraId="6A1C38BC" w14:textId="77777777" w:rsidR="00CE31A2" w:rsidRDefault="00000000">
      <w:pPr>
        <w:pStyle w:val="Compact"/>
        <w:numPr>
          <w:ilvl w:val="0"/>
          <w:numId w:val="21"/>
        </w:numPr>
      </w:pPr>
      <w:r>
        <w:t>how an observed zero may coexist with a non-zero hidden internal state;</w:t>
      </w:r>
    </w:p>
    <w:p w14:paraId="57B97F07" w14:textId="77777777" w:rsidR="00CE31A2" w:rsidRDefault="00000000">
      <w:pPr>
        <w:pStyle w:val="Compact"/>
        <w:numPr>
          <w:ilvl w:val="0"/>
          <w:numId w:val="21"/>
        </w:numPr>
      </w:pPr>
      <w:r>
        <w:t>how hidden algebraic structure may be preserved and reconstructed;</w:t>
      </w:r>
    </w:p>
    <w:p w14:paraId="024B1D9E" w14:textId="77777777" w:rsidR="00CE31A2" w:rsidRDefault="00000000">
      <w:pPr>
        <w:pStyle w:val="Compact"/>
        <w:numPr>
          <w:ilvl w:val="0"/>
          <w:numId w:val="21"/>
        </w:numPr>
      </w:pPr>
      <w:r>
        <w:t>how CRE preserves spectra, norms, adjoints, inverses, and conditioning;</w:t>
      </w:r>
    </w:p>
    <w:p w14:paraId="16BBE35C" w14:textId="77777777" w:rsidR="00CE31A2" w:rsidRDefault="00000000">
      <w:pPr>
        <w:pStyle w:val="Compact"/>
        <w:numPr>
          <w:ilvl w:val="0"/>
          <w:numId w:val="21"/>
        </w:numPr>
      </w:pPr>
      <w:r>
        <w:t>how eligible complex or Hermitian problems may be routed into real SPD pathways;</w:t>
      </w:r>
    </w:p>
    <w:p w14:paraId="410DF34D" w14:textId="77777777" w:rsidR="00CE31A2" w:rsidRDefault="00000000">
      <w:pPr>
        <w:pStyle w:val="Compact"/>
        <w:numPr>
          <w:ilvl w:val="0"/>
          <w:numId w:val="21"/>
        </w:numPr>
      </w:pPr>
      <w:r>
        <w:t>how FQNM reconstructs continuum observables from quantised integer transfer;</w:t>
      </w:r>
    </w:p>
    <w:p w14:paraId="4F3BA843" w14:textId="77777777" w:rsidR="00CE31A2" w:rsidRDefault="00000000">
      <w:pPr>
        <w:pStyle w:val="Compact"/>
        <w:numPr>
          <w:ilvl w:val="0"/>
          <w:numId w:val="21"/>
        </w:numPr>
      </w:pPr>
      <w:r>
        <w:lastRenderedPageBreak/>
        <w:t>how representation changes reduce boundary cost;</w:t>
      </w:r>
    </w:p>
    <w:p w14:paraId="3EB303A2" w14:textId="77777777" w:rsidR="00CE31A2" w:rsidRDefault="00000000">
      <w:pPr>
        <w:pStyle w:val="Compact"/>
        <w:numPr>
          <w:ilvl w:val="0"/>
          <w:numId w:val="21"/>
        </w:numPr>
      </w:pPr>
      <w:r>
        <w:t>what parts are proven, what parts are validated, and what parts remain under validation.</w:t>
      </w:r>
    </w:p>
    <w:p w14:paraId="749F29E7" w14:textId="77777777" w:rsidR="00CE31A2" w:rsidRDefault="00000000">
      <w:r>
        <w:pict w14:anchorId="0A45D3EA">
          <v:rect id="_x0000_i1056" style="width:0;height:1.5pt" o:hralign="center" o:hrstd="t" o:hr="t"/>
        </w:pict>
      </w:r>
    </w:p>
    <w:p w14:paraId="19176AC5" w14:textId="77777777" w:rsidR="00CE31A2" w:rsidRDefault="00000000">
      <w:pPr>
        <w:pStyle w:val="2"/>
      </w:pPr>
      <w:bookmarkStart w:id="42" w:name="confidential-internal-boundary"/>
      <w:bookmarkEnd w:id="41"/>
      <w:r>
        <w:t>16. Confidential Internal Boundary</w:t>
      </w:r>
    </w:p>
    <w:p w14:paraId="3267D81E" w14:textId="77777777" w:rsidR="00CE31A2" w:rsidRDefault="00000000">
      <w:pPr>
        <w:pStyle w:val="FirstParagraph"/>
      </w:pPr>
      <w:r>
        <w:t>The following should remain confidential beyond ordinary public explanation:</w:t>
      </w:r>
    </w:p>
    <w:p w14:paraId="54DAB47D" w14:textId="77777777" w:rsidR="00CE31A2" w:rsidRDefault="00000000">
      <w:pPr>
        <w:pStyle w:val="Compact"/>
        <w:numPr>
          <w:ilvl w:val="0"/>
          <w:numId w:val="22"/>
        </w:numPr>
      </w:pPr>
      <w:r>
        <w:t>implementation code,</w:t>
      </w:r>
    </w:p>
    <w:p w14:paraId="654B0516" w14:textId="77777777" w:rsidR="00CE31A2" w:rsidRDefault="00000000">
      <w:pPr>
        <w:pStyle w:val="Compact"/>
        <w:numPr>
          <w:ilvl w:val="0"/>
          <w:numId w:val="22"/>
        </w:numPr>
      </w:pPr>
      <w:r>
        <w:t>internal transformation pipeline,</w:t>
      </w:r>
    </w:p>
    <w:p w14:paraId="0A0F097E" w14:textId="77777777" w:rsidR="00CE31A2" w:rsidRDefault="00000000">
      <w:pPr>
        <w:pStyle w:val="Compact"/>
        <w:numPr>
          <w:ilvl w:val="0"/>
          <w:numId w:val="22"/>
        </w:numPr>
      </w:pPr>
      <w:r>
        <w:t>AXIOM state-observation-reconstruction implementation logic,</w:t>
      </w:r>
    </w:p>
    <w:p w14:paraId="7DEBDAD8" w14:textId="77777777" w:rsidR="00CE31A2" w:rsidRDefault="00000000">
      <w:pPr>
        <w:pStyle w:val="Compact"/>
        <w:numPr>
          <w:ilvl w:val="0"/>
          <w:numId w:val="22"/>
        </w:numPr>
      </w:pPr>
      <w:r>
        <w:t>solver orchestration strategy,</w:t>
      </w:r>
    </w:p>
    <w:p w14:paraId="5C3799E3" w14:textId="77777777" w:rsidR="00CE31A2" w:rsidRDefault="00000000">
      <w:pPr>
        <w:pStyle w:val="Compact"/>
        <w:numPr>
          <w:ilvl w:val="0"/>
          <w:numId w:val="22"/>
        </w:numPr>
      </w:pPr>
      <w:r>
        <w:t>workload-specific reconstruction pathways,</w:t>
      </w:r>
    </w:p>
    <w:p w14:paraId="5C177866" w14:textId="77777777" w:rsidR="00CE31A2" w:rsidRDefault="00000000">
      <w:pPr>
        <w:pStyle w:val="Compact"/>
        <w:numPr>
          <w:ilvl w:val="0"/>
          <w:numId w:val="22"/>
        </w:numPr>
      </w:pPr>
      <w:r>
        <w:t>optimization methods,</w:t>
      </w:r>
    </w:p>
    <w:p w14:paraId="0B72C038" w14:textId="77777777" w:rsidR="00CE31A2" w:rsidRDefault="00000000">
      <w:pPr>
        <w:pStyle w:val="Compact"/>
        <w:numPr>
          <w:ilvl w:val="0"/>
          <w:numId w:val="22"/>
        </w:numPr>
      </w:pPr>
      <w:r>
        <w:t>full benchmark harness,</w:t>
      </w:r>
    </w:p>
    <w:p w14:paraId="4C44CBAE" w14:textId="77777777" w:rsidR="00CE31A2" w:rsidRDefault="00000000">
      <w:pPr>
        <w:pStyle w:val="Compact"/>
        <w:numPr>
          <w:ilvl w:val="0"/>
          <w:numId w:val="22"/>
        </w:numPr>
      </w:pPr>
      <w:r>
        <w:t>claim-by-claim patent strategy,</w:t>
      </w:r>
    </w:p>
    <w:p w14:paraId="0646B9EA" w14:textId="77777777" w:rsidR="00CE31A2" w:rsidRDefault="00000000">
      <w:pPr>
        <w:pStyle w:val="Compact"/>
        <w:numPr>
          <w:ilvl w:val="0"/>
          <w:numId w:val="22"/>
        </w:numPr>
      </w:pPr>
      <w:r>
        <w:t>unfiled invention details,</w:t>
      </w:r>
    </w:p>
    <w:p w14:paraId="62570878" w14:textId="77777777" w:rsidR="00CE31A2" w:rsidRDefault="00000000">
      <w:pPr>
        <w:pStyle w:val="Compact"/>
        <w:numPr>
          <w:ilvl w:val="0"/>
          <w:numId w:val="22"/>
        </w:numPr>
      </w:pPr>
      <w:r>
        <w:t>partner PoC results,</w:t>
      </w:r>
    </w:p>
    <w:p w14:paraId="3FECC1DB" w14:textId="77777777" w:rsidR="00CE31A2" w:rsidRDefault="00000000">
      <w:pPr>
        <w:pStyle w:val="Compact"/>
        <w:numPr>
          <w:ilvl w:val="0"/>
          <w:numId w:val="22"/>
        </w:numPr>
      </w:pPr>
      <w:r>
        <w:t>commercial deployment architecture.</w:t>
      </w:r>
    </w:p>
    <w:p w14:paraId="78D5B55D" w14:textId="77777777" w:rsidR="00CE31A2" w:rsidRDefault="00000000">
      <w:r>
        <w:pict w14:anchorId="33DF5C33">
          <v:rect id="_x0000_i1057" style="width:0;height:1.5pt" o:hralign="center" o:hrstd="t" o:hr="t"/>
        </w:pict>
      </w:r>
    </w:p>
    <w:p w14:paraId="399BA393" w14:textId="77777777" w:rsidR="00CE31A2" w:rsidRDefault="00000000">
      <w:pPr>
        <w:pStyle w:val="2"/>
      </w:pPr>
      <w:bookmarkStart w:id="43" w:name="recommended-knowledge-core-entry"/>
      <w:bookmarkEnd w:id="42"/>
      <w:r>
        <w:t>17. Recommended Knowledge Core Entry</w:t>
      </w:r>
    </w:p>
    <w:p w14:paraId="22DF22BC" w14:textId="77777777" w:rsidR="00CE31A2" w:rsidRDefault="00000000">
      <w:pPr>
        <w:pStyle w:val="2"/>
      </w:pPr>
      <w:bookmarkStart w:id="44" w:name="short-internal-entry"/>
      <w:bookmarkEnd w:id="43"/>
      <w:r>
        <w:t>Short Internal Entry</w:t>
      </w:r>
    </w:p>
    <w:p w14:paraId="65444216" w14:textId="77777777" w:rsidR="00CE31A2" w:rsidRDefault="00000000">
      <w:pPr>
        <w:pStyle w:val="FirstParagraph"/>
      </w:pPr>
      <w:r>
        <w:rPr>
          <w:b/>
          <w:bCs/>
        </w:rPr>
        <w:t>The unified mathematical view behind itriX is that efficient computation comes from representing the full state, observing without unnecessarily destroying hidden structure, transferring what must be conserved, and reconstructing meaning after execution. AXIOM treats computation as algebraic state evolution and observation; CRE embeds complex or tensor structure into real executable form; FQNM executes conservation as quantised transfer.</w:t>
      </w:r>
    </w:p>
    <w:p w14:paraId="06A84440" w14:textId="77777777" w:rsidR="00CE31A2" w:rsidRDefault="00000000">
      <w:pPr>
        <w:pStyle w:val="2"/>
      </w:pPr>
      <w:bookmarkStart w:id="45" w:name="public-version"/>
      <w:bookmarkEnd w:id="44"/>
      <w:r>
        <w:t>Public Version</w:t>
      </w:r>
    </w:p>
    <w:p w14:paraId="004F0134" w14:textId="77777777" w:rsidR="00CE31A2" w:rsidRDefault="00000000">
      <w:pPr>
        <w:pStyle w:val="FirstParagraph"/>
      </w:pPr>
      <w:r>
        <w:rPr>
          <w:b/>
          <w:bCs/>
        </w:rPr>
        <w:t>itriX combines linear algebra, topology, and geometry to rewrite computation before execution. The goal is to preserve mathematical meaning by representing the full computational state, observing only what is needed, transferring conserved structure directly, and reconstructing meaning after execution.</w:t>
      </w:r>
    </w:p>
    <w:p w14:paraId="71EDD2F9" w14:textId="77777777" w:rsidR="00CE31A2" w:rsidRDefault="00000000">
      <w:pPr>
        <w:pStyle w:val="2"/>
      </w:pPr>
      <w:bookmarkStart w:id="46" w:name="nda-version"/>
      <w:bookmarkEnd w:id="45"/>
      <w:r>
        <w:lastRenderedPageBreak/>
        <w:t>NDA Version</w:t>
      </w:r>
    </w:p>
    <w:p w14:paraId="4BC3854E" w14:textId="77777777" w:rsidR="00CE31A2" w:rsidRDefault="00000000">
      <w:pPr>
        <w:pStyle w:val="FirstParagraph"/>
      </w:pPr>
      <w:r>
        <w:rPr>
          <w:b/>
          <w:bCs/>
        </w:rPr>
        <w:t>The unified view treats computation as representation–observation–transfer–reconstruction. AXIOM interprets activation, measurement, and output as observations or projections of a larger algebraic state space; CRE embeds complex or tensor operators into real block geometry while preserving operator structure; and FQNM reconstructs continuum observables after quantised integer transfer. Together, these methods define ALPHA Compute’s representation layer and ALPHA Core’s execution pathways.</w:t>
      </w:r>
    </w:p>
    <w:p w14:paraId="26DDEA50" w14:textId="77777777" w:rsidR="00CE31A2" w:rsidRDefault="00000000">
      <w:pPr>
        <w:pStyle w:val="2"/>
      </w:pPr>
      <w:bookmarkStart w:id="47" w:name="confidential-internal-version"/>
      <w:bookmarkEnd w:id="46"/>
      <w:r>
        <w:t>Confidential Internal Version</w:t>
      </w:r>
    </w:p>
    <w:p w14:paraId="2A72C4E6" w14:textId="77777777" w:rsidR="00CE31A2" w:rsidRDefault="00000000">
      <w:pPr>
        <w:pStyle w:val="FirstParagraph"/>
      </w:pPr>
      <w:r>
        <w:rPr>
          <w:b/>
          <w:bCs/>
        </w:rPr>
        <w:t>The inventor’s unified view is that computation should be rebuilt around state-preserving representation and reconstructable observation. AXIOM preserves algebraic state beyond visible output; CRE preserves operator meaning through real structured embedding; and FQNM preserves conservative transfer through quantised movement. The commercial value lies in identifying which representation preserves enough hidden structure to execute efficiently and reconstruct meaning afterward. This representation–observation–transfer–execution–reconstruction pipeline is the protected heart of ALPHA Compute and ALPHA Core.</w:t>
      </w:r>
    </w:p>
    <w:p w14:paraId="0FF86A20" w14:textId="77777777" w:rsidR="00CE31A2" w:rsidRDefault="00000000">
      <w:r>
        <w:pict w14:anchorId="1AE0E01B">
          <v:rect id="_x0000_i1058" style="width:0;height:1.5pt" o:hralign="center" o:hrstd="t" o:hr="t"/>
        </w:pict>
      </w:r>
    </w:p>
    <w:p w14:paraId="480BF470" w14:textId="77777777" w:rsidR="00CE31A2" w:rsidRDefault="00000000">
      <w:pPr>
        <w:pStyle w:val="1"/>
      </w:pPr>
      <w:bookmarkStart w:id="48" w:name="final-version-2.0-statement"/>
      <w:bookmarkEnd w:id="0"/>
      <w:bookmarkEnd w:id="47"/>
      <w:r>
        <w:t>Final Version 2.0 Statement</w:t>
      </w:r>
    </w:p>
    <w:p w14:paraId="0DAD49FA" w14:textId="77777777" w:rsidR="00CE31A2" w:rsidRDefault="00000000">
      <w:pPr>
        <w:pStyle w:val="FirstParagraph"/>
      </w:pPr>
      <w:r>
        <w:rPr>
          <w:b/>
          <w:bCs/>
        </w:rPr>
        <w:t>The itriX mathematical framework is not merely about faster arithmetic. It is about redefining computation as a structured process: represent the full state, observe without unnecessarily collapsing hidden structure, transfer what must be conserved, execute in a machine-suitable form, and reconstruct the original meaning. This is the common foundation of AXIOM, CRE, FQNM, ALPHA Compute, and ALPHA Core.</w:t>
      </w:r>
      <w:bookmarkEnd w:id="48"/>
    </w:p>
    <w:sectPr w:rsidR="00CE31A2">
      <w:footerReference w:type="default" r:id="rId7"/>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7A87" w14:textId="77777777" w:rsidR="0011145A" w:rsidRDefault="0011145A" w:rsidP="00557FD8">
      <w:pPr>
        <w:spacing w:after="0"/>
      </w:pPr>
      <w:r>
        <w:separator/>
      </w:r>
    </w:p>
  </w:endnote>
  <w:endnote w:type="continuationSeparator" w:id="0">
    <w:p w14:paraId="22F27629" w14:textId="77777777" w:rsidR="0011145A" w:rsidRDefault="0011145A" w:rsidP="00557F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9174511"/>
      <w:docPartObj>
        <w:docPartGallery w:val="Page Numbers (Bottom of Page)"/>
        <w:docPartUnique/>
      </w:docPartObj>
    </w:sdtPr>
    <w:sdtContent>
      <w:p w14:paraId="777ACAA8" w14:textId="32A6E530" w:rsidR="00557FD8" w:rsidRDefault="00557FD8">
        <w:pPr>
          <w:pStyle w:val="ae"/>
          <w:jc w:val="center"/>
        </w:pPr>
        <w:r>
          <w:fldChar w:fldCharType="begin"/>
        </w:r>
        <w:r>
          <w:instrText>PAGE   \* MERGEFORMAT</w:instrText>
        </w:r>
        <w:r>
          <w:fldChar w:fldCharType="separate"/>
        </w:r>
        <w:r>
          <w:rPr>
            <w:lang w:val="ko-KR" w:eastAsia="ko-KR"/>
          </w:rPr>
          <w:t>2</w:t>
        </w:r>
        <w:r>
          <w:fldChar w:fldCharType="end"/>
        </w:r>
      </w:p>
    </w:sdtContent>
  </w:sdt>
  <w:p w14:paraId="5A74765A" w14:textId="77777777" w:rsidR="00557FD8" w:rsidRDefault="00557FD8">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4D8E0" w14:textId="77777777" w:rsidR="0011145A" w:rsidRDefault="0011145A" w:rsidP="00557FD8">
      <w:pPr>
        <w:spacing w:after="0"/>
      </w:pPr>
      <w:r>
        <w:separator/>
      </w:r>
    </w:p>
  </w:footnote>
  <w:footnote w:type="continuationSeparator" w:id="0">
    <w:p w14:paraId="3AD40127" w14:textId="77777777" w:rsidR="0011145A" w:rsidRDefault="0011145A" w:rsidP="00557F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4EB3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3CD0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29C48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08776952">
    <w:abstractNumId w:val="0"/>
  </w:num>
  <w:num w:numId="2" w16cid:durableId="271322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2732839">
    <w:abstractNumId w:val="1"/>
  </w:num>
  <w:num w:numId="4" w16cid:durableId="607128797">
    <w:abstractNumId w:val="1"/>
  </w:num>
  <w:num w:numId="5" w16cid:durableId="630747209">
    <w:abstractNumId w:val="1"/>
  </w:num>
  <w:num w:numId="6" w16cid:durableId="1578441776">
    <w:abstractNumId w:val="1"/>
  </w:num>
  <w:num w:numId="7" w16cid:durableId="1340426168">
    <w:abstractNumId w:val="1"/>
  </w:num>
  <w:num w:numId="8" w16cid:durableId="1259218239">
    <w:abstractNumId w:val="1"/>
  </w:num>
  <w:num w:numId="9" w16cid:durableId="325137742">
    <w:abstractNumId w:val="1"/>
  </w:num>
  <w:num w:numId="10" w16cid:durableId="1296832287">
    <w:abstractNumId w:val="1"/>
  </w:num>
  <w:num w:numId="11" w16cid:durableId="1965497959">
    <w:abstractNumId w:val="1"/>
  </w:num>
  <w:num w:numId="12" w16cid:durableId="1553081430">
    <w:abstractNumId w:val="1"/>
  </w:num>
  <w:num w:numId="13" w16cid:durableId="283002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32381231">
    <w:abstractNumId w:val="1"/>
  </w:num>
  <w:num w:numId="15" w16cid:durableId="2096170284">
    <w:abstractNumId w:val="1"/>
  </w:num>
  <w:num w:numId="16" w16cid:durableId="261231421">
    <w:abstractNumId w:val="1"/>
  </w:num>
  <w:num w:numId="17" w16cid:durableId="204560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85040330">
    <w:abstractNumId w:val="1"/>
  </w:num>
  <w:num w:numId="19" w16cid:durableId="80757741">
    <w:abstractNumId w:val="1"/>
  </w:num>
  <w:num w:numId="20" w16cid:durableId="427577874">
    <w:abstractNumId w:val="1"/>
  </w:num>
  <w:num w:numId="21" w16cid:durableId="920144608">
    <w:abstractNumId w:val="1"/>
  </w:num>
  <w:num w:numId="22" w16cid:durableId="575556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1A2"/>
    <w:rsid w:val="0011145A"/>
    <w:rsid w:val="00557FD8"/>
    <w:rsid w:val="00C125C8"/>
    <w:rsid w:val="00CE3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C35E3"/>
  <w15:docId w15:val="{898AFB3E-56F1-423E-A4DC-D08F042BA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2"/>
    <w:rsid w:val="00557FD8"/>
    <w:pPr>
      <w:tabs>
        <w:tab w:val="center" w:pos="4513"/>
        <w:tab w:val="right" w:pos="9026"/>
      </w:tabs>
      <w:snapToGrid w:val="0"/>
    </w:pPr>
  </w:style>
  <w:style w:type="character" w:customStyle="1" w:styleId="Char2">
    <w:name w:val="머리글 Char"/>
    <w:basedOn w:val="a1"/>
    <w:link w:val="ad"/>
    <w:rsid w:val="00557FD8"/>
  </w:style>
  <w:style w:type="paragraph" w:styleId="ae">
    <w:name w:val="footer"/>
    <w:basedOn w:val="a"/>
    <w:link w:val="Char3"/>
    <w:uiPriority w:val="99"/>
    <w:rsid w:val="00557FD8"/>
    <w:pPr>
      <w:tabs>
        <w:tab w:val="center" w:pos="4513"/>
        <w:tab w:val="right" w:pos="9026"/>
      </w:tabs>
      <w:snapToGrid w:val="0"/>
    </w:pPr>
  </w:style>
  <w:style w:type="character" w:customStyle="1" w:styleId="Char3">
    <w:name w:val="바닥글 Char"/>
    <w:basedOn w:val="a1"/>
    <w:link w:val="ae"/>
    <w:uiPriority w:val="99"/>
    <w:rsid w:val="00557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3879</Words>
  <Characters>24598</Characters>
  <Application>Microsoft Office Word</Application>
  <DocSecurity>0</DocSecurity>
  <Lines>683</Lines>
  <Paragraphs>482</Paragraphs>
  <ScaleCrop>false</ScaleCrop>
  <Company/>
  <LinksUpToDate>false</LinksUpToDate>
  <CharactersWithSpaces>27995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 Park</dc:creator>
  <cp:keywords/>
  <cp:lastModifiedBy>DH Park</cp:lastModifiedBy>
  <cp:revision>2</cp:revision>
  <dcterms:created xsi:type="dcterms:W3CDTF">2026-06-07T13:22:00Z</dcterms:created>
  <dcterms:modified xsi:type="dcterms:W3CDTF">2026-06-07T13:22:00Z</dcterms:modified>
</cp:coreProperties>
</file>