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9C5D9" w14:textId="77777777" w:rsidR="00BA6395" w:rsidRDefault="00000000">
      <w:pPr>
        <w:pStyle w:val="1"/>
      </w:pPr>
      <w:bookmarkStart w:id="0" w:name="X5e046565dca281a3721e3527593390747953a1e"/>
      <w:r>
        <w:t>itriX Compute Bottleneck Review Briefing Template v0.3</w:t>
      </w:r>
    </w:p>
    <w:p w14:paraId="64780566" w14:textId="77777777" w:rsidR="00BA6395" w:rsidRDefault="00000000">
      <w:pPr>
        <w:pStyle w:val="2"/>
      </w:pPr>
      <w:bookmarkStart w:id="1" w:name="X6b77938cbc9bfda07295e4c761405f4ac52b484"/>
      <w:r>
        <w:t>Case-Specific Briefing for AI-Aggravated Computational Pressure, Workload Review, and Next Step</w:t>
      </w:r>
    </w:p>
    <w:p w14:paraId="796675B0" w14:textId="6E76F059" w:rsidR="003B4E99" w:rsidRPr="003B4E99" w:rsidRDefault="003B4E99" w:rsidP="003B4E99">
      <w:pPr>
        <w:pStyle w:val="a0"/>
        <w:rPr>
          <w:rFonts w:hint="eastAsia"/>
          <w:color w:val="004F88"/>
          <w:lang w:eastAsia="ko-KR"/>
        </w:rPr>
      </w:pPr>
      <w:r w:rsidRPr="003B4E99">
        <w:rPr>
          <w:rFonts w:hint="eastAsia"/>
          <w:color w:val="004F88"/>
          <w:lang w:eastAsia="ko-KR"/>
        </w:rPr>
        <w:t>To be sent by email.</w:t>
      </w:r>
    </w:p>
    <w:p w14:paraId="6B7405B9" w14:textId="77777777" w:rsidR="00BA6395" w:rsidRDefault="00000000">
      <w:r>
        <w:pict w14:anchorId="5C70797F">
          <v:rect id="_x0000_i1025" style="width:0;height:1.5pt" o:hralign="center" o:hrstd="t" o:hr="t"/>
        </w:pict>
      </w:r>
    </w:p>
    <w:p w14:paraId="5D0C8B15" w14:textId="77777777" w:rsidR="00BA6395" w:rsidRDefault="00000000">
      <w:pPr>
        <w:pStyle w:val="2"/>
      </w:pPr>
      <w:bookmarkStart w:id="2" w:name="opening-note"/>
      <w:bookmarkEnd w:id="1"/>
      <w:r>
        <w:t>1. Opening Note</w:t>
      </w:r>
    </w:p>
    <w:p w14:paraId="45408EA7" w14:textId="77777777" w:rsidR="00BA6395" w:rsidRDefault="00000000">
      <w:pPr>
        <w:pStyle w:val="FirstParagraph"/>
      </w:pPr>
      <w:r>
        <w:t>Thank you for sharing your computational challenge with itriX.</w:t>
      </w:r>
    </w:p>
    <w:p w14:paraId="58AD7754" w14:textId="77777777" w:rsidR="00BA6395" w:rsidRDefault="00000000">
      <w:pPr>
        <w:pStyle w:val="a0"/>
      </w:pPr>
      <w:r>
        <w:t>This briefing is prepared as an initial review based on the information you provided. Its purpose is not to give a final technical conclusion, but to help clarify the nature of the computational pressure, identify the likely bottleneck area, and suggest the most relevant next step.</w:t>
      </w:r>
    </w:p>
    <w:p w14:paraId="11C7C97B" w14:textId="77777777" w:rsidR="00BA6395" w:rsidRDefault="00000000">
      <w:pPr>
        <w:pStyle w:val="a0"/>
      </w:pPr>
      <w:r>
        <w:t>Many computational bottlenecks existed before the current AI wave. However, the rapid growth of AI has made these problems more urgent. AI workloads have increased the demand for computation, memory movement, energy, hardware utilization, and infrastructure capacity at an unprecedented scale.</w:t>
      </w:r>
    </w:p>
    <w:p w14:paraId="38891FBE" w14:textId="77777777" w:rsidR="00BA6395" w:rsidRDefault="00000000">
      <w:pPr>
        <w:pStyle w:val="a0"/>
      </w:pPr>
      <w:r>
        <w:t>At itriX, we begin from a simple but important question:</w:t>
      </w:r>
    </w:p>
    <w:p w14:paraId="7F938E5E" w14:textId="77777777" w:rsidR="00BA6395" w:rsidRDefault="00000000">
      <w:pPr>
        <w:pStyle w:val="a8"/>
      </w:pPr>
      <w:r>
        <w:t>Before scaling more hardware, can the computation itself be reconstructed?</w:t>
      </w:r>
    </w:p>
    <w:p w14:paraId="5AC99DE3" w14:textId="77777777" w:rsidR="00BA6395" w:rsidRDefault="00000000">
      <w:pPr>
        <w:pStyle w:val="FirstParagraph"/>
      </w:pPr>
      <w:r>
        <w:t>This briefing is intended to help begin that conversation in a structured and useful way.</w:t>
      </w:r>
    </w:p>
    <w:p w14:paraId="03BB037B" w14:textId="77777777" w:rsidR="00BA6395" w:rsidRDefault="00000000">
      <w:r>
        <w:pict w14:anchorId="61F1EDC1">
          <v:rect id="_x0000_i1026" style="width:0;height:1.5pt" o:hralign="center" o:hrstd="t" o:hr="t"/>
        </w:pict>
      </w:r>
    </w:p>
    <w:p w14:paraId="38813C62" w14:textId="77777777" w:rsidR="00BA6395" w:rsidRDefault="00000000">
      <w:pPr>
        <w:pStyle w:val="2"/>
      </w:pPr>
      <w:bookmarkStart w:id="3" w:name="X763b6f875c3cc210daf194abff0e1a232f9d437"/>
      <w:bookmarkEnd w:id="2"/>
      <w:r>
        <w:t>2. Why This Problem Has Become More Urgent in the Age of AI</w:t>
      </w:r>
    </w:p>
    <w:p w14:paraId="50F64601" w14:textId="77777777" w:rsidR="00BA6395" w:rsidRDefault="00000000">
      <w:pPr>
        <w:pStyle w:val="FirstParagraph"/>
      </w:pPr>
      <w:r>
        <w:t>The pressure you are experiencing may not be an isolated technical issue.</w:t>
      </w:r>
    </w:p>
    <w:p w14:paraId="12E87C5E" w14:textId="77777777" w:rsidR="00BA6395" w:rsidRDefault="00000000">
      <w:pPr>
        <w:pStyle w:val="a0"/>
      </w:pPr>
      <w:r>
        <w:t>In the Age of AI, computational workloads are becoming larger, more frequent, more energy-intensive, and more expensive to operate. Training, inference, simulation, optimization, data processing, and model deployment are increasingly constrained by cost, speed, stability, memory, energy, and hardware availability.</w:t>
      </w:r>
    </w:p>
    <w:p w14:paraId="7BF7DA1E" w14:textId="77777777" w:rsidR="00BA6395" w:rsidRDefault="00000000">
      <w:pPr>
        <w:pStyle w:val="a0"/>
      </w:pPr>
      <w:r>
        <w:t>The traditional response has been to add more hardware, more GPUs, more servers, more data centers, more electricity, and more cooling. This approach will remain important, but it may not be sufficient by itself.</w:t>
      </w:r>
    </w:p>
    <w:p w14:paraId="6E77A509" w14:textId="77777777" w:rsidR="00BA6395" w:rsidRDefault="00000000">
      <w:pPr>
        <w:pStyle w:val="a0"/>
      </w:pPr>
      <w:r>
        <w:t>The deeper question is:</w:t>
      </w:r>
    </w:p>
    <w:p w14:paraId="7F033916" w14:textId="77777777" w:rsidR="00BA6395" w:rsidRDefault="00000000">
      <w:pPr>
        <w:pStyle w:val="a8"/>
      </w:pPr>
      <w:r>
        <w:lastRenderedPageBreak/>
        <w:t>Is the computational structure itself becoming the bottleneck?</w:t>
      </w:r>
    </w:p>
    <w:p w14:paraId="39B1F3B5" w14:textId="77777777" w:rsidR="00BA6395" w:rsidRDefault="00000000">
      <w:pPr>
        <w:pStyle w:val="FirstParagraph"/>
      </w:pPr>
      <w:r>
        <w:t>itriX approaches this question by reviewing whether a workload can be understood, represented, and reconstructed before additional infrastructure is scaled.</w:t>
      </w:r>
    </w:p>
    <w:p w14:paraId="7ADF4430" w14:textId="77777777" w:rsidR="00BA6395" w:rsidRDefault="00000000">
      <w:r>
        <w:pict w14:anchorId="193ADF2E">
          <v:rect id="_x0000_i1027" style="width:0;height:1.5pt" o:hralign="center" o:hrstd="t" o:hr="t"/>
        </w:pict>
      </w:r>
    </w:p>
    <w:p w14:paraId="6247D2AE" w14:textId="77777777" w:rsidR="00BA6395" w:rsidRDefault="00000000">
      <w:pPr>
        <w:pStyle w:val="2"/>
      </w:pPr>
      <w:bookmarkStart w:id="4" w:name="what-we-heard"/>
      <w:bookmarkEnd w:id="3"/>
      <w:r>
        <w:t>3. What We Heard</w:t>
      </w:r>
    </w:p>
    <w:p w14:paraId="786A571E" w14:textId="77777777" w:rsidR="00BA6395" w:rsidRDefault="00000000">
      <w:pPr>
        <w:pStyle w:val="FirstParagraph"/>
      </w:pPr>
      <w:r>
        <w:t>Based on your input, the key issue appears to be:</w:t>
      </w:r>
    </w:p>
    <w:p w14:paraId="229D080C" w14:textId="77777777" w:rsidR="00BA6395" w:rsidRDefault="00000000">
      <w:pPr>
        <w:pStyle w:val="a8"/>
      </w:pPr>
      <w:r>
        <w:rPr>
          <w:b/>
          <w:bCs/>
        </w:rPr>
        <w:t>[Insert visitor’s stated issue here]</w:t>
      </w:r>
    </w:p>
    <w:p w14:paraId="7D4A686E" w14:textId="77777777" w:rsidR="00BA6395" w:rsidRDefault="00000000">
      <w:pPr>
        <w:pStyle w:val="FirstParagraph"/>
      </w:pPr>
      <w:r>
        <w:t>For example:</w:t>
      </w:r>
    </w:p>
    <w:p w14:paraId="2A954D62" w14:textId="77777777" w:rsidR="00BA6395" w:rsidRDefault="00000000">
      <w:pPr>
        <w:pStyle w:val="a8"/>
      </w:pPr>
      <w:r>
        <w:t>“Our MATLAB-based simulation workload is too slow.”</w:t>
      </w:r>
      <w:r>
        <w:br/>
        <w:t>“Our Python / PyTorch workload is becoming too expensive to run.”</w:t>
      </w:r>
      <w:r>
        <w:br/>
        <w:t>“Our AI inference cost is rising too fast.”</w:t>
      </w:r>
      <w:r>
        <w:br/>
        <w:t>“Our CAE simulation pipeline takes too long.”</w:t>
      </w:r>
      <w:r>
        <w:br/>
        <w:t>“Energy consumption is becoming a constraint.”</w:t>
      </w:r>
      <w:r>
        <w:br/>
        <w:t>“Our hardware utilization is not good enough.”</w:t>
      </w:r>
      <w:r>
        <w:br/>
        <w:t>“We are exploring a new computational architecture.”</w:t>
      </w:r>
    </w:p>
    <w:p w14:paraId="3CC6612C" w14:textId="77777777" w:rsidR="00BA6395" w:rsidRDefault="00000000">
      <w:pPr>
        <w:pStyle w:val="FirstParagraph"/>
      </w:pPr>
      <w:r>
        <w:t>Initial summary:</w:t>
      </w:r>
    </w:p>
    <w:p w14:paraId="218AB425" w14:textId="77777777" w:rsidR="00BA6395" w:rsidRDefault="00000000">
      <w:pPr>
        <w:pStyle w:val="a8"/>
      </w:pPr>
      <w:r>
        <w:rPr>
          <w:b/>
          <w:bCs/>
        </w:rPr>
        <w:t>[Restate the visitor’s challenge in one to three clear sentences.]</w:t>
      </w:r>
    </w:p>
    <w:p w14:paraId="612DBD24" w14:textId="77777777" w:rsidR="00BA6395" w:rsidRDefault="00000000">
      <w:pPr>
        <w:pStyle w:val="FirstParagraph"/>
      </w:pPr>
      <w:r>
        <w:t>The goal of this section is to show that itriX understood the visitor’s situation before presenting any solution.</w:t>
      </w:r>
    </w:p>
    <w:p w14:paraId="32BDF5C8" w14:textId="77777777" w:rsidR="00BA6395" w:rsidRDefault="00000000">
      <w:r>
        <w:pict w14:anchorId="0290A7EE">
          <v:rect id="_x0000_i1028" style="width:0;height:1.5pt" o:hralign="center" o:hrstd="t" o:hr="t"/>
        </w:pict>
      </w:r>
    </w:p>
    <w:p w14:paraId="3C8ABC1E" w14:textId="77777777" w:rsidR="00BA6395" w:rsidRDefault="00000000">
      <w:pPr>
        <w:pStyle w:val="2"/>
      </w:pPr>
      <w:bookmarkStart w:id="5" w:name="computational-environment"/>
      <w:bookmarkEnd w:id="4"/>
      <w:r>
        <w:t>4. Computational Environment</w:t>
      </w:r>
    </w:p>
    <w:p w14:paraId="315FA929" w14:textId="77777777" w:rsidR="00BA6395" w:rsidRDefault="00000000">
      <w:pPr>
        <w:pStyle w:val="FirstParagraph"/>
      </w:pPr>
      <w:r>
        <w:t xml:space="preserve">The review should begin at the level of the visitor’s </w:t>
      </w:r>
      <w:r>
        <w:rPr>
          <w:b/>
          <w:bCs/>
        </w:rPr>
        <w:t>computational workload or platform environment</w:t>
      </w:r>
      <w:r>
        <w:t>, not immediately at the level of an individual solver or algorithm.</w:t>
      </w:r>
    </w:p>
    <w:p w14:paraId="3DE950B4" w14:textId="77777777" w:rsidR="00BA6395" w:rsidRDefault="00000000">
      <w:pPr>
        <w:pStyle w:val="a0"/>
      </w:pPr>
      <w:r>
        <w:t>Your workload may be connected to one or more of the following environments:</w:t>
      </w:r>
    </w:p>
    <w:tbl>
      <w:tblPr>
        <w:tblStyle w:val="Table"/>
        <w:tblW w:w="5000" w:type="pct"/>
        <w:tblLayout w:type="fixed"/>
        <w:tblLook w:val="0020" w:firstRow="1" w:lastRow="0" w:firstColumn="0" w:lastColumn="0" w:noHBand="0" w:noVBand="0"/>
      </w:tblPr>
      <w:tblGrid>
        <w:gridCol w:w="4680"/>
        <w:gridCol w:w="4680"/>
      </w:tblGrid>
      <w:tr w:rsidR="00BA6395" w14:paraId="1FE37AC6" w14:textId="77777777" w:rsidTr="00BA63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3AC9D5D1" w14:textId="77777777" w:rsidR="00BA6395" w:rsidRDefault="00000000">
            <w:pPr>
              <w:pStyle w:val="Compact"/>
            </w:pPr>
            <w:r>
              <w:t>Environment Type</w:t>
            </w:r>
          </w:p>
        </w:tc>
        <w:tc>
          <w:tcPr>
            <w:tcW w:w="3960" w:type="dxa"/>
          </w:tcPr>
          <w:p w14:paraId="6C1C9741" w14:textId="77777777" w:rsidR="00BA6395" w:rsidRDefault="00000000">
            <w:pPr>
              <w:pStyle w:val="Compact"/>
            </w:pPr>
            <w:r>
              <w:t>Examples</w:t>
            </w:r>
          </w:p>
        </w:tc>
      </w:tr>
      <w:tr w:rsidR="00BA6395" w14:paraId="3748B24E" w14:textId="77777777">
        <w:tc>
          <w:tcPr>
            <w:tcW w:w="3960" w:type="dxa"/>
          </w:tcPr>
          <w:p w14:paraId="74E9AF9B" w14:textId="77777777" w:rsidR="00BA6395" w:rsidRDefault="00000000">
            <w:pPr>
              <w:pStyle w:val="Compact"/>
            </w:pPr>
            <w:r>
              <w:t>Numerical computing platforms</w:t>
            </w:r>
          </w:p>
        </w:tc>
        <w:tc>
          <w:tcPr>
            <w:tcW w:w="3960" w:type="dxa"/>
          </w:tcPr>
          <w:p w14:paraId="4402B78F" w14:textId="77777777" w:rsidR="00BA6395" w:rsidRDefault="00000000">
            <w:pPr>
              <w:pStyle w:val="Compact"/>
            </w:pPr>
            <w:r>
              <w:t>MATLAB, Mathematica, Maple, Julia</w:t>
            </w:r>
          </w:p>
        </w:tc>
      </w:tr>
      <w:tr w:rsidR="00BA6395" w14:paraId="71AFED02" w14:textId="77777777">
        <w:tc>
          <w:tcPr>
            <w:tcW w:w="3960" w:type="dxa"/>
          </w:tcPr>
          <w:p w14:paraId="7AED2D81" w14:textId="77777777" w:rsidR="00BA6395" w:rsidRDefault="00000000">
            <w:pPr>
              <w:pStyle w:val="Compact"/>
            </w:pPr>
            <w:r>
              <w:t>Scientific computing ecosystems</w:t>
            </w:r>
          </w:p>
        </w:tc>
        <w:tc>
          <w:tcPr>
            <w:tcW w:w="3960" w:type="dxa"/>
          </w:tcPr>
          <w:p w14:paraId="77F79F87" w14:textId="77777777" w:rsidR="00BA6395" w:rsidRDefault="00000000">
            <w:pPr>
              <w:pStyle w:val="Compact"/>
            </w:pPr>
            <w:r>
              <w:t>Python, NumPy, SciPy, Jupyter</w:t>
            </w:r>
          </w:p>
        </w:tc>
      </w:tr>
      <w:tr w:rsidR="00BA6395" w14:paraId="06E4A5F6" w14:textId="77777777">
        <w:tc>
          <w:tcPr>
            <w:tcW w:w="3960" w:type="dxa"/>
          </w:tcPr>
          <w:p w14:paraId="05246662" w14:textId="77777777" w:rsidR="00BA6395" w:rsidRDefault="00000000">
            <w:pPr>
              <w:pStyle w:val="Compact"/>
            </w:pPr>
            <w:r>
              <w:t>Statistical computing environments</w:t>
            </w:r>
          </w:p>
        </w:tc>
        <w:tc>
          <w:tcPr>
            <w:tcW w:w="3960" w:type="dxa"/>
          </w:tcPr>
          <w:p w14:paraId="60786C6E" w14:textId="77777777" w:rsidR="00BA6395" w:rsidRDefault="00000000">
            <w:pPr>
              <w:pStyle w:val="Compact"/>
            </w:pPr>
            <w:r>
              <w:t>R, SAS, SPSS, Stata</w:t>
            </w:r>
          </w:p>
        </w:tc>
      </w:tr>
      <w:tr w:rsidR="00BA6395" w14:paraId="49B38326" w14:textId="77777777">
        <w:tc>
          <w:tcPr>
            <w:tcW w:w="3960" w:type="dxa"/>
          </w:tcPr>
          <w:p w14:paraId="0CBF745C" w14:textId="77777777" w:rsidR="00BA6395" w:rsidRDefault="00000000">
            <w:pPr>
              <w:pStyle w:val="Compact"/>
            </w:pPr>
            <w:r>
              <w:t>Model-based design environments</w:t>
            </w:r>
          </w:p>
        </w:tc>
        <w:tc>
          <w:tcPr>
            <w:tcW w:w="3960" w:type="dxa"/>
          </w:tcPr>
          <w:p w14:paraId="27DFA46C" w14:textId="77777777" w:rsidR="00BA6395" w:rsidRDefault="00000000">
            <w:pPr>
              <w:pStyle w:val="Compact"/>
            </w:pPr>
            <w:r>
              <w:t>Simulink, Modelica, OpenModelica, Dymola</w:t>
            </w:r>
          </w:p>
        </w:tc>
      </w:tr>
      <w:tr w:rsidR="00BA6395" w14:paraId="7EEABECF" w14:textId="77777777">
        <w:tc>
          <w:tcPr>
            <w:tcW w:w="3960" w:type="dxa"/>
          </w:tcPr>
          <w:p w14:paraId="06BB2053" w14:textId="77777777" w:rsidR="00BA6395" w:rsidRDefault="00000000">
            <w:pPr>
              <w:pStyle w:val="Compact"/>
            </w:pPr>
            <w:r>
              <w:lastRenderedPageBreak/>
              <w:t>CAE / engineering simulation platforms</w:t>
            </w:r>
          </w:p>
        </w:tc>
        <w:tc>
          <w:tcPr>
            <w:tcW w:w="3960" w:type="dxa"/>
          </w:tcPr>
          <w:p w14:paraId="53D3C99F" w14:textId="77777777" w:rsidR="00BA6395" w:rsidRDefault="00000000">
            <w:pPr>
              <w:pStyle w:val="Compact"/>
            </w:pPr>
            <w:r>
              <w:t>ANSYS, Abaqus, COMSOL, OpenFOAM, STAR-CCM+, Nastran, LS-DYNA, Altair HyperWorks, Siemens Simcenter</w:t>
            </w:r>
          </w:p>
        </w:tc>
      </w:tr>
      <w:tr w:rsidR="00BA6395" w14:paraId="32D2F988" w14:textId="77777777">
        <w:tc>
          <w:tcPr>
            <w:tcW w:w="3960" w:type="dxa"/>
          </w:tcPr>
          <w:p w14:paraId="0EA71A8A" w14:textId="77777777" w:rsidR="00BA6395" w:rsidRDefault="00000000">
            <w:pPr>
              <w:pStyle w:val="Compact"/>
            </w:pPr>
            <w:r>
              <w:t>AI / ML frameworks</w:t>
            </w:r>
          </w:p>
        </w:tc>
        <w:tc>
          <w:tcPr>
            <w:tcW w:w="3960" w:type="dxa"/>
          </w:tcPr>
          <w:p w14:paraId="3BB1E60B" w14:textId="77777777" w:rsidR="00BA6395" w:rsidRDefault="00000000">
            <w:pPr>
              <w:pStyle w:val="Compact"/>
            </w:pPr>
            <w:r>
              <w:t>PyTorch, TensorFlow, JAX, ONNX-based workflows</w:t>
            </w:r>
          </w:p>
        </w:tc>
      </w:tr>
      <w:tr w:rsidR="00BA6395" w14:paraId="28B4C9D5" w14:textId="77777777">
        <w:tc>
          <w:tcPr>
            <w:tcW w:w="3960" w:type="dxa"/>
          </w:tcPr>
          <w:p w14:paraId="62BB9F76" w14:textId="77777777" w:rsidR="00BA6395" w:rsidRDefault="00000000">
            <w:pPr>
              <w:pStyle w:val="Compact"/>
            </w:pPr>
            <w:r>
              <w:t>Custom code environments</w:t>
            </w:r>
          </w:p>
        </w:tc>
        <w:tc>
          <w:tcPr>
            <w:tcW w:w="3960" w:type="dxa"/>
          </w:tcPr>
          <w:p w14:paraId="52E14F87" w14:textId="77777777" w:rsidR="00BA6395" w:rsidRDefault="00000000">
            <w:pPr>
              <w:pStyle w:val="Compact"/>
            </w:pPr>
            <w:r>
              <w:t>C/C++, Fortran, CUDA, custom HPC code, proprietary simulation engines</w:t>
            </w:r>
          </w:p>
        </w:tc>
      </w:tr>
      <w:tr w:rsidR="00BA6395" w14:paraId="0AE3D84A" w14:textId="77777777">
        <w:tc>
          <w:tcPr>
            <w:tcW w:w="3960" w:type="dxa"/>
          </w:tcPr>
          <w:p w14:paraId="3AAFB769" w14:textId="77777777" w:rsidR="00BA6395" w:rsidRDefault="00000000">
            <w:pPr>
              <w:pStyle w:val="Compact"/>
            </w:pPr>
            <w:r>
              <w:t>Hardware / runtime environments</w:t>
            </w:r>
          </w:p>
        </w:tc>
        <w:tc>
          <w:tcPr>
            <w:tcW w:w="3960" w:type="dxa"/>
          </w:tcPr>
          <w:p w14:paraId="021C187B" w14:textId="77777777" w:rsidR="00BA6395" w:rsidRDefault="00000000">
            <w:pPr>
              <w:pStyle w:val="Compact"/>
            </w:pPr>
            <w:r>
              <w:t>CPU, GPU, NPU, edge devices, embedded systems, accelerators</w:t>
            </w:r>
          </w:p>
        </w:tc>
      </w:tr>
    </w:tbl>
    <w:p w14:paraId="61ED4BCD" w14:textId="77777777" w:rsidR="00BA6395" w:rsidRDefault="00000000">
      <w:pPr>
        <w:pStyle w:val="a0"/>
      </w:pPr>
      <w:r>
        <w:t>Identified environment:</w:t>
      </w:r>
    </w:p>
    <w:p w14:paraId="6781DBCA" w14:textId="77777777" w:rsidR="00BA6395" w:rsidRDefault="00000000">
      <w:pPr>
        <w:pStyle w:val="a8"/>
      </w:pPr>
      <w:r>
        <w:rPr>
          <w:b/>
          <w:bCs/>
        </w:rPr>
        <w:t>[Insert platform, framework, simulation tool, custom code, or hardware environment if known.]</w:t>
      </w:r>
    </w:p>
    <w:p w14:paraId="7BD9CD9D" w14:textId="77777777" w:rsidR="00BA6395" w:rsidRDefault="00000000">
      <w:pPr>
        <w:pStyle w:val="FirstParagraph"/>
      </w:pPr>
      <w:r>
        <w:t>If the environment is not yet known:</w:t>
      </w:r>
    </w:p>
    <w:p w14:paraId="6DB1FC30" w14:textId="77777777" w:rsidR="00BA6395" w:rsidRDefault="00000000">
      <w:pPr>
        <w:pStyle w:val="a8"/>
      </w:pPr>
      <w:r>
        <w:rPr>
          <w:b/>
          <w:bCs/>
        </w:rPr>
        <w:t>The computational environment should be clarified in the next review step.</w:t>
      </w:r>
    </w:p>
    <w:p w14:paraId="6024BCE4" w14:textId="77777777" w:rsidR="00BA6395" w:rsidRDefault="00000000">
      <w:r>
        <w:pict w14:anchorId="0286FC21">
          <v:rect id="_x0000_i1029" style="width:0;height:1.5pt" o:hralign="center" o:hrstd="t" o:hr="t"/>
        </w:pict>
      </w:r>
    </w:p>
    <w:p w14:paraId="7C6F4F9D" w14:textId="77777777" w:rsidR="00BA6395" w:rsidRDefault="00000000">
      <w:pPr>
        <w:pStyle w:val="2"/>
      </w:pPr>
      <w:bookmarkStart w:id="6" w:name="likely-ai-aggravated-pressure-area"/>
      <w:bookmarkEnd w:id="5"/>
      <w:r>
        <w:t>5. Likely AI-Aggravated Pressure Area</w:t>
      </w:r>
    </w:p>
    <w:p w14:paraId="554E439A" w14:textId="77777777" w:rsidR="00BA6395" w:rsidRDefault="00000000">
      <w:pPr>
        <w:pStyle w:val="FirstParagraph"/>
      </w:pPr>
      <w:r>
        <w:t>Your input may relate to one or more computational pressure areas that have become more severe because of AI-scale demand.</w:t>
      </w:r>
    </w:p>
    <w:tbl>
      <w:tblPr>
        <w:tblStyle w:val="Table"/>
        <w:tblW w:w="5000" w:type="pct"/>
        <w:tblLayout w:type="fixed"/>
        <w:tblLook w:val="0020" w:firstRow="1" w:lastRow="0" w:firstColumn="0" w:lastColumn="0" w:noHBand="0" w:noVBand="0"/>
      </w:tblPr>
      <w:tblGrid>
        <w:gridCol w:w="4680"/>
        <w:gridCol w:w="4680"/>
      </w:tblGrid>
      <w:tr w:rsidR="00BA6395" w14:paraId="16BE3024" w14:textId="77777777" w:rsidTr="00BA63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368457AB" w14:textId="77777777" w:rsidR="00BA6395" w:rsidRDefault="00000000">
            <w:pPr>
              <w:pStyle w:val="Compact"/>
            </w:pPr>
            <w:r>
              <w:t>Pressure Area</w:t>
            </w:r>
          </w:p>
        </w:tc>
        <w:tc>
          <w:tcPr>
            <w:tcW w:w="3960" w:type="dxa"/>
          </w:tcPr>
          <w:p w14:paraId="0E24041B" w14:textId="77777777" w:rsidR="00BA6395" w:rsidRDefault="00000000">
            <w:pPr>
              <w:pStyle w:val="Compact"/>
            </w:pPr>
            <w:r>
              <w:t>Description</w:t>
            </w:r>
          </w:p>
        </w:tc>
      </w:tr>
      <w:tr w:rsidR="00BA6395" w14:paraId="069B1B83" w14:textId="77777777">
        <w:tc>
          <w:tcPr>
            <w:tcW w:w="3960" w:type="dxa"/>
          </w:tcPr>
          <w:p w14:paraId="19498EA0" w14:textId="77777777" w:rsidR="00BA6395" w:rsidRDefault="00000000">
            <w:pPr>
              <w:pStyle w:val="Compact"/>
            </w:pPr>
            <w:r>
              <w:t>Cost Pressure</w:t>
            </w:r>
          </w:p>
        </w:tc>
        <w:tc>
          <w:tcPr>
            <w:tcW w:w="3960" w:type="dxa"/>
          </w:tcPr>
          <w:p w14:paraId="35F156C9" w14:textId="77777777" w:rsidR="00BA6395" w:rsidRDefault="00000000">
            <w:pPr>
              <w:pStyle w:val="Compact"/>
            </w:pPr>
            <w:r>
              <w:t>AI has made computation more frequent and expensive to run or scale.</w:t>
            </w:r>
          </w:p>
        </w:tc>
      </w:tr>
      <w:tr w:rsidR="00BA6395" w14:paraId="0D96D3E4" w14:textId="77777777">
        <w:tc>
          <w:tcPr>
            <w:tcW w:w="3960" w:type="dxa"/>
          </w:tcPr>
          <w:p w14:paraId="077B36CD" w14:textId="77777777" w:rsidR="00BA6395" w:rsidRDefault="00000000">
            <w:pPr>
              <w:pStyle w:val="Compact"/>
            </w:pPr>
            <w:r>
              <w:t>Speed Pressure</w:t>
            </w:r>
          </w:p>
        </w:tc>
        <w:tc>
          <w:tcPr>
            <w:tcW w:w="3960" w:type="dxa"/>
          </w:tcPr>
          <w:p w14:paraId="1CF21185" w14:textId="77777777" w:rsidR="00BA6395" w:rsidRDefault="00000000">
            <w:pPr>
              <w:pStyle w:val="Compact"/>
            </w:pPr>
            <w:r>
              <w:t>AI-era workloads increasingly require faster training, inference, simulation, optimization, or response times.</w:t>
            </w:r>
          </w:p>
        </w:tc>
      </w:tr>
      <w:tr w:rsidR="00BA6395" w14:paraId="41442B6E" w14:textId="77777777">
        <w:tc>
          <w:tcPr>
            <w:tcW w:w="3960" w:type="dxa"/>
          </w:tcPr>
          <w:p w14:paraId="6E4B8A9F" w14:textId="77777777" w:rsidR="00BA6395" w:rsidRDefault="00000000">
            <w:pPr>
              <w:pStyle w:val="Compact"/>
            </w:pPr>
            <w:r>
              <w:t>Energy Pressure</w:t>
            </w:r>
          </w:p>
        </w:tc>
        <w:tc>
          <w:tcPr>
            <w:tcW w:w="3960" w:type="dxa"/>
          </w:tcPr>
          <w:p w14:paraId="6311E9D3" w14:textId="77777777" w:rsidR="00BA6395" w:rsidRDefault="00000000">
            <w:pPr>
              <w:pStyle w:val="Compact"/>
            </w:pPr>
            <w:r>
              <w:t>AI infrastructure is intensifying power, cooling, and energy constraints.</w:t>
            </w:r>
          </w:p>
        </w:tc>
      </w:tr>
      <w:tr w:rsidR="00BA6395" w14:paraId="6FD884D9" w14:textId="77777777">
        <w:tc>
          <w:tcPr>
            <w:tcW w:w="3960" w:type="dxa"/>
          </w:tcPr>
          <w:p w14:paraId="6F42E463" w14:textId="77777777" w:rsidR="00BA6395" w:rsidRDefault="00000000">
            <w:pPr>
              <w:pStyle w:val="Compact"/>
            </w:pPr>
            <w:r>
              <w:t>Stability / Accuracy Pressure</w:t>
            </w:r>
          </w:p>
        </w:tc>
        <w:tc>
          <w:tcPr>
            <w:tcW w:w="3960" w:type="dxa"/>
          </w:tcPr>
          <w:p w14:paraId="7440AA77" w14:textId="77777777" w:rsidR="00BA6395" w:rsidRDefault="00000000">
            <w:pPr>
              <w:pStyle w:val="Compact"/>
            </w:pPr>
            <w:r>
              <w:t>Larger and more complex workloads increase the need for reproducible, stable, and trustworthy computation.</w:t>
            </w:r>
          </w:p>
        </w:tc>
      </w:tr>
      <w:tr w:rsidR="00BA6395" w14:paraId="7C8F803D" w14:textId="77777777">
        <w:tc>
          <w:tcPr>
            <w:tcW w:w="3960" w:type="dxa"/>
          </w:tcPr>
          <w:p w14:paraId="606D6F24" w14:textId="77777777" w:rsidR="00BA6395" w:rsidRDefault="00000000">
            <w:pPr>
              <w:pStyle w:val="Compact"/>
            </w:pPr>
            <w:r>
              <w:t>Memory / Data Movement Pressure</w:t>
            </w:r>
          </w:p>
        </w:tc>
        <w:tc>
          <w:tcPr>
            <w:tcW w:w="3960" w:type="dxa"/>
          </w:tcPr>
          <w:p w14:paraId="614DB116" w14:textId="77777777" w:rsidR="00BA6395" w:rsidRDefault="00000000">
            <w:pPr>
              <w:pStyle w:val="Compact"/>
            </w:pPr>
            <w:r>
              <w:t>AI workloads often expose bottlenecks in memory access, bandwidth, data movement, and representation.</w:t>
            </w:r>
          </w:p>
        </w:tc>
      </w:tr>
      <w:tr w:rsidR="00BA6395" w14:paraId="469ED5ED" w14:textId="77777777">
        <w:tc>
          <w:tcPr>
            <w:tcW w:w="3960" w:type="dxa"/>
          </w:tcPr>
          <w:p w14:paraId="2837AFE7" w14:textId="77777777" w:rsidR="00BA6395" w:rsidRDefault="00000000">
            <w:pPr>
              <w:pStyle w:val="Compact"/>
            </w:pPr>
            <w:r>
              <w:lastRenderedPageBreak/>
              <w:t>Hardware Utilization Pressure</w:t>
            </w:r>
          </w:p>
        </w:tc>
        <w:tc>
          <w:tcPr>
            <w:tcW w:w="3960" w:type="dxa"/>
          </w:tcPr>
          <w:p w14:paraId="7B64019D" w14:textId="77777777" w:rsidR="00BA6395" w:rsidRDefault="00000000">
            <w:pPr>
              <w:pStyle w:val="Compact"/>
            </w:pPr>
            <w:r>
              <w:t>Advanced CPU, GPU, NPU, and edge systems may still underperform if the workload structure is inefficient.</w:t>
            </w:r>
          </w:p>
        </w:tc>
      </w:tr>
      <w:tr w:rsidR="00BA6395" w14:paraId="5DEE8210" w14:textId="77777777">
        <w:tc>
          <w:tcPr>
            <w:tcW w:w="3960" w:type="dxa"/>
          </w:tcPr>
          <w:p w14:paraId="5681C288" w14:textId="77777777" w:rsidR="00BA6395" w:rsidRDefault="00000000">
            <w:pPr>
              <w:pStyle w:val="Compact"/>
            </w:pPr>
            <w:r>
              <w:t>Architecture Pressure</w:t>
            </w:r>
          </w:p>
        </w:tc>
        <w:tc>
          <w:tcPr>
            <w:tcW w:w="3960" w:type="dxa"/>
          </w:tcPr>
          <w:p w14:paraId="4B10C8A7" w14:textId="77777777" w:rsidR="00BA6395" w:rsidRDefault="00000000">
            <w:pPr>
              <w:pStyle w:val="Compact"/>
            </w:pPr>
            <w:r>
              <w:t>AI-scale demand may require a different computational representation or execution path.</w:t>
            </w:r>
          </w:p>
        </w:tc>
      </w:tr>
      <w:tr w:rsidR="00BA6395" w14:paraId="05FE84B5" w14:textId="77777777">
        <w:tc>
          <w:tcPr>
            <w:tcW w:w="3960" w:type="dxa"/>
          </w:tcPr>
          <w:p w14:paraId="22008006" w14:textId="77777777" w:rsidR="00BA6395" w:rsidRDefault="00000000">
            <w:pPr>
              <w:pStyle w:val="Compact"/>
            </w:pPr>
            <w:r>
              <w:t>Strategic / Partnership Pressure</w:t>
            </w:r>
          </w:p>
        </w:tc>
        <w:tc>
          <w:tcPr>
            <w:tcW w:w="3960" w:type="dxa"/>
          </w:tcPr>
          <w:p w14:paraId="083C225A" w14:textId="77777777" w:rsidR="00BA6395" w:rsidRDefault="00000000">
            <w:pPr>
              <w:pStyle w:val="Compact"/>
            </w:pPr>
            <w:r>
              <w:t>AI has made computational infrastructure a strategic issue involving evaluation, PoC, license-out, investment, or collaboration.</w:t>
            </w:r>
          </w:p>
        </w:tc>
      </w:tr>
    </w:tbl>
    <w:p w14:paraId="1035B51A" w14:textId="77777777" w:rsidR="00BA6395" w:rsidRDefault="00000000">
      <w:pPr>
        <w:pStyle w:val="a0"/>
      </w:pPr>
      <w:r>
        <w:t>Likely primary pressure area:</w:t>
      </w:r>
    </w:p>
    <w:p w14:paraId="77715366" w14:textId="77777777" w:rsidR="00BA6395" w:rsidRDefault="00000000">
      <w:pPr>
        <w:pStyle w:val="a8"/>
      </w:pPr>
      <w:r>
        <w:rPr>
          <w:b/>
          <w:bCs/>
        </w:rPr>
        <w:t>[Insert selected or inferred pressure area.]</w:t>
      </w:r>
    </w:p>
    <w:p w14:paraId="51996FA8" w14:textId="77777777" w:rsidR="00BA6395" w:rsidRDefault="00000000">
      <w:pPr>
        <w:pStyle w:val="FirstParagraph"/>
      </w:pPr>
      <w:r>
        <w:t>Likely secondary pressure area:</w:t>
      </w:r>
    </w:p>
    <w:p w14:paraId="065D66C3" w14:textId="77777777" w:rsidR="00BA6395" w:rsidRDefault="00000000">
      <w:pPr>
        <w:pStyle w:val="a8"/>
      </w:pPr>
      <w:r>
        <w:rPr>
          <w:b/>
          <w:bCs/>
        </w:rPr>
        <w:t>[Insert secondary area if relevant.]</w:t>
      </w:r>
    </w:p>
    <w:p w14:paraId="483BFB70" w14:textId="77777777" w:rsidR="00BA6395" w:rsidRDefault="00000000">
      <w:r>
        <w:pict w14:anchorId="0F8326FB">
          <v:rect id="_x0000_i1030" style="width:0;height:1.5pt" o:hralign="center" o:hrstd="t" o:hr="t"/>
        </w:pict>
      </w:r>
    </w:p>
    <w:p w14:paraId="4029E528" w14:textId="77777777" w:rsidR="00BA6395" w:rsidRDefault="00000000">
      <w:pPr>
        <w:pStyle w:val="2"/>
      </w:pPr>
      <w:bookmarkStart w:id="7" w:name="initial-interpretation"/>
      <w:bookmarkEnd w:id="6"/>
      <w:r>
        <w:t>6. Initial Interpretation</w:t>
      </w:r>
    </w:p>
    <w:p w14:paraId="224917D5" w14:textId="77777777" w:rsidR="00BA6395" w:rsidRDefault="00000000">
      <w:pPr>
        <w:pStyle w:val="FirstParagraph"/>
      </w:pPr>
      <w:r>
        <w:t>At this stage, the issue appears to involve:</w:t>
      </w:r>
    </w:p>
    <w:p w14:paraId="69241A39" w14:textId="77777777" w:rsidR="00BA6395" w:rsidRDefault="00000000">
      <w:pPr>
        <w:pStyle w:val="a8"/>
      </w:pPr>
      <w:r>
        <w:rPr>
          <w:b/>
          <w:bCs/>
        </w:rPr>
        <w:t>[Insert initial interpretation.]</w:t>
      </w:r>
    </w:p>
    <w:p w14:paraId="290EE05D" w14:textId="77777777" w:rsidR="00BA6395" w:rsidRDefault="00000000">
      <w:pPr>
        <w:pStyle w:val="FirstParagraph"/>
      </w:pPr>
      <w:r>
        <w:t>The review should first ask whether the challenge exists at the level of:</w:t>
      </w:r>
    </w:p>
    <w:p w14:paraId="3AC21997" w14:textId="77777777" w:rsidR="00BA6395" w:rsidRDefault="00000000">
      <w:pPr>
        <w:pStyle w:val="Compact"/>
        <w:numPr>
          <w:ilvl w:val="0"/>
          <w:numId w:val="2"/>
        </w:numPr>
      </w:pPr>
      <w:r>
        <w:t>the overall workload or workflow;</w:t>
      </w:r>
    </w:p>
    <w:p w14:paraId="435C8C79" w14:textId="77777777" w:rsidR="00BA6395" w:rsidRDefault="00000000">
      <w:pPr>
        <w:pStyle w:val="Compact"/>
        <w:numPr>
          <w:ilvl w:val="0"/>
          <w:numId w:val="2"/>
        </w:numPr>
      </w:pPr>
      <w:r>
        <w:t>the modeling or simulation environment;</w:t>
      </w:r>
    </w:p>
    <w:p w14:paraId="5085D6E5" w14:textId="77777777" w:rsidR="00BA6395" w:rsidRDefault="00000000">
      <w:pPr>
        <w:pStyle w:val="Compact"/>
        <w:numPr>
          <w:ilvl w:val="0"/>
          <w:numId w:val="2"/>
        </w:numPr>
      </w:pPr>
      <w:r>
        <w:t>the numerical method or solver layer;</w:t>
      </w:r>
    </w:p>
    <w:p w14:paraId="39920055" w14:textId="77777777" w:rsidR="00BA6395" w:rsidRDefault="00000000">
      <w:pPr>
        <w:pStyle w:val="Compact"/>
        <w:numPr>
          <w:ilvl w:val="0"/>
          <w:numId w:val="2"/>
        </w:numPr>
      </w:pPr>
      <w:r>
        <w:t>the representation of the computation;</w:t>
      </w:r>
    </w:p>
    <w:p w14:paraId="3123A15C" w14:textId="77777777" w:rsidR="00BA6395" w:rsidRDefault="00000000">
      <w:pPr>
        <w:pStyle w:val="Compact"/>
        <w:numPr>
          <w:ilvl w:val="0"/>
          <w:numId w:val="2"/>
        </w:numPr>
      </w:pPr>
      <w:r>
        <w:t>memory movement or data structure;</w:t>
      </w:r>
    </w:p>
    <w:p w14:paraId="3EF21027" w14:textId="77777777" w:rsidR="00BA6395" w:rsidRDefault="00000000">
      <w:pPr>
        <w:pStyle w:val="Compact"/>
        <w:numPr>
          <w:ilvl w:val="0"/>
          <w:numId w:val="2"/>
        </w:numPr>
      </w:pPr>
      <w:r>
        <w:t>runtime execution;</w:t>
      </w:r>
    </w:p>
    <w:p w14:paraId="676277D1" w14:textId="77777777" w:rsidR="00BA6395" w:rsidRDefault="00000000">
      <w:pPr>
        <w:pStyle w:val="Compact"/>
        <w:numPr>
          <w:ilvl w:val="0"/>
          <w:numId w:val="2"/>
        </w:numPr>
      </w:pPr>
      <w:r>
        <w:t>hardware utilization;</w:t>
      </w:r>
    </w:p>
    <w:p w14:paraId="479B69FD" w14:textId="77777777" w:rsidR="00BA6395" w:rsidRDefault="00000000">
      <w:pPr>
        <w:pStyle w:val="Compact"/>
        <w:numPr>
          <w:ilvl w:val="0"/>
          <w:numId w:val="2"/>
        </w:numPr>
      </w:pPr>
      <w:r>
        <w:t>infrastructure scaling.</w:t>
      </w:r>
    </w:p>
    <w:p w14:paraId="303DD951" w14:textId="77777777" w:rsidR="00BA6395" w:rsidRDefault="00000000">
      <w:pPr>
        <w:pStyle w:val="FirstParagraph"/>
      </w:pPr>
      <w:r>
        <w:t>Possible interpretation examples:</w:t>
      </w:r>
    </w:p>
    <w:p w14:paraId="4FC6BA10" w14:textId="77777777" w:rsidR="00BA6395" w:rsidRDefault="00000000">
      <w:pPr>
        <w:pStyle w:val="3"/>
      </w:pPr>
      <w:bookmarkStart w:id="8" w:name="if-the-issue-is-cost-related"/>
      <w:r>
        <w:t>If the issue is cost-related</w:t>
      </w:r>
    </w:p>
    <w:p w14:paraId="15DCD626" w14:textId="77777777" w:rsidR="00BA6395" w:rsidRDefault="00000000">
      <w:pPr>
        <w:pStyle w:val="FirstParagraph"/>
      </w:pPr>
      <w:r>
        <w:t>Your challenge may not be only the price of hardware, cloud infrastructure, or GPU hours. AI has increased the frequency and scale of computation, making inefficient workloads far more expensive than before. The first question may be whether the workload can be reviewed and potentially reconstructed before more infrastructure is added.</w:t>
      </w:r>
    </w:p>
    <w:p w14:paraId="54103D94" w14:textId="77777777" w:rsidR="00BA6395" w:rsidRDefault="00000000">
      <w:pPr>
        <w:pStyle w:val="3"/>
      </w:pPr>
      <w:bookmarkStart w:id="9" w:name="if-the-issue-is-speed-related"/>
      <w:bookmarkEnd w:id="8"/>
      <w:r>
        <w:lastRenderedPageBreak/>
        <w:t>If the issue is speed-related</w:t>
      </w:r>
    </w:p>
    <w:p w14:paraId="0E174570" w14:textId="77777777" w:rsidR="00BA6395" w:rsidRDefault="00000000">
      <w:pPr>
        <w:pStyle w:val="FirstParagraph"/>
      </w:pPr>
      <w:r>
        <w:t>The workload may be slow not only because hardware is insufficient, but because the computation may be represented, structured, or executed in a less efficient form. In the Age of AI, even small inefficiencies can become significant when repeated at scale. A software-level review may help determine whether the workload can be improved before hardware scaling.</w:t>
      </w:r>
    </w:p>
    <w:p w14:paraId="2DCF9807" w14:textId="77777777" w:rsidR="00BA6395" w:rsidRDefault="00000000">
      <w:pPr>
        <w:pStyle w:val="3"/>
      </w:pPr>
      <w:bookmarkStart w:id="10" w:name="X7edd0f7592e03afd7e7d70be7b8e11f481e5c4a"/>
      <w:bookmarkEnd w:id="9"/>
      <w:r>
        <w:t>If the issue is stability or accuracy-related</w:t>
      </w:r>
    </w:p>
    <w:p w14:paraId="1008232E" w14:textId="77777777" w:rsidR="00BA6395" w:rsidRDefault="00000000">
      <w:pPr>
        <w:pStyle w:val="FirstParagraph"/>
      </w:pPr>
      <w:r>
        <w:t>As AI-related systems and scientific workloads become larger and more complex, reproducibility and stability become more important. The issue may involve the mathematical structure of the computation itself. In such cases, it may be important to examine whether the workload can be represented in a more stable, reproducible, or structurally reliable form.</w:t>
      </w:r>
    </w:p>
    <w:p w14:paraId="233A5F00" w14:textId="77777777" w:rsidR="00BA6395" w:rsidRDefault="00000000">
      <w:pPr>
        <w:pStyle w:val="3"/>
      </w:pPr>
      <w:bookmarkStart w:id="11" w:name="if-the-issue-is-energy-related"/>
      <w:bookmarkEnd w:id="10"/>
      <w:r>
        <w:t>If the issue is energy-related</w:t>
      </w:r>
    </w:p>
    <w:p w14:paraId="115B3AD3" w14:textId="77777777" w:rsidR="00BA6395" w:rsidRDefault="00000000">
      <w:pPr>
        <w:pStyle w:val="FirstParagraph"/>
      </w:pPr>
      <w:r>
        <w:t>AI has made computation an energy and infrastructure problem. The energy burden may not be only a data center issue. It may also be connected to how computation is structured and executed. A review may help determine whether part of the energy pressure can be reduced before additional infrastructure is deployed.</w:t>
      </w:r>
    </w:p>
    <w:p w14:paraId="73EC707D" w14:textId="77777777" w:rsidR="00BA6395" w:rsidRDefault="00000000">
      <w:pPr>
        <w:pStyle w:val="3"/>
      </w:pPr>
      <w:bookmarkStart w:id="12" w:name="if-the-issue-is-hardware-related"/>
      <w:bookmarkEnd w:id="11"/>
      <w:r>
        <w:t>If the issue is hardware-related</w:t>
      </w:r>
    </w:p>
    <w:p w14:paraId="50A46252" w14:textId="77777777" w:rsidR="00BA6395" w:rsidRDefault="00000000">
      <w:pPr>
        <w:pStyle w:val="FirstParagraph"/>
      </w:pPr>
      <w:r>
        <w:t>When hardware is asked to execute inefficient computation, even advanced CPU, GPU, NPU, or edge systems may inherit the burden. As AI demand grows, hardware utilization becomes a strategic issue. The relevant question may be whether computation can be reconstructed before it reaches the execution layer.</w:t>
      </w:r>
    </w:p>
    <w:p w14:paraId="4D5CC7D1" w14:textId="77777777" w:rsidR="00BA6395" w:rsidRDefault="00000000">
      <w:pPr>
        <w:pStyle w:val="3"/>
      </w:pPr>
      <w:bookmarkStart w:id="13" w:name="if-the-issue-is-platform-related"/>
      <w:bookmarkEnd w:id="12"/>
      <w:r>
        <w:t>If the issue is platform-related</w:t>
      </w:r>
    </w:p>
    <w:p w14:paraId="7B6A8992" w14:textId="77777777" w:rsidR="00BA6395" w:rsidRDefault="00000000">
      <w:pPr>
        <w:pStyle w:val="FirstParagraph"/>
      </w:pPr>
      <w:r>
        <w:t>If the workload is built in an environment such as MATLAB, Python, Julia, COMSOL, ANSYS, Abaqus, OpenFOAM, PyTorch, TensorFlow, or custom code, the first review should examine the workload as a whole before narrowing the diagnosis to a specific solver, kernel, matrix operation, memory pattern, or runtime layer.</w:t>
      </w:r>
    </w:p>
    <w:p w14:paraId="412C8E6A" w14:textId="77777777" w:rsidR="00BA6395" w:rsidRDefault="00000000">
      <w:pPr>
        <w:pStyle w:val="3"/>
      </w:pPr>
      <w:bookmarkStart w:id="14" w:name="if-the-issue-is-strategic-or-exploratory"/>
      <w:bookmarkEnd w:id="13"/>
      <w:r>
        <w:t>If the issue is strategic or exploratory</w:t>
      </w:r>
    </w:p>
    <w:p w14:paraId="65605365" w14:textId="77777777" w:rsidR="00BA6395" w:rsidRDefault="00000000">
      <w:pPr>
        <w:pStyle w:val="FirstParagraph"/>
      </w:pPr>
      <w:r>
        <w:t>The inquiry may involve a broader question: whether AI infrastructure can remain sustainable if the world only adds more hardware. In this case, a confidential technical or strategic briefing may be more appropriate than a standard product overview.</w:t>
      </w:r>
    </w:p>
    <w:p w14:paraId="3B6C3032" w14:textId="77777777" w:rsidR="00BA6395" w:rsidRDefault="00000000">
      <w:r>
        <w:pict w14:anchorId="357B1D02">
          <v:rect id="_x0000_i1031" style="width:0;height:1.5pt" o:hralign="center" o:hrstd="t" o:hr="t"/>
        </w:pict>
      </w:r>
    </w:p>
    <w:p w14:paraId="4081B439" w14:textId="77777777" w:rsidR="00BA6395" w:rsidRDefault="00000000">
      <w:pPr>
        <w:pStyle w:val="2"/>
      </w:pPr>
      <w:bookmarkStart w:id="15" w:name="possible-reconstruction-path"/>
      <w:bookmarkEnd w:id="7"/>
      <w:bookmarkEnd w:id="14"/>
      <w:r>
        <w:lastRenderedPageBreak/>
        <w:t>7. Possible Reconstruction Path</w:t>
      </w:r>
    </w:p>
    <w:p w14:paraId="4AEBC22D" w14:textId="77777777" w:rsidR="00BA6395" w:rsidRDefault="00000000">
      <w:pPr>
        <w:pStyle w:val="FirstParagraph"/>
      </w:pPr>
      <w:r>
        <w:t>itriX approaches AI-aggravated computational pressure through the idea that some workloads may be improved by reviewing the structure of the computation itself.</w:t>
      </w:r>
    </w:p>
    <w:p w14:paraId="51851F86" w14:textId="77777777" w:rsidR="00BA6395" w:rsidRDefault="00000000">
      <w:pPr>
        <w:pStyle w:val="a0"/>
      </w:pPr>
      <w:r>
        <w:t>This may include examining:</w:t>
      </w:r>
    </w:p>
    <w:p w14:paraId="7B173616" w14:textId="77777777" w:rsidR="00BA6395" w:rsidRDefault="00000000">
      <w:pPr>
        <w:pStyle w:val="Compact"/>
        <w:numPr>
          <w:ilvl w:val="0"/>
          <w:numId w:val="3"/>
        </w:numPr>
      </w:pPr>
      <w:r>
        <w:t>what computational environment the workload is built in;</w:t>
      </w:r>
    </w:p>
    <w:p w14:paraId="4482E519" w14:textId="77777777" w:rsidR="00BA6395" w:rsidRDefault="00000000">
      <w:pPr>
        <w:pStyle w:val="Compact"/>
        <w:numPr>
          <w:ilvl w:val="0"/>
          <w:numId w:val="3"/>
        </w:numPr>
      </w:pPr>
      <w:r>
        <w:t>how the workload is represented;</w:t>
      </w:r>
    </w:p>
    <w:p w14:paraId="6C9BDAB4" w14:textId="77777777" w:rsidR="00BA6395" w:rsidRDefault="00000000">
      <w:pPr>
        <w:pStyle w:val="Compact"/>
        <w:numPr>
          <w:ilvl w:val="0"/>
          <w:numId w:val="3"/>
        </w:numPr>
      </w:pPr>
      <w:r>
        <w:t>whether the workload carries unnecessary structural burden;</w:t>
      </w:r>
    </w:p>
    <w:p w14:paraId="32221770" w14:textId="77777777" w:rsidR="00BA6395" w:rsidRDefault="00000000">
      <w:pPr>
        <w:pStyle w:val="Compact"/>
        <w:numPr>
          <w:ilvl w:val="0"/>
          <w:numId w:val="3"/>
        </w:numPr>
      </w:pPr>
      <w:r>
        <w:t>whether the issue lies in modeling, numerical method, solver, memory movement, execution, or hardware utilization;</w:t>
      </w:r>
    </w:p>
    <w:p w14:paraId="60E9FAD4" w14:textId="77777777" w:rsidR="00BA6395" w:rsidRDefault="00000000">
      <w:pPr>
        <w:pStyle w:val="Compact"/>
        <w:numPr>
          <w:ilvl w:val="0"/>
          <w:numId w:val="3"/>
        </w:numPr>
      </w:pPr>
      <w:r>
        <w:t>whether a different mathematical view may improve stability, efficiency, or execution;</w:t>
      </w:r>
    </w:p>
    <w:p w14:paraId="0B487A60" w14:textId="77777777" w:rsidR="00BA6395" w:rsidRDefault="00000000">
      <w:pPr>
        <w:pStyle w:val="Compact"/>
        <w:numPr>
          <w:ilvl w:val="0"/>
          <w:numId w:val="3"/>
        </w:numPr>
      </w:pPr>
      <w:r>
        <w:t>whether software-level reconstruction should be considered before hardware scaling;</w:t>
      </w:r>
    </w:p>
    <w:p w14:paraId="768B62CE" w14:textId="77777777" w:rsidR="00BA6395" w:rsidRDefault="00000000">
      <w:pPr>
        <w:pStyle w:val="Compact"/>
        <w:numPr>
          <w:ilvl w:val="0"/>
          <w:numId w:val="3"/>
        </w:numPr>
      </w:pPr>
      <w:r>
        <w:t>whether deeper infrastructure-level execution is relevant.</w:t>
      </w:r>
    </w:p>
    <w:p w14:paraId="5C5A5FF0" w14:textId="77777777" w:rsidR="00BA6395" w:rsidRDefault="00000000">
      <w:pPr>
        <w:pStyle w:val="FirstParagraph"/>
      </w:pPr>
      <w:r>
        <w:t>This does not mean that every problem can or should be reconstructed. It means that for certain workloads, especially those amplified by AI-scale demand, it may be valuable to ask a deeper question before adding more hardware:</w:t>
      </w:r>
    </w:p>
    <w:p w14:paraId="121F51A2" w14:textId="77777777" w:rsidR="00BA6395" w:rsidRDefault="00000000">
      <w:pPr>
        <w:pStyle w:val="a8"/>
      </w:pPr>
      <w:r>
        <w:t>Is the current computational structure the right one to scale?</w:t>
      </w:r>
    </w:p>
    <w:p w14:paraId="568B665A" w14:textId="77777777" w:rsidR="00BA6395" w:rsidRDefault="00000000">
      <w:pPr>
        <w:pStyle w:val="FirstParagraph"/>
      </w:pPr>
      <w:r>
        <w:t>This is where itriX may help begin a more rigorous review.</w:t>
      </w:r>
    </w:p>
    <w:p w14:paraId="3CE274DF" w14:textId="77777777" w:rsidR="00BA6395" w:rsidRDefault="00000000">
      <w:r>
        <w:pict w14:anchorId="4F149FEC">
          <v:rect id="_x0000_i1032" style="width:0;height:1.5pt" o:hralign="center" o:hrstd="t" o:hr="t"/>
        </w:pict>
      </w:r>
    </w:p>
    <w:p w14:paraId="56AA513F" w14:textId="77777777" w:rsidR="00BA6395" w:rsidRDefault="00000000">
      <w:pPr>
        <w:pStyle w:val="2"/>
      </w:pPr>
      <w:bookmarkStart w:id="16" w:name="relevant-itrix-path"/>
      <w:bookmarkEnd w:id="15"/>
      <w:r>
        <w:t>8. Relevant itriX Path</w:t>
      </w:r>
    </w:p>
    <w:p w14:paraId="5EFBCD9A" w14:textId="77777777" w:rsidR="00BA6395" w:rsidRDefault="00000000">
      <w:pPr>
        <w:pStyle w:val="FirstParagraph"/>
      </w:pPr>
      <w:r>
        <w:t>Based on the initial review, the most relevant path may be:</w:t>
      </w:r>
    </w:p>
    <w:p w14:paraId="7D0B867A" w14:textId="77777777" w:rsidR="00BA6395" w:rsidRDefault="00000000">
      <w:pPr>
        <w:pStyle w:val="2"/>
      </w:pPr>
      <w:bookmarkStart w:id="17" w:name="option-a.-alpha-compute-review"/>
      <w:bookmarkEnd w:id="16"/>
      <w:r>
        <w:t>Option A. Alpha Compute Review</w:t>
      </w:r>
    </w:p>
    <w:p w14:paraId="3E32E7FD" w14:textId="77777777" w:rsidR="00BA6395" w:rsidRDefault="00000000">
      <w:pPr>
        <w:pStyle w:val="FirstParagraph"/>
      </w:pPr>
      <w:r>
        <w:t>Recommended when the issue can first be examined at the software, workload, modeling, simulation, AI framework, or representation level.</w:t>
      </w:r>
    </w:p>
    <w:p w14:paraId="41FA9D84" w14:textId="77777777" w:rsidR="00BA6395" w:rsidRDefault="00000000">
      <w:pPr>
        <w:pStyle w:val="a0"/>
      </w:pPr>
      <w:r>
        <w:t>Alpha Compute may be appropriate for:</w:t>
      </w:r>
    </w:p>
    <w:p w14:paraId="4679AB2B" w14:textId="77777777" w:rsidR="00BA6395" w:rsidRDefault="00000000">
      <w:pPr>
        <w:pStyle w:val="Compact"/>
        <w:numPr>
          <w:ilvl w:val="0"/>
          <w:numId w:val="4"/>
        </w:numPr>
      </w:pPr>
      <w:r>
        <w:t>MATLAB-based workloads;</w:t>
      </w:r>
    </w:p>
    <w:p w14:paraId="44A85EC5" w14:textId="77777777" w:rsidR="00BA6395" w:rsidRDefault="00000000">
      <w:pPr>
        <w:pStyle w:val="Compact"/>
        <w:numPr>
          <w:ilvl w:val="0"/>
          <w:numId w:val="4"/>
        </w:numPr>
      </w:pPr>
      <w:r>
        <w:t>Python / NumPy / SciPy workloads;</w:t>
      </w:r>
    </w:p>
    <w:p w14:paraId="0A4896B8" w14:textId="77777777" w:rsidR="00BA6395" w:rsidRDefault="00000000">
      <w:pPr>
        <w:pStyle w:val="Compact"/>
        <w:numPr>
          <w:ilvl w:val="0"/>
          <w:numId w:val="4"/>
        </w:numPr>
      </w:pPr>
      <w:r>
        <w:t>Julia workloads;</w:t>
      </w:r>
    </w:p>
    <w:p w14:paraId="1DCABA95" w14:textId="77777777" w:rsidR="00BA6395" w:rsidRDefault="00000000">
      <w:pPr>
        <w:pStyle w:val="Compact"/>
        <w:numPr>
          <w:ilvl w:val="0"/>
          <w:numId w:val="4"/>
        </w:numPr>
      </w:pPr>
      <w:r>
        <w:t>CAE / HPC simulation pipelines;</w:t>
      </w:r>
    </w:p>
    <w:p w14:paraId="0564A047" w14:textId="77777777" w:rsidR="00BA6395" w:rsidRDefault="00000000">
      <w:pPr>
        <w:pStyle w:val="Compact"/>
        <w:numPr>
          <w:ilvl w:val="0"/>
          <w:numId w:val="4"/>
        </w:numPr>
      </w:pPr>
      <w:r>
        <w:t>AI training or inference workloads;</w:t>
      </w:r>
    </w:p>
    <w:p w14:paraId="0065757A" w14:textId="77777777" w:rsidR="00BA6395" w:rsidRDefault="00000000">
      <w:pPr>
        <w:pStyle w:val="Compact"/>
        <w:numPr>
          <w:ilvl w:val="0"/>
          <w:numId w:val="4"/>
        </w:numPr>
      </w:pPr>
      <w:r>
        <w:t>PyTorch / TensorFlow workflows;</w:t>
      </w:r>
    </w:p>
    <w:p w14:paraId="4F5866D7" w14:textId="77777777" w:rsidR="00BA6395" w:rsidRDefault="00000000">
      <w:pPr>
        <w:pStyle w:val="Compact"/>
        <w:numPr>
          <w:ilvl w:val="0"/>
          <w:numId w:val="4"/>
        </w:numPr>
      </w:pPr>
      <w:r>
        <w:lastRenderedPageBreak/>
        <w:t>custom simulation or numerical code;</w:t>
      </w:r>
    </w:p>
    <w:p w14:paraId="0D6E35AE" w14:textId="77777777" w:rsidR="00BA6395" w:rsidRDefault="00000000">
      <w:pPr>
        <w:pStyle w:val="Compact"/>
        <w:numPr>
          <w:ilvl w:val="0"/>
          <w:numId w:val="4"/>
        </w:numPr>
      </w:pPr>
      <w:r>
        <w:t>cost pressure aggravated by AI-scale workload growth;</w:t>
      </w:r>
    </w:p>
    <w:p w14:paraId="580E0177" w14:textId="77777777" w:rsidR="00BA6395" w:rsidRDefault="00000000">
      <w:pPr>
        <w:pStyle w:val="Compact"/>
        <w:numPr>
          <w:ilvl w:val="0"/>
          <w:numId w:val="4"/>
        </w:numPr>
      </w:pPr>
      <w:r>
        <w:t>speed pressure in repeated or large-scale computation;</w:t>
      </w:r>
    </w:p>
    <w:p w14:paraId="2C5B2758" w14:textId="77777777" w:rsidR="00BA6395" w:rsidRDefault="00000000">
      <w:pPr>
        <w:pStyle w:val="Compact"/>
        <w:numPr>
          <w:ilvl w:val="0"/>
          <w:numId w:val="4"/>
        </w:numPr>
      </w:pPr>
      <w:r>
        <w:t>workload evaluation;</w:t>
      </w:r>
    </w:p>
    <w:p w14:paraId="40013123" w14:textId="77777777" w:rsidR="00BA6395" w:rsidRDefault="00000000">
      <w:pPr>
        <w:pStyle w:val="Compact"/>
        <w:numPr>
          <w:ilvl w:val="0"/>
          <w:numId w:val="4"/>
        </w:numPr>
      </w:pPr>
      <w:r>
        <w:t>computational reconstruction;</w:t>
      </w:r>
    </w:p>
    <w:p w14:paraId="08C6E136" w14:textId="77777777" w:rsidR="00BA6395" w:rsidRDefault="00000000">
      <w:pPr>
        <w:pStyle w:val="Compact"/>
        <w:numPr>
          <w:ilvl w:val="0"/>
          <w:numId w:val="4"/>
        </w:numPr>
      </w:pPr>
      <w:r>
        <w:t>software-level PoC;</w:t>
      </w:r>
    </w:p>
    <w:p w14:paraId="50BA91C2" w14:textId="77777777" w:rsidR="00BA6395" w:rsidRDefault="00000000">
      <w:pPr>
        <w:pStyle w:val="Compact"/>
        <w:numPr>
          <w:ilvl w:val="0"/>
          <w:numId w:val="4"/>
        </w:numPr>
      </w:pPr>
      <w:r>
        <w:t>early-stage technical review.</w:t>
      </w:r>
    </w:p>
    <w:p w14:paraId="2076A1B6" w14:textId="77777777" w:rsidR="00BA6395" w:rsidRDefault="00000000">
      <w:pPr>
        <w:pStyle w:val="FirstParagraph"/>
      </w:pPr>
      <w:r>
        <w:t>Suggested next step:</w:t>
      </w:r>
    </w:p>
    <w:p w14:paraId="02267B9E" w14:textId="77777777" w:rsidR="00BA6395" w:rsidRDefault="00000000">
      <w:pPr>
        <w:pStyle w:val="a8"/>
      </w:pPr>
      <w:r>
        <w:rPr>
          <w:b/>
          <w:bCs/>
        </w:rPr>
        <w:t>Start with an Alpha Compute Review of one representative computational workload.</w:t>
      </w:r>
    </w:p>
    <w:p w14:paraId="19610E3A" w14:textId="77777777" w:rsidR="00BA6395" w:rsidRDefault="00000000">
      <w:r>
        <w:pict w14:anchorId="65481253">
          <v:rect id="_x0000_i1033" style="width:0;height:1.5pt" o:hralign="center" o:hrstd="t" o:hr="t"/>
        </w:pict>
      </w:r>
    </w:p>
    <w:p w14:paraId="3B6B98E5" w14:textId="77777777" w:rsidR="00BA6395" w:rsidRDefault="00000000">
      <w:pPr>
        <w:pStyle w:val="2"/>
      </w:pPr>
      <w:bookmarkStart w:id="18" w:name="X4296d8e4c4563b84764d29e32912b002b40638d"/>
      <w:bookmarkEnd w:id="17"/>
      <w:r>
        <w:t>Option B. Alpha Core Architecture Discussion</w:t>
      </w:r>
    </w:p>
    <w:p w14:paraId="29D56129" w14:textId="77777777" w:rsidR="00BA6395" w:rsidRDefault="00000000">
      <w:pPr>
        <w:pStyle w:val="FirstParagraph"/>
      </w:pPr>
      <w:r>
        <w:t>Recommended when the issue involves hardware execution, runtime, CPU, GPU, NPU, edge computing, chip-level relevance, accelerator design, or deeper infrastructure strategy.</w:t>
      </w:r>
    </w:p>
    <w:p w14:paraId="79FD1ECF" w14:textId="77777777" w:rsidR="00BA6395" w:rsidRDefault="00000000">
      <w:pPr>
        <w:pStyle w:val="a0"/>
      </w:pPr>
      <w:r>
        <w:t>Alpha Core may be appropriate for:</w:t>
      </w:r>
    </w:p>
    <w:p w14:paraId="7E93DEE3" w14:textId="77777777" w:rsidR="00BA6395" w:rsidRDefault="00000000">
      <w:pPr>
        <w:pStyle w:val="Compact"/>
        <w:numPr>
          <w:ilvl w:val="0"/>
          <w:numId w:val="5"/>
        </w:numPr>
      </w:pPr>
      <w:r>
        <w:t>hardware utilization issues;</w:t>
      </w:r>
    </w:p>
    <w:p w14:paraId="09DA95B1" w14:textId="77777777" w:rsidR="00BA6395" w:rsidRDefault="00000000">
      <w:pPr>
        <w:pStyle w:val="Compact"/>
        <w:numPr>
          <w:ilvl w:val="0"/>
          <w:numId w:val="5"/>
        </w:numPr>
      </w:pPr>
      <w:r>
        <w:t>runtime execution concerns;</w:t>
      </w:r>
    </w:p>
    <w:p w14:paraId="21AD5815" w14:textId="77777777" w:rsidR="00BA6395" w:rsidRDefault="00000000">
      <w:pPr>
        <w:pStyle w:val="Compact"/>
        <w:numPr>
          <w:ilvl w:val="0"/>
          <w:numId w:val="5"/>
        </w:numPr>
      </w:pPr>
      <w:r>
        <w:t>NPU / GPU / CPU relevance;</w:t>
      </w:r>
    </w:p>
    <w:p w14:paraId="1218DAA0" w14:textId="77777777" w:rsidR="00BA6395" w:rsidRDefault="00000000">
      <w:pPr>
        <w:pStyle w:val="Compact"/>
        <w:numPr>
          <w:ilvl w:val="0"/>
          <w:numId w:val="5"/>
        </w:numPr>
      </w:pPr>
      <w:r>
        <w:t>edge computing environments;</w:t>
      </w:r>
    </w:p>
    <w:p w14:paraId="5E87DA0E" w14:textId="77777777" w:rsidR="00BA6395" w:rsidRDefault="00000000">
      <w:pPr>
        <w:pStyle w:val="Compact"/>
        <w:numPr>
          <w:ilvl w:val="0"/>
          <w:numId w:val="5"/>
        </w:numPr>
      </w:pPr>
      <w:r>
        <w:t>AI infrastructure scaling;</w:t>
      </w:r>
    </w:p>
    <w:p w14:paraId="1CC53231" w14:textId="77777777" w:rsidR="00BA6395" w:rsidRDefault="00000000">
      <w:pPr>
        <w:pStyle w:val="Compact"/>
        <w:numPr>
          <w:ilvl w:val="0"/>
          <w:numId w:val="5"/>
        </w:numPr>
      </w:pPr>
      <w:r>
        <w:t>architecture-level differentiation;</w:t>
      </w:r>
    </w:p>
    <w:p w14:paraId="542332E1" w14:textId="77777777" w:rsidR="00BA6395" w:rsidRDefault="00000000">
      <w:pPr>
        <w:pStyle w:val="Compact"/>
        <w:numPr>
          <w:ilvl w:val="0"/>
          <w:numId w:val="5"/>
        </w:numPr>
      </w:pPr>
      <w:r>
        <w:t>hardware-software co-design;</w:t>
      </w:r>
    </w:p>
    <w:p w14:paraId="6563BA9A" w14:textId="77777777" w:rsidR="00BA6395" w:rsidRDefault="00000000">
      <w:pPr>
        <w:pStyle w:val="Compact"/>
        <w:numPr>
          <w:ilvl w:val="0"/>
          <w:numId w:val="5"/>
        </w:numPr>
      </w:pPr>
      <w:r>
        <w:t>strategic infrastructure partnership.</w:t>
      </w:r>
    </w:p>
    <w:p w14:paraId="3DFA901F" w14:textId="77777777" w:rsidR="00BA6395" w:rsidRDefault="00000000">
      <w:pPr>
        <w:pStyle w:val="FirstParagraph"/>
      </w:pPr>
      <w:r>
        <w:t>Suggested next step:</w:t>
      </w:r>
    </w:p>
    <w:p w14:paraId="5077B77F" w14:textId="77777777" w:rsidR="00BA6395" w:rsidRDefault="00000000">
      <w:pPr>
        <w:pStyle w:val="a8"/>
      </w:pPr>
      <w:r>
        <w:rPr>
          <w:b/>
          <w:bCs/>
        </w:rPr>
        <w:t>Begin with a confidential architecture discussion, supported by Alpha Compute-based workload evidence where appropriate.</w:t>
      </w:r>
    </w:p>
    <w:p w14:paraId="1BC772DB" w14:textId="77777777" w:rsidR="00BA6395" w:rsidRDefault="00000000">
      <w:r>
        <w:pict w14:anchorId="18F3E215">
          <v:rect id="_x0000_i1034" style="width:0;height:1.5pt" o:hralign="center" o:hrstd="t" o:hr="t"/>
        </w:pict>
      </w:r>
    </w:p>
    <w:p w14:paraId="4D8E0EBA" w14:textId="77777777" w:rsidR="00BA6395" w:rsidRDefault="00000000">
      <w:pPr>
        <w:pStyle w:val="2"/>
      </w:pPr>
      <w:bookmarkStart w:id="19" w:name="option-c.-technical-review"/>
      <w:bookmarkEnd w:id="18"/>
      <w:r>
        <w:t>Option C. Technical Review</w:t>
      </w:r>
    </w:p>
    <w:p w14:paraId="5DD7E73C" w14:textId="77777777" w:rsidR="00BA6395" w:rsidRDefault="00000000">
      <w:pPr>
        <w:pStyle w:val="FirstParagraph"/>
      </w:pPr>
      <w:r>
        <w:t>Recommended when the visitor’s primary concern is technical credibility, mathematical foundation, reproducibility, feasibility, or integration.</w:t>
      </w:r>
    </w:p>
    <w:p w14:paraId="3ECED7B1" w14:textId="77777777" w:rsidR="00BA6395" w:rsidRDefault="00000000">
      <w:pPr>
        <w:pStyle w:val="a0"/>
      </w:pPr>
      <w:r>
        <w:t>Suggested next step:</w:t>
      </w:r>
    </w:p>
    <w:p w14:paraId="2035748C" w14:textId="77777777" w:rsidR="00BA6395" w:rsidRDefault="00000000">
      <w:pPr>
        <w:pStyle w:val="a8"/>
      </w:pPr>
      <w:r>
        <w:rPr>
          <w:b/>
          <w:bCs/>
        </w:rPr>
        <w:lastRenderedPageBreak/>
        <w:t>Request a technical briefing with the itriX Technical Review Team.</w:t>
      </w:r>
    </w:p>
    <w:p w14:paraId="3DC4F122" w14:textId="77777777" w:rsidR="00BA6395" w:rsidRDefault="00000000">
      <w:r>
        <w:pict w14:anchorId="5F34F0A1">
          <v:rect id="_x0000_i1035" style="width:0;height:1.5pt" o:hralign="center" o:hrstd="t" o:hr="t"/>
        </w:pict>
      </w:r>
    </w:p>
    <w:p w14:paraId="476369C3" w14:textId="77777777" w:rsidR="00BA6395" w:rsidRDefault="00000000">
      <w:pPr>
        <w:pStyle w:val="2"/>
      </w:pPr>
      <w:bookmarkStart w:id="20" w:name="option-d.-research-briefing"/>
      <w:bookmarkEnd w:id="19"/>
      <w:r>
        <w:t>Option D. Research Briefing</w:t>
      </w:r>
    </w:p>
    <w:p w14:paraId="4BDD3176" w14:textId="77777777" w:rsidR="00BA6395" w:rsidRDefault="00000000">
      <w:pPr>
        <w:pStyle w:val="FirstParagraph"/>
      </w:pPr>
      <w:r>
        <w:t>Recommended for scholars, researchers, laboratories, or institutions interested in the mathematical foundation behind itriX.</w:t>
      </w:r>
    </w:p>
    <w:p w14:paraId="7FBF4A9D" w14:textId="77777777" w:rsidR="00BA6395" w:rsidRDefault="00000000">
      <w:pPr>
        <w:pStyle w:val="a0"/>
      </w:pPr>
      <w:r>
        <w:t>Suggested next step:</w:t>
      </w:r>
    </w:p>
    <w:p w14:paraId="689E6590" w14:textId="77777777" w:rsidR="00BA6395" w:rsidRDefault="00000000">
      <w:pPr>
        <w:pStyle w:val="a8"/>
      </w:pPr>
      <w:r>
        <w:rPr>
          <w:b/>
          <w:bCs/>
        </w:rPr>
        <w:t>Request a research-oriented briefing on the mathematical foundation of itriX.</w:t>
      </w:r>
    </w:p>
    <w:p w14:paraId="1FAB4152" w14:textId="77777777" w:rsidR="00BA6395" w:rsidRDefault="00000000">
      <w:r>
        <w:pict w14:anchorId="0D0048C0">
          <v:rect id="_x0000_i1036" style="width:0;height:1.5pt" o:hralign="center" o:hrstd="t" o:hr="t"/>
        </w:pict>
      </w:r>
    </w:p>
    <w:p w14:paraId="07F5B1DF" w14:textId="77777777" w:rsidR="00BA6395" w:rsidRDefault="00000000">
      <w:pPr>
        <w:pStyle w:val="2"/>
      </w:pPr>
      <w:bookmarkStart w:id="21" w:name="option-e.-strategic-investor-briefing"/>
      <w:bookmarkEnd w:id="20"/>
      <w:r>
        <w:t>Option E. Strategic / Investor Briefing</w:t>
      </w:r>
    </w:p>
    <w:p w14:paraId="77B56BA2" w14:textId="77777777" w:rsidR="00BA6395" w:rsidRDefault="00000000">
      <w:pPr>
        <w:pStyle w:val="FirstParagraph"/>
      </w:pPr>
      <w:r>
        <w:t>Recommended for investors, shareholders, strategic partners, or corporate development teams.</w:t>
      </w:r>
    </w:p>
    <w:p w14:paraId="05EF2BD4" w14:textId="77777777" w:rsidR="00BA6395" w:rsidRDefault="00000000">
      <w:pPr>
        <w:pStyle w:val="a0"/>
      </w:pPr>
      <w:r>
        <w:t>Suggested next step:</w:t>
      </w:r>
    </w:p>
    <w:p w14:paraId="43710ECD" w14:textId="77777777" w:rsidR="00BA6395" w:rsidRDefault="00000000">
      <w:pPr>
        <w:pStyle w:val="a8"/>
      </w:pPr>
      <w:r>
        <w:rPr>
          <w:b/>
          <w:bCs/>
        </w:rPr>
        <w:t>Request a confidential strategic briefing on itriX’s market position, technology path, and commercialization model in the Age of AI.</w:t>
      </w:r>
    </w:p>
    <w:p w14:paraId="63519D72" w14:textId="77777777" w:rsidR="00BA6395" w:rsidRDefault="00000000">
      <w:r>
        <w:pict w14:anchorId="5EF3B5AE">
          <v:rect id="_x0000_i1037" style="width:0;height:1.5pt" o:hralign="center" o:hrstd="t" o:hr="t"/>
        </w:pict>
      </w:r>
    </w:p>
    <w:p w14:paraId="4D12097C" w14:textId="77777777" w:rsidR="00BA6395" w:rsidRDefault="00000000">
      <w:pPr>
        <w:pStyle w:val="2"/>
      </w:pPr>
      <w:bookmarkStart w:id="22" w:name="option-f.-media-story-briefing"/>
      <w:bookmarkEnd w:id="21"/>
      <w:r>
        <w:t>Option F. Media / Story Briefing</w:t>
      </w:r>
    </w:p>
    <w:p w14:paraId="4802C98A" w14:textId="77777777" w:rsidR="00BA6395" w:rsidRDefault="00000000">
      <w:pPr>
        <w:pStyle w:val="FirstParagraph"/>
      </w:pPr>
      <w:r>
        <w:t>Recommended for journalists, YouTubers, content creators, and public communicators.</w:t>
      </w:r>
    </w:p>
    <w:p w14:paraId="2DFA97C3" w14:textId="77777777" w:rsidR="00BA6395" w:rsidRDefault="00000000">
      <w:pPr>
        <w:pStyle w:val="a0"/>
      </w:pPr>
      <w:r>
        <w:t>Suggested next step:</w:t>
      </w:r>
    </w:p>
    <w:p w14:paraId="019CEB83" w14:textId="77777777" w:rsidR="00BA6395" w:rsidRDefault="00000000">
      <w:pPr>
        <w:pStyle w:val="a8"/>
      </w:pPr>
      <w:r>
        <w:rPr>
          <w:b/>
          <w:bCs/>
        </w:rPr>
        <w:t>Request a media or story briefing prepared for public explanation of why AI has made computational reconstruction more urgent.</w:t>
      </w:r>
    </w:p>
    <w:p w14:paraId="7C03A1A1" w14:textId="77777777" w:rsidR="00BA6395" w:rsidRDefault="00000000">
      <w:r>
        <w:pict w14:anchorId="468DBC70">
          <v:rect id="_x0000_i1038" style="width:0;height:1.5pt" o:hralign="center" o:hrstd="t" o:hr="t"/>
        </w:pict>
      </w:r>
    </w:p>
    <w:p w14:paraId="325CA1AA" w14:textId="77777777" w:rsidR="00BA6395" w:rsidRDefault="00000000">
      <w:pPr>
        <w:pStyle w:val="2"/>
      </w:pPr>
      <w:bookmarkStart w:id="23" w:name="recommended-next-step"/>
      <w:bookmarkEnd w:id="22"/>
      <w:r>
        <w:t>9. Recommended Next Step</w:t>
      </w:r>
    </w:p>
    <w:p w14:paraId="26B2C5A9" w14:textId="77777777" w:rsidR="00BA6395" w:rsidRDefault="00000000">
      <w:pPr>
        <w:pStyle w:val="FirstParagraph"/>
      </w:pPr>
      <w:r>
        <w:t>Based on this initial review, the recommended next step is:</w:t>
      </w:r>
    </w:p>
    <w:p w14:paraId="3355A223" w14:textId="77777777" w:rsidR="00BA6395" w:rsidRDefault="00000000">
      <w:pPr>
        <w:pStyle w:val="a8"/>
      </w:pPr>
      <w:r>
        <w:rPr>
          <w:b/>
          <w:bCs/>
        </w:rPr>
        <w:t>[Insert recommended next step.]</w:t>
      </w:r>
    </w:p>
    <w:p w14:paraId="7739E5F6" w14:textId="77777777" w:rsidR="00BA6395" w:rsidRDefault="00000000">
      <w:pPr>
        <w:pStyle w:val="FirstParagraph"/>
      </w:pPr>
      <w:r>
        <w:t>Possible next steps:</w:t>
      </w:r>
    </w:p>
    <w:p w14:paraId="033818FD" w14:textId="77777777" w:rsidR="00BA6395" w:rsidRDefault="00000000">
      <w:pPr>
        <w:pStyle w:val="Compact"/>
        <w:numPr>
          <w:ilvl w:val="0"/>
          <w:numId w:val="6"/>
        </w:numPr>
      </w:pPr>
      <w:r>
        <w:t>Review one representative computational workload</w:t>
      </w:r>
    </w:p>
    <w:p w14:paraId="1A2356E3" w14:textId="77777777" w:rsidR="00BA6395" w:rsidRDefault="00000000">
      <w:pPr>
        <w:pStyle w:val="Compact"/>
        <w:numPr>
          <w:ilvl w:val="0"/>
          <w:numId w:val="6"/>
        </w:numPr>
      </w:pPr>
      <w:r>
        <w:t>Request Alpha Compute Review</w:t>
      </w:r>
    </w:p>
    <w:p w14:paraId="58C9060D" w14:textId="77777777" w:rsidR="00BA6395" w:rsidRDefault="00000000">
      <w:pPr>
        <w:pStyle w:val="Compact"/>
        <w:numPr>
          <w:ilvl w:val="0"/>
          <w:numId w:val="6"/>
        </w:numPr>
      </w:pPr>
      <w:r>
        <w:t>Request Compute Architecture Review</w:t>
      </w:r>
    </w:p>
    <w:p w14:paraId="32FA0B6C" w14:textId="77777777" w:rsidR="00BA6395" w:rsidRDefault="00000000">
      <w:pPr>
        <w:pStyle w:val="Compact"/>
        <w:numPr>
          <w:ilvl w:val="0"/>
          <w:numId w:val="6"/>
        </w:numPr>
      </w:pPr>
      <w:r>
        <w:t>Request technical briefing</w:t>
      </w:r>
    </w:p>
    <w:p w14:paraId="3D94FAE3" w14:textId="77777777" w:rsidR="00BA6395" w:rsidRDefault="00000000">
      <w:pPr>
        <w:pStyle w:val="Compact"/>
        <w:numPr>
          <w:ilvl w:val="0"/>
          <w:numId w:val="6"/>
        </w:numPr>
      </w:pPr>
      <w:r>
        <w:lastRenderedPageBreak/>
        <w:t>Request architecture discussion</w:t>
      </w:r>
    </w:p>
    <w:p w14:paraId="1769A957" w14:textId="77777777" w:rsidR="00BA6395" w:rsidRDefault="00000000">
      <w:pPr>
        <w:pStyle w:val="Compact"/>
        <w:numPr>
          <w:ilvl w:val="0"/>
          <w:numId w:val="6"/>
        </w:numPr>
      </w:pPr>
      <w:r>
        <w:t>Discuss paid evaluation</w:t>
      </w:r>
    </w:p>
    <w:p w14:paraId="4B921E09" w14:textId="77777777" w:rsidR="00BA6395" w:rsidRDefault="00000000">
      <w:pPr>
        <w:pStyle w:val="Compact"/>
        <w:numPr>
          <w:ilvl w:val="0"/>
          <w:numId w:val="6"/>
        </w:numPr>
      </w:pPr>
      <w:r>
        <w:t>Discuss PoC scope</w:t>
      </w:r>
    </w:p>
    <w:p w14:paraId="3F971849" w14:textId="77777777" w:rsidR="00BA6395" w:rsidRDefault="00000000">
      <w:pPr>
        <w:pStyle w:val="Compact"/>
        <w:numPr>
          <w:ilvl w:val="0"/>
          <w:numId w:val="6"/>
        </w:numPr>
      </w:pPr>
      <w:r>
        <w:t>Request confidential strategic briefing</w:t>
      </w:r>
    </w:p>
    <w:p w14:paraId="228B7A45" w14:textId="77777777" w:rsidR="00BA6395" w:rsidRDefault="00000000">
      <w:pPr>
        <w:pStyle w:val="Compact"/>
        <w:numPr>
          <w:ilvl w:val="0"/>
          <w:numId w:val="6"/>
        </w:numPr>
      </w:pPr>
      <w:r>
        <w:t>Request investor briefing</w:t>
      </w:r>
    </w:p>
    <w:p w14:paraId="5BDE630F" w14:textId="77777777" w:rsidR="00BA6395" w:rsidRDefault="00000000">
      <w:pPr>
        <w:pStyle w:val="Compact"/>
        <w:numPr>
          <w:ilvl w:val="0"/>
          <w:numId w:val="6"/>
        </w:numPr>
      </w:pPr>
      <w:r>
        <w:t>Request media / story kit</w:t>
      </w:r>
    </w:p>
    <w:p w14:paraId="7D8B26EA" w14:textId="77777777" w:rsidR="00BA6395" w:rsidRDefault="00000000">
      <w:pPr>
        <w:pStyle w:val="Compact"/>
        <w:numPr>
          <w:ilvl w:val="0"/>
          <w:numId w:val="6"/>
        </w:numPr>
      </w:pPr>
      <w:r>
        <w:t>Request partnership discussion</w:t>
      </w:r>
    </w:p>
    <w:p w14:paraId="5E60D17F" w14:textId="77777777" w:rsidR="00BA6395" w:rsidRDefault="00000000">
      <w:pPr>
        <w:pStyle w:val="FirstParagraph"/>
      </w:pPr>
      <w:r>
        <w:t>Recommended first meeting agenda:</w:t>
      </w:r>
    </w:p>
    <w:p w14:paraId="4351E3F5" w14:textId="77777777" w:rsidR="00BA6395" w:rsidRDefault="00000000">
      <w:pPr>
        <w:pStyle w:val="Compact"/>
        <w:numPr>
          <w:ilvl w:val="0"/>
          <w:numId w:val="7"/>
        </w:numPr>
      </w:pPr>
      <w:r>
        <w:t>Clarify the workload, platform, or strategic context.</w:t>
      </w:r>
    </w:p>
    <w:p w14:paraId="37A2FA48" w14:textId="77777777" w:rsidR="00BA6395" w:rsidRDefault="00000000">
      <w:pPr>
        <w:pStyle w:val="Compact"/>
        <w:numPr>
          <w:ilvl w:val="0"/>
          <w:numId w:val="7"/>
        </w:numPr>
      </w:pPr>
      <w:r>
        <w:t>Identify how AI has aggravated the computational pressure.</w:t>
      </w:r>
    </w:p>
    <w:p w14:paraId="0268728D" w14:textId="77777777" w:rsidR="00BA6395" w:rsidRDefault="00000000">
      <w:pPr>
        <w:pStyle w:val="Compact"/>
        <w:numPr>
          <w:ilvl w:val="0"/>
          <w:numId w:val="7"/>
        </w:numPr>
      </w:pPr>
      <w:r>
        <w:t>Identify the primary pressure area: cost, speed, energy, stability, memory, hardware utilization, or architecture.</w:t>
      </w:r>
    </w:p>
    <w:p w14:paraId="7BFF4F41" w14:textId="77777777" w:rsidR="00BA6395" w:rsidRDefault="00000000">
      <w:pPr>
        <w:pStyle w:val="Compact"/>
        <w:numPr>
          <w:ilvl w:val="0"/>
          <w:numId w:val="7"/>
        </w:numPr>
      </w:pPr>
      <w:r>
        <w:t>Clarify the current computational environment, such as MATLAB, Python, CAE/HPC platform, AI framework, or custom code.</w:t>
      </w:r>
    </w:p>
    <w:p w14:paraId="0C906E20" w14:textId="77777777" w:rsidR="00BA6395" w:rsidRDefault="00000000">
      <w:pPr>
        <w:pStyle w:val="Compact"/>
        <w:numPr>
          <w:ilvl w:val="0"/>
          <w:numId w:val="7"/>
        </w:numPr>
      </w:pPr>
      <w:r>
        <w:t>Determine whether the issue is software-side, hardware-side, or strategic.</w:t>
      </w:r>
    </w:p>
    <w:p w14:paraId="1BDD6F42" w14:textId="77777777" w:rsidR="00BA6395" w:rsidRDefault="00000000">
      <w:pPr>
        <w:pStyle w:val="Compact"/>
        <w:numPr>
          <w:ilvl w:val="0"/>
          <w:numId w:val="7"/>
        </w:numPr>
      </w:pPr>
      <w:r>
        <w:t>Decide whether Alpha Compute, Alpha Core, or another itriX path is most relevant.</w:t>
      </w:r>
    </w:p>
    <w:p w14:paraId="19020235" w14:textId="77777777" w:rsidR="00BA6395" w:rsidRDefault="00000000">
      <w:pPr>
        <w:pStyle w:val="Compact"/>
        <w:numPr>
          <w:ilvl w:val="0"/>
          <w:numId w:val="7"/>
        </w:numPr>
      </w:pPr>
      <w:r>
        <w:t>Define whether the next step should be technical review, paid evaluation, PoC, confidential briefing, or partnership discussion.</w:t>
      </w:r>
    </w:p>
    <w:p w14:paraId="7D1B6CD0" w14:textId="77777777" w:rsidR="00BA6395" w:rsidRDefault="00000000">
      <w:r>
        <w:pict w14:anchorId="4682E190">
          <v:rect id="_x0000_i1039" style="width:0;height:1.5pt" o:hralign="center" o:hrstd="t" o:hr="t"/>
        </w:pict>
      </w:r>
    </w:p>
    <w:p w14:paraId="202A654B" w14:textId="77777777" w:rsidR="00BA6395" w:rsidRDefault="00000000">
      <w:pPr>
        <w:pStyle w:val="2"/>
      </w:pPr>
      <w:bookmarkStart w:id="24" w:name="disclosure-and-confidentiality-note"/>
      <w:bookmarkEnd w:id="23"/>
      <w:r>
        <w:t>10. Disclosure and Confidentiality Note</w:t>
      </w:r>
    </w:p>
    <w:p w14:paraId="157CC04C" w14:textId="77777777" w:rsidR="00BA6395" w:rsidRDefault="00000000">
      <w:pPr>
        <w:pStyle w:val="FirstParagraph"/>
      </w:pPr>
      <w:r>
        <w:t>This briefing is based only on the information initially provided and should be treated as a preliminary review.</w:t>
      </w:r>
    </w:p>
    <w:p w14:paraId="6DE9D31D" w14:textId="77777777" w:rsidR="00BA6395" w:rsidRDefault="00000000">
      <w:pPr>
        <w:pStyle w:val="a0"/>
      </w:pPr>
      <w:r>
        <w:t>A more precise assessment may require:</w:t>
      </w:r>
    </w:p>
    <w:p w14:paraId="3E54DF85" w14:textId="77777777" w:rsidR="00BA6395" w:rsidRDefault="00000000">
      <w:pPr>
        <w:pStyle w:val="Compact"/>
        <w:numPr>
          <w:ilvl w:val="0"/>
          <w:numId w:val="8"/>
        </w:numPr>
      </w:pPr>
      <w:r>
        <w:t>additional workload information;</w:t>
      </w:r>
    </w:p>
    <w:p w14:paraId="590FBF04" w14:textId="77777777" w:rsidR="00BA6395" w:rsidRDefault="00000000">
      <w:pPr>
        <w:pStyle w:val="Compact"/>
        <w:numPr>
          <w:ilvl w:val="0"/>
          <w:numId w:val="8"/>
        </w:numPr>
      </w:pPr>
      <w:r>
        <w:t>platform or code environment information;</w:t>
      </w:r>
    </w:p>
    <w:p w14:paraId="4C1FE427" w14:textId="77777777" w:rsidR="00BA6395" w:rsidRDefault="00000000">
      <w:pPr>
        <w:pStyle w:val="Compact"/>
        <w:numPr>
          <w:ilvl w:val="0"/>
          <w:numId w:val="8"/>
        </w:numPr>
      </w:pPr>
      <w:r>
        <w:t>technical documentation;</w:t>
      </w:r>
    </w:p>
    <w:p w14:paraId="7E8094FD" w14:textId="77777777" w:rsidR="00BA6395" w:rsidRDefault="00000000">
      <w:pPr>
        <w:pStyle w:val="Compact"/>
        <w:numPr>
          <w:ilvl w:val="0"/>
          <w:numId w:val="8"/>
        </w:numPr>
      </w:pPr>
      <w:r>
        <w:t>benchmark context;</w:t>
      </w:r>
    </w:p>
    <w:p w14:paraId="25E0B289" w14:textId="77777777" w:rsidR="00BA6395" w:rsidRDefault="00000000">
      <w:pPr>
        <w:pStyle w:val="Compact"/>
        <w:numPr>
          <w:ilvl w:val="0"/>
          <w:numId w:val="8"/>
        </w:numPr>
      </w:pPr>
      <w:r>
        <w:t>hardware or software stack details;</w:t>
      </w:r>
    </w:p>
    <w:p w14:paraId="382DF8BA" w14:textId="77777777" w:rsidR="00BA6395" w:rsidRDefault="00000000">
      <w:pPr>
        <w:pStyle w:val="Compact"/>
        <w:numPr>
          <w:ilvl w:val="0"/>
          <w:numId w:val="8"/>
        </w:numPr>
      </w:pPr>
      <w:r>
        <w:t>AI workload scale or usage pattern;</w:t>
      </w:r>
    </w:p>
    <w:p w14:paraId="56ABD1EF" w14:textId="77777777" w:rsidR="00BA6395" w:rsidRDefault="00000000">
      <w:pPr>
        <w:pStyle w:val="Compact"/>
        <w:numPr>
          <w:ilvl w:val="0"/>
          <w:numId w:val="8"/>
        </w:numPr>
      </w:pPr>
      <w:r>
        <w:t>confidentiality review;</w:t>
      </w:r>
    </w:p>
    <w:p w14:paraId="18A199EA" w14:textId="77777777" w:rsidR="00BA6395" w:rsidRDefault="00000000">
      <w:pPr>
        <w:pStyle w:val="Compact"/>
        <w:numPr>
          <w:ilvl w:val="0"/>
          <w:numId w:val="8"/>
        </w:numPr>
      </w:pPr>
      <w:r>
        <w:t>NDA-based discussion;</w:t>
      </w:r>
    </w:p>
    <w:p w14:paraId="0A9A628E" w14:textId="77777777" w:rsidR="00BA6395" w:rsidRDefault="00000000">
      <w:pPr>
        <w:pStyle w:val="Compact"/>
        <w:numPr>
          <w:ilvl w:val="0"/>
          <w:numId w:val="8"/>
        </w:numPr>
      </w:pPr>
      <w:r>
        <w:t>examination by the itriX Technical Review Team.</w:t>
      </w:r>
    </w:p>
    <w:p w14:paraId="5FC38C12" w14:textId="77777777" w:rsidR="00BA6395" w:rsidRDefault="00000000">
      <w:pPr>
        <w:pStyle w:val="FirstParagraph"/>
      </w:pPr>
      <w:r>
        <w:t>Certain technical details related to itriX technologies, including deeper mechanisms, patent-sensitive information, benchmarks, or implementation details, may be shared only through an appropriate confidential process.</w:t>
      </w:r>
    </w:p>
    <w:p w14:paraId="6BE16800" w14:textId="77777777" w:rsidR="00BA6395" w:rsidRDefault="00000000">
      <w:r>
        <w:lastRenderedPageBreak/>
        <w:pict w14:anchorId="26143917">
          <v:rect id="_x0000_i1040" style="width:0;height:1.5pt" o:hralign="center" o:hrstd="t" o:hr="t"/>
        </w:pict>
      </w:r>
    </w:p>
    <w:p w14:paraId="415FC38F" w14:textId="77777777" w:rsidR="00BA6395" w:rsidRDefault="00000000">
      <w:pPr>
        <w:pStyle w:val="2"/>
      </w:pPr>
      <w:bookmarkStart w:id="25" w:name="suggested-follow-up-message"/>
      <w:bookmarkEnd w:id="24"/>
      <w:r>
        <w:t>11. Suggested Follow-Up Message</w:t>
      </w:r>
    </w:p>
    <w:p w14:paraId="11DE0CA9" w14:textId="77777777" w:rsidR="00BA6395" w:rsidRDefault="00000000">
      <w:pPr>
        <w:pStyle w:val="FirstParagraph"/>
      </w:pPr>
      <w:r>
        <w:t>Thank you for beginning a Compute Bottleneck Review with itriX.</w:t>
      </w:r>
    </w:p>
    <w:p w14:paraId="0E985C5B" w14:textId="77777777" w:rsidR="00BA6395" w:rsidRDefault="00000000">
      <w:pPr>
        <w:pStyle w:val="a0"/>
      </w:pPr>
      <w:r>
        <w:t xml:space="preserve">Based on the information you provided, your challenge may involve </w:t>
      </w:r>
      <w:r>
        <w:rPr>
          <w:b/>
          <w:bCs/>
        </w:rPr>
        <w:t>[insert pressure area]</w:t>
      </w:r>
      <w:r>
        <w:t xml:space="preserve"> within </w:t>
      </w:r>
      <w:r>
        <w:rPr>
          <w:b/>
          <w:bCs/>
        </w:rPr>
        <w:t>[insert computational environment or workload type]</w:t>
      </w:r>
      <w:r>
        <w:t xml:space="preserve">. This pressure appears to be especially relevant in the Age of AI because </w:t>
      </w:r>
      <w:r>
        <w:rPr>
          <w:b/>
          <w:bCs/>
        </w:rPr>
        <w:t>[insert how AI has aggravated the issue: scale, frequency, cost, energy, memory, hardware demand, or infrastructure burden]</w:t>
      </w:r>
      <w:r>
        <w:t>.</w:t>
      </w:r>
    </w:p>
    <w:p w14:paraId="061BC1F0" w14:textId="77777777" w:rsidR="00BA6395" w:rsidRDefault="00000000">
      <w:pPr>
        <w:pStyle w:val="a0"/>
      </w:pPr>
      <w:r>
        <w:t xml:space="preserve">We recommend beginning with </w:t>
      </w:r>
      <w:r>
        <w:rPr>
          <w:b/>
          <w:bCs/>
        </w:rPr>
        <w:t>[insert recommended path]</w:t>
      </w:r>
      <w:r>
        <w:t>.</w:t>
      </w:r>
    </w:p>
    <w:p w14:paraId="71EBD479" w14:textId="77777777" w:rsidR="00BA6395" w:rsidRDefault="00000000">
      <w:pPr>
        <w:pStyle w:val="a0"/>
      </w:pPr>
      <w:r>
        <w:t>If you would like to continue, the itriX Assessment Team can help prepare a more specific review and suggest the appropriate next step, including technical briefing, paid evaluation, PoC scoping, architecture discussion, or strategic partnership conversation.</w:t>
      </w:r>
    </w:p>
    <w:p w14:paraId="7F432050" w14:textId="77777777" w:rsidR="00BA6395" w:rsidRDefault="00000000">
      <w:r>
        <w:pict w14:anchorId="70DEF0C8">
          <v:rect id="_x0000_i1041" style="width:0;height:1.5pt" o:hralign="center" o:hrstd="t" o:hr="t"/>
        </w:pict>
      </w:r>
    </w:p>
    <w:p w14:paraId="4D3B8EBA" w14:textId="77777777" w:rsidR="00BA6395" w:rsidRDefault="00000000">
      <w:pPr>
        <w:pStyle w:val="2"/>
      </w:pPr>
      <w:bookmarkStart w:id="26" w:name="internal-notes-for-itrix-assessment-team"/>
      <w:bookmarkEnd w:id="25"/>
      <w:r>
        <w:t>12. Internal Notes for itriX Assessment Team</w:t>
      </w:r>
    </w:p>
    <w:p w14:paraId="00DF648B" w14:textId="77777777" w:rsidR="00BA6395" w:rsidRDefault="00000000">
      <w:pPr>
        <w:pStyle w:val="FirstParagraph"/>
      </w:pPr>
      <w:r>
        <w:t>This section is for internal use and should not be included in the visitor-facing version unless intentionally adapted.</w:t>
      </w:r>
    </w:p>
    <w:p w14:paraId="1520DC59" w14:textId="77777777" w:rsidR="00BA6395" w:rsidRDefault="00000000">
      <w:pPr>
        <w:pStyle w:val="3"/>
      </w:pPr>
      <w:bookmarkStart w:id="27" w:name="visitor-classification"/>
      <w:r>
        <w:t>Visitor Classification</w:t>
      </w:r>
    </w:p>
    <w:p w14:paraId="28B2107C" w14:textId="77777777" w:rsidR="00BA6395" w:rsidRDefault="00000000">
      <w:pPr>
        <w:pStyle w:val="Compact"/>
        <w:numPr>
          <w:ilvl w:val="0"/>
          <w:numId w:val="9"/>
        </w:numPr>
      </w:pPr>
      <w:r>
        <w:t xml:space="preserve">Visitor type: </w:t>
      </w:r>
      <w:r>
        <w:rPr>
          <w:b/>
          <w:bCs/>
        </w:rPr>
        <w:t>[Customer / Engineer / Scholar / Investor / Shareholder / Journalist / Creator / Strategic Partner / Public Institution / Curious Explorer]</w:t>
      </w:r>
    </w:p>
    <w:p w14:paraId="522F3555" w14:textId="77777777" w:rsidR="00BA6395" w:rsidRDefault="00000000">
      <w:pPr>
        <w:pStyle w:val="Compact"/>
        <w:numPr>
          <w:ilvl w:val="0"/>
          <w:numId w:val="9"/>
        </w:numPr>
      </w:pPr>
      <w:r>
        <w:t xml:space="preserve">Computational environment: </w:t>
      </w:r>
      <w:r>
        <w:rPr>
          <w:b/>
          <w:bCs/>
        </w:rPr>
        <w:t>[MATLAB / Python / Julia / CAE-HPC / PyTorch / TensorFlow / Custom code / CPU-GPU-NPU-edge / Unknown]</w:t>
      </w:r>
    </w:p>
    <w:p w14:paraId="781DDC9F" w14:textId="77777777" w:rsidR="00BA6395" w:rsidRDefault="00000000">
      <w:pPr>
        <w:pStyle w:val="Compact"/>
        <w:numPr>
          <w:ilvl w:val="0"/>
          <w:numId w:val="9"/>
        </w:numPr>
      </w:pPr>
      <w:r>
        <w:t xml:space="preserve">Primary pressure: </w:t>
      </w:r>
      <w:r>
        <w:rPr>
          <w:b/>
          <w:bCs/>
        </w:rPr>
        <w:t>[Cost / Speed / Energy / Stability / Accuracy / Memory / Hardware / Architecture / Strategic]</w:t>
      </w:r>
    </w:p>
    <w:p w14:paraId="2CA5C715" w14:textId="77777777" w:rsidR="00BA6395" w:rsidRDefault="00000000">
      <w:pPr>
        <w:pStyle w:val="Compact"/>
        <w:numPr>
          <w:ilvl w:val="0"/>
          <w:numId w:val="9"/>
        </w:numPr>
      </w:pPr>
      <w:r>
        <w:t xml:space="preserve">AI aggravation factor: </w:t>
      </w:r>
      <w:r>
        <w:rPr>
          <w:b/>
          <w:bCs/>
        </w:rPr>
        <w:t>[Scale / Frequency / Inference demand / Training demand / Energy demand / Memory movement / Hardware shortage / Data center burden / Edge deployment]</w:t>
      </w:r>
    </w:p>
    <w:p w14:paraId="6ED34C44" w14:textId="77777777" w:rsidR="00BA6395" w:rsidRDefault="00000000">
      <w:pPr>
        <w:pStyle w:val="Compact"/>
        <w:numPr>
          <w:ilvl w:val="0"/>
          <w:numId w:val="9"/>
        </w:numPr>
      </w:pPr>
      <w:r>
        <w:t xml:space="preserve">Likely technical layer: </w:t>
      </w:r>
      <w:r>
        <w:rPr>
          <w:b/>
          <w:bCs/>
        </w:rPr>
        <w:t>[Workload / Platform / Solver / Matrix operation / Representation / Memory movement / Runtime / Hardware utilization]</w:t>
      </w:r>
    </w:p>
    <w:p w14:paraId="3B21AC2A" w14:textId="77777777" w:rsidR="00BA6395" w:rsidRDefault="00000000">
      <w:pPr>
        <w:pStyle w:val="Compact"/>
        <w:numPr>
          <w:ilvl w:val="0"/>
          <w:numId w:val="9"/>
        </w:numPr>
      </w:pPr>
      <w:r>
        <w:t xml:space="preserve">Likely path: </w:t>
      </w:r>
      <w:r>
        <w:rPr>
          <w:b/>
          <w:bCs/>
        </w:rPr>
        <w:t>[Alpha Compute / Alpha Core / Technical Review / Investor Briefing / Media Kit / Partnership Discussion]</w:t>
      </w:r>
    </w:p>
    <w:p w14:paraId="15D68A9F" w14:textId="77777777" w:rsidR="00BA6395" w:rsidRDefault="00000000">
      <w:pPr>
        <w:pStyle w:val="Compact"/>
        <w:numPr>
          <w:ilvl w:val="0"/>
          <w:numId w:val="9"/>
        </w:numPr>
      </w:pPr>
      <w:r>
        <w:t xml:space="preserve">Urgency: </w:t>
      </w:r>
      <w:r>
        <w:rPr>
          <w:b/>
          <w:bCs/>
        </w:rPr>
        <w:t>[Low / Medium / High]</w:t>
      </w:r>
    </w:p>
    <w:p w14:paraId="6290B48D" w14:textId="77777777" w:rsidR="00BA6395" w:rsidRDefault="00000000">
      <w:pPr>
        <w:pStyle w:val="Compact"/>
        <w:numPr>
          <w:ilvl w:val="0"/>
          <w:numId w:val="9"/>
        </w:numPr>
      </w:pPr>
      <w:r>
        <w:t xml:space="preserve">Strategic value: </w:t>
      </w:r>
      <w:r>
        <w:rPr>
          <w:b/>
          <w:bCs/>
        </w:rPr>
        <w:t>[Low / Medium / High]</w:t>
      </w:r>
    </w:p>
    <w:p w14:paraId="646B674D" w14:textId="77777777" w:rsidR="00BA6395" w:rsidRDefault="00000000">
      <w:pPr>
        <w:pStyle w:val="Compact"/>
        <w:numPr>
          <w:ilvl w:val="0"/>
          <w:numId w:val="9"/>
        </w:numPr>
      </w:pPr>
      <w:r>
        <w:t xml:space="preserve">Follow-up owner: </w:t>
      </w:r>
      <w:r>
        <w:rPr>
          <w:b/>
          <w:bCs/>
        </w:rPr>
        <w:t>[Assessment Team / Technical Review Team / Specialist / Success Team]</w:t>
      </w:r>
    </w:p>
    <w:p w14:paraId="0766EC43" w14:textId="77777777" w:rsidR="00BA6395" w:rsidRDefault="00000000">
      <w:pPr>
        <w:pStyle w:val="3"/>
      </w:pPr>
      <w:bookmarkStart w:id="28" w:name="recommended-internal-action"/>
      <w:bookmarkEnd w:id="27"/>
      <w:r>
        <w:lastRenderedPageBreak/>
        <w:t>Recommended Internal Action</w:t>
      </w:r>
    </w:p>
    <w:p w14:paraId="1282806A" w14:textId="77777777" w:rsidR="00BA6395" w:rsidRDefault="00000000">
      <w:pPr>
        <w:pStyle w:val="Compact"/>
        <w:numPr>
          <w:ilvl w:val="0"/>
          <w:numId w:val="10"/>
        </w:numPr>
      </w:pPr>
      <w:r>
        <w:t>Send briefing only</w:t>
      </w:r>
    </w:p>
    <w:p w14:paraId="33850D38" w14:textId="77777777" w:rsidR="00BA6395" w:rsidRDefault="00000000">
      <w:pPr>
        <w:pStyle w:val="Compact"/>
        <w:numPr>
          <w:ilvl w:val="0"/>
          <w:numId w:val="10"/>
        </w:numPr>
      </w:pPr>
      <w:r>
        <w:t>Invite to technical meeting</w:t>
      </w:r>
    </w:p>
    <w:p w14:paraId="1258E55A" w14:textId="77777777" w:rsidR="00BA6395" w:rsidRDefault="00000000">
      <w:pPr>
        <w:pStyle w:val="Compact"/>
        <w:numPr>
          <w:ilvl w:val="0"/>
          <w:numId w:val="10"/>
        </w:numPr>
      </w:pPr>
      <w:r>
        <w:t>Request platform or workload information</w:t>
      </w:r>
    </w:p>
    <w:p w14:paraId="77637686" w14:textId="77777777" w:rsidR="00BA6395" w:rsidRDefault="00000000">
      <w:pPr>
        <w:pStyle w:val="Compact"/>
        <w:numPr>
          <w:ilvl w:val="0"/>
          <w:numId w:val="10"/>
        </w:numPr>
      </w:pPr>
      <w:r>
        <w:t>Request sample workload</w:t>
      </w:r>
    </w:p>
    <w:p w14:paraId="3DC6E1CC" w14:textId="77777777" w:rsidR="00BA6395" w:rsidRDefault="00000000">
      <w:pPr>
        <w:pStyle w:val="Compact"/>
        <w:numPr>
          <w:ilvl w:val="0"/>
          <w:numId w:val="10"/>
        </w:numPr>
      </w:pPr>
      <w:r>
        <w:t>Request additional technical documentation</w:t>
      </w:r>
    </w:p>
    <w:p w14:paraId="11D13756" w14:textId="77777777" w:rsidR="00BA6395" w:rsidRDefault="00000000">
      <w:pPr>
        <w:pStyle w:val="Compact"/>
        <w:numPr>
          <w:ilvl w:val="0"/>
          <w:numId w:val="10"/>
        </w:numPr>
      </w:pPr>
      <w:r>
        <w:t>Ask how AI has changed workload scale, frequency, or cost</w:t>
      </w:r>
    </w:p>
    <w:p w14:paraId="2244AB1F" w14:textId="77777777" w:rsidR="00BA6395" w:rsidRDefault="00000000">
      <w:pPr>
        <w:pStyle w:val="Compact"/>
        <w:numPr>
          <w:ilvl w:val="0"/>
          <w:numId w:val="10"/>
        </w:numPr>
      </w:pPr>
      <w:r>
        <w:t>Suggest NDA</w:t>
      </w:r>
    </w:p>
    <w:p w14:paraId="3F6585AD" w14:textId="77777777" w:rsidR="00BA6395" w:rsidRDefault="00000000">
      <w:pPr>
        <w:pStyle w:val="Compact"/>
        <w:numPr>
          <w:ilvl w:val="0"/>
          <w:numId w:val="10"/>
        </w:numPr>
      </w:pPr>
      <w:r>
        <w:t>Prepare paid evaluation proposal</w:t>
      </w:r>
    </w:p>
    <w:p w14:paraId="34C60747" w14:textId="77777777" w:rsidR="00BA6395" w:rsidRDefault="00000000">
      <w:pPr>
        <w:pStyle w:val="Compact"/>
        <w:numPr>
          <w:ilvl w:val="0"/>
          <w:numId w:val="10"/>
        </w:numPr>
      </w:pPr>
      <w:r>
        <w:t>Prepare PoC discussion</w:t>
      </w:r>
    </w:p>
    <w:p w14:paraId="2C1208EF" w14:textId="77777777" w:rsidR="00BA6395" w:rsidRDefault="00000000">
      <w:pPr>
        <w:pStyle w:val="Compact"/>
        <w:numPr>
          <w:ilvl w:val="0"/>
          <w:numId w:val="10"/>
        </w:numPr>
      </w:pPr>
      <w:r>
        <w:t>Escalate to executive team</w:t>
      </w:r>
    </w:p>
    <w:p w14:paraId="4AED8001" w14:textId="77777777" w:rsidR="00BA6395" w:rsidRDefault="00000000">
      <w:pPr>
        <w:pStyle w:val="Compact"/>
        <w:numPr>
          <w:ilvl w:val="0"/>
          <w:numId w:val="10"/>
        </w:numPr>
      </w:pPr>
      <w:r>
        <w:t>Route to media / investor / partnership contact</w:t>
      </w:r>
    </w:p>
    <w:p w14:paraId="145495A3" w14:textId="77777777" w:rsidR="00BA6395" w:rsidRDefault="00000000">
      <w:r>
        <w:pict w14:anchorId="33C82929">
          <v:rect id="_x0000_i1042" style="width:0;height:1.5pt" o:hralign="center" o:hrstd="t" o:hr="t"/>
        </w:pict>
      </w:r>
    </w:p>
    <w:p w14:paraId="0BFD3794" w14:textId="77777777" w:rsidR="00BA6395" w:rsidRDefault="00000000">
      <w:pPr>
        <w:pStyle w:val="2"/>
      </w:pPr>
      <w:bookmarkStart w:id="29" w:name="closing-statement"/>
      <w:bookmarkEnd w:id="26"/>
      <w:bookmarkEnd w:id="28"/>
      <w:r>
        <w:t>13. Closing Statement</w:t>
      </w:r>
    </w:p>
    <w:p w14:paraId="0C49E66F" w14:textId="77777777" w:rsidR="00BA6395" w:rsidRDefault="00000000">
      <w:pPr>
        <w:pStyle w:val="FirstParagraph"/>
      </w:pPr>
      <w:r>
        <w:t>itriX does not begin by assuming that the answer is more hardware.</w:t>
      </w:r>
    </w:p>
    <w:p w14:paraId="0A19F69C" w14:textId="77777777" w:rsidR="00BA6395" w:rsidRDefault="00000000">
      <w:pPr>
        <w:pStyle w:val="a0"/>
      </w:pPr>
      <w:r>
        <w:t>The rise of AI has made computational bottlenecks more visible and more urgent. But the answer cannot always be to scale infrastructure endlessly.</w:t>
      </w:r>
    </w:p>
    <w:p w14:paraId="211680B0" w14:textId="77777777" w:rsidR="00BA6395" w:rsidRDefault="00000000">
      <w:pPr>
        <w:pStyle w:val="a0"/>
      </w:pPr>
      <w:r>
        <w:t>itriX begins by asking whether a computational workload can be understood differently, represented differently, and reconstructed before infrastructure is scaled.</w:t>
      </w:r>
    </w:p>
    <w:p w14:paraId="77539462" w14:textId="77777777" w:rsidR="00BA6395" w:rsidRDefault="00000000">
      <w:pPr>
        <w:pStyle w:val="a0"/>
      </w:pPr>
      <w:r>
        <w:t>This is the foundation of itriX’s work in Computational AI Infrastructure for Sustainable AI.</w:t>
      </w:r>
      <w:bookmarkEnd w:id="0"/>
      <w:bookmarkEnd w:id="29"/>
    </w:p>
    <w:sectPr w:rsidR="00BA6395">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7E55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7E39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A084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76229447">
    <w:abstractNumId w:val="0"/>
  </w:num>
  <w:num w:numId="2" w16cid:durableId="1923759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7437567">
    <w:abstractNumId w:val="1"/>
  </w:num>
  <w:num w:numId="4" w16cid:durableId="1264924898">
    <w:abstractNumId w:val="1"/>
  </w:num>
  <w:num w:numId="5" w16cid:durableId="826631036">
    <w:abstractNumId w:val="1"/>
  </w:num>
  <w:num w:numId="6" w16cid:durableId="930621896">
    <w:abstractNumId w:val="1"/>
  </w:num>
  <w:num w:numId="7" w16cid:durableId="1461341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7423254">
    <w:abstractNumId w:val="1"/>
  </w:num>
  <w:num w:numId="9" w16cid:durableId="1948268046">
    <w:abstractNumId w:val="1"/>
  </w:num>
  <w:num w:numId="10" w16cid:durableId="77751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395"/>
    <w:rsid w:val="003B4E99"/>
    <w:rsid w:val="003E73CE"/>
    <w:rsid w:val="00BA6395"/>
    <w:rsid w:val="00E37C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DDBFD"/>
  <w15:docId w15:val="{BACF6522-932A-4049-8945-96A6F9ED8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2294</Words>
  <Characters>14043</Characters>
  <Application>Microsoft Office Word</Application>
  <DocSecurity>0</DocSecurity>
  <Lines>360</Lines>
  <Paragraphs>267</Paragraphs>
  <ScaleCrop>false</ScaleCrop>
  <Company/>
  <LinksUpToDate>false</LinksUpToDate>
  <CharactersWithSpaces>16070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3</cp:revision>
  <dcterms:created xsi:type="dcterms:W3CDTF">2026-06-04T14:33:00Z</dcterms:created>
  <dcterms:modified xsi:type="dcterms:W3CDTF">2026-06-04T14:37:00Z</dcterms:modified>
</cp:coreProperties>
</file>