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46031" w14:textId="77777777" w:rsidR="004F0999" w:rsidRDefault="00000000">
      <w:pPr>
        <w:pStyle w:val="1"/>
      </w:pPr>
      <w:bookmarkStart w:id="0" w:name="itrix-homepage-wireframe-v0.3"/>
      <w:r>
        <w:t>itriX Homepage Wireframe v0.3</w:t>
      </w:r>
    </w:p>
    <w:p w14:paraId="7FBB08F2" w14:textId="77777777" w:rsidR="004F0999" w:rsidRDefault="00000000">
      <w:pPr>
        <w:pStyle w:val="2"/>
      </w:pPr>
      <w:bookmarkStart w:id="1" w:name="Xe2917dadc4792078d1341308eb0350a8ed58d76"/>
      <w:r>
        <w:t>Trust-Based Compute Bottleneck Review Experience</w:t>
      </w:r>
    </w:p>
    <w:p w14:paraId="45532140" w14:textId="77777777" w:rsidR="004F0999" w:rsidRDefault="00000000">
      <w:pPr>
        <w:pStyle w:val="2"/>
      </w:pPr>
      <w:bookmarkStart w:id="2" w:name="purpose-of-the-homepage"/>
      <w:bookmarkEnd w:id="1"/>
      <w:r>
        <w:t>1. Purpose of the Homepage</w:t>
      </w:r>
    </w:p>
    <w:p w14:paraId="212F7F79" w14:textId="77777777" w:rsidR="004F0999" w:rsidRDefault="00000000">
      <w:pPr>
        <w:pStyle w:val="FirstParagraph"/>
      </w:pPr>
      <w:r>
        <w:t>The itriX homepage is the main landing page and the first entry point of the AI-powered sales platform.</w:t>
      </w:r>
    </w:p>
    <w:p w14:paraId="363A1C06" w14:textId="77777777" w:rsidR="004F0999" w:rsidRDefault="00000000">
      <w:pPr>
        <w:pStyle w:val="a0"/>
      </w:pPr>
      <w:r>
        <w:t>It should not function as a traditional corporate homepage that attempts to explain everything at once.</w:t>
      </w:r>
    </w:p>
    <w:p w14:paraId="6E51EE90" w14:textId="77777777" w:rsidR="004F0999" w:rsidRDefault="00000000">
      <w:pPr>
        <w:pStyle w:val="a0"/>
      </w:pPr>
      <w:r>
        <w:t>It should also not display a visible concierge, salesperson, avatar, robot, or reception desk. The visitor should not feel that they are entering a game-like environment.</w:t>
      </w:r>
    </w:p>
    <w:p w14:paraId="583A0917" w14:textId="77777777" w:rsidR="004F0999" w:rsidRDefault="00000000">
      <w:pPr>
        <w:pStyle w:val="a0"/>
      </w:pPr>
      <w:r>
        <w:t>Instead, the homepage should behave as a quiet, intelligent assessment environment.</w:t>
      </w:r>
    </w:p>
    <w:p w14:paraId="457B9E15" w14:textId="77777777" w:rsidR="004F0999" w:rsidRDefault="00000000">
      <w:pPr>
        <w:pStyle w:val="a0"/>
      </w:pPr>
      <w:r>
        <w:t>The visitor should feel:</w:t>
      </w:r>
    </w:p>
    <w:p w14:paraId="326C6698" w14:textId="77777777" w:rsidR="004F0999" w:rsidRDefault="00000000">
      <w:pPr>
        <w:pStyle w:val="a8"/>
      </w:pPr>
      <w:r>
        <w:t>“itriX is not trying to sell first. itriX is trying to understand the computational problem.”</w:t>
      </w:r>
    </w:p>
    <w:p w14:paraId="03A89C54" w14:textId="77777777" w:rsidR="004F0999" w:rsidRDefault="00000000">
      <w:pPr>
        <w:pStyle w:val="FirstParagraph"/>
      </w:pPr>
      <w:r>
        <w:t>The homepage should earn trust, invite the visitor to share the pressure they are facing, respond immediately, mirror the problem, provide only relevant information, and guide the visitor toward the appropriate next step.</w:t>
      </w:r>
    </w:p>
    <w:p w14:paraId="76820473" w14:textId="77777777" w:rsidR="004F0999" w:rsidRDefault="00000000">
      <w:pPr>
        <w:pStyle w:val="a0"/>
      </w:pPr>
      <w:r>
        <w:t>The core principle is:</w:t>
      </w:r>
    </w:p>
    <w:p w14:paraId="74F1A9FC" w14:textId="77777777" w:rsidR="004F0999" w:rsidRDefault="00000000">
      <w:pPr>
        <w:pStyle w:val="a8"/>
      </w:pPr>
      <w:r>
        <w:rPr>
          <w:b/>
          <w:bCs/>
        </w:rPr>
        <w:t>No visible concierge. Intelligence through behavior.</w:t>
      </w:r>
    </w:p>
    <w:p w14:paraId="76130C46" w14:textId="77777777" w:rsidR="004F0999" w:rsidRDefault="00000000">
      <w:r>
        <w:pict w14:anchorId="4EE7A9DB">
          <v:rect id="_x0000_i1025" style="width:0;height:1.5pt" o:hralign="center" o:hrstd="t" o:hr="t"/>
        </w:pict>
      </w:r>
    </w:p>
    <w:p w14:paraId="53CAD0A4" w14:textId="77777777" w:rsidR="004F0999" w:rsidRDefault="00000000">
      <w:pPr>
        <w:pStyle w:val="2"/>
      </w:pPr>
      <w:bookmarkStart w:id="3" w:name="overall-page-flow"/>
      <w:bookmarkEnd w:id="2"/>
      <w:r>
        <w:t>2. Overall Page Flow</w:t>
      </w:r>
    </w:p>
    <w:p w14:paraId="26B2FD1F" w14:textId="77777777" w:rsidR="004F0999" w:rsidRDefault="00000000">
      <w:pPr>
        <w:pStyle w:val="FirstParagraph"/>
      </w:pPr>
      <w:r>
        <w:t>The homepage should follow this sequence:</w:t>
      </w:r>
    </w:p>
    <w:p w14:paraId="3BA54410" w14:textId="77777777" w:rsidR="004F0999" w:rsidRDefault="00000000">
      <w:pPr>
        <w:pStyle w:val="Compact"/>
        <w:numPr>
          <w:ilvl w:val="0"/>
          <w:numId w:val="2"/>
        </w:numPr>
      </w:pPr>
      <w:r>
        <w:t>Header</w:t>
      </w:r>
      <w:r>
        <w:br/>
      </w:r>
    </w:p>
    <w:p w14:paraId="4E30DD53" w14:textId="77777777" w:rsidR="004F0999" w:rsidRDefault="00000000">
      <w:pPr>
        <w:pStyle w:val="Compact"/>
        <w:numPr>
          <w:ilvl w:val="0"/>
          <w:numId w:val="2"/>
        </w:numPr>
      </w:pPr>
      <w:r>
        <w:t>Arrival Hero</w:t>
      </w:r>
      <w:r>
        <w:br/>
      </w:r>
    </w:p>
    <w:p w14:paraId="43A785E1" w14:textId="77777777" w:rsidR="004F0999" w:rsidRDefault="00000000">
      <w:pPr>
        <w:pStyle w:val="Compact"/>
        <w:numPr>
          <w:ilvl w:val="0"/>
          <w:numId w:val="2"/>
        </w:numPr>
      </w:pPr>
      <w:r>
        <w:t>Compute Bottleneck Review Surface</w:t>
      </w:r>
      <w:r>
        <w:br/>
      </w:r>
    </w:p>
    <w:p w14:paraId="0CC7E295" w14:textId="77777777" w:rsidR="004F0999" w:rsidRDefault="00000000">
      <w:pPr>
        <w:pStyle w:val="Compact"/>
        <w:numPr>
          <w:ilvl w:val="0"/>
          <w:numId w:val="2"/>
        </w:numPr>
      </w:pPr>
      <w:r>
        <w:t>Immediate Response Area</w:t>
      </w:r>
      <w:r>
        <w:br/>
      </w:r>
    </w:p>
    <w:p w14:paraId="6B4C196F" w14:textId="77777777" w:rsidR="004F0999" w:rsidRDefault="00000000">
      <w:pPr>
        <w:pStyle w:val="Compact"/>
        <w:numPr>
          <w:ilvl w:val="0"/>
          <w:numId w:val="2"/>
        </w:numPr>
      </w:pPr>
      <w:r>
        <w:lastRenderedPageBreak/>
        <w:t>Dynamic Problem Mirror</w:t>
      </w:r>
      <w:r>
        <w:br/>
      </w:r>
    </w:p>
    <w:p w14:paraId="6178B713" w14:textId="77777777" w:rsidR="004F0999" w:rsidRDefault="00000000">
      <w:pPr>
        <w:pStyle w:val="Compact"/>
        <w:numPr>
          <w:ilvl w:val="0"/>
          <w:numId w:val="2"/>
        </w:numPr>
      </w:pPr>
      <w:r>
        <w:t>Relevant Path Recommendation</w:t>
      </w:r>
      <w:r>
        <w:br/>
      </w:r>
    </w:p>
    <w:p w14:paraId="6F144890" w14:textId="77777777" w:rsidR="004F0999" w:rsidRDefault="00000000">
      <w:pPr>
        <w:pStyle w:val="Compact"/>
        <w:numPr>
          <w:ilvl w:val="0"/>
          <w:numId w:val="2"/>
        </w:numPr>
      </w:pPr>
      <w:r>
        <w:t>Case-Specific Briefing Preview</w:t>
      </w:r>
      <w:r>
        <w:br/>
      </w:r>
    </w:p>
    <w:p w14:paraId="7830B565" w14:textId="77777777" w:rsidR="004F0999" w:rsidRDefault="00000000">
      <w:pPr>
        <w:pStyle w:val="Compact"/>
        <w:numPr>
          <w:ilvl w:val="0"/>
          <w:numId w:val="2"/>
        </w:numPr>
      </w:pPr>
      <w:r>
        <w:t>Email Delivery Flow</w:t>
      </w:r>
      <w:r>
        <w:br/>
      </w:r>
    </w:p>
    <w:p w14:paraId="7FABD1E8" w14:textId="77777777" w:rsidR="004F0999" w:rsidRDefault="00000000">
      <w:pPr>
        <w:pStyle w:val="Compact"/>
        <w:numPr>
          <w:ilvl w:val="0"/>
          <w:numId w:val="2"/>
        </w:numPr>
      </w:pPr>
      <w:r>
        <w:t>Why itriX Thinks Differently</w:t>
      </w:r>
      <w:r>
        <w:br/>
      </w:r>
    </w:p>
    <w:p w14:paraId="7DA0B8F9" w14:textId="77777777" w:rsidR="004F0999" w:rsidRDefault="00000000">
      <w:pPr>
        <w:pStyle w:val="Compact"/>
        <w:numPr>
          <w:ilvl w:val="0"/>
          <w:numId w:val="2"/>
        </w:numPr>
      </w:pPr>
      <w:r>
        <w:t>Alpha Compute / Alpha Core Pathway</w:t>
      </w:r>
      <w:r>
        <w:br/>
      </w:r>
    </w:p>
    <w:p w14:paraId="19E526DD" w14:textId="77777777" w:rsidR="004F0999" w:rsidRDefault="00000000">
      <w:pPr>
        <w:pStyle w:val="Compact"/>
        <w:numPr>
          <w:ilvl w:val="0"/>
          <w:numId w:val="2"/>
        </w:numPr>
      </w:pPr>
      <w:r>
        <w:t>Visitor Rooms</w:t>
      </w:r>
      <w:r>
        <w:br/>
      </w:r>
    </w:p>
    <w:p w14:paraId="0710B040" w14:textId="77777777" w:rsidR="004F0999" w:rsidRDefault="00000000">
      <w:pPr>
        <w:pStyle w:val="Compact"/>
        <w:numPr>
          <w:ilvl w:val="0"/>
          <w:numId w:val="2"/>
        </w:numPr>
      </w:pPr>
      <w:r>
        <w:t>Trust Layer</w:t>
      </w:r>
      <w:r>
        <w:br/>
      </w:r>
    </w:p>
    <w:p w14:paraId="26463110" w14:textId="77777777" w:rsidR="004F0999" w:rsidRDefault="00000000">
      <w:pPr>
        <w:pStyle w:val="Compact"/>
        <w:numPr>
          <w:ilvl w:val="0"/>
          <w:numId w:val="2"/>
        </w:numPr>
      </w:pPr>
      <w:r>
        <w:t>Human Follow-Up Invitation</w:t>
      </w:r>
      <w:r>
        <w:br/>
      </w:r>
    </w:p>
    <w:p w14:paraId="6DD4F3EC" w14:textId="77777777" w:rsidR="004F0999" w:rsidRDefault="00000000">
      <w:pPr>
        <w:pStyle w:val="Compact"/>
        <w:numPr>
          <w:ilvl w:val="0"/>
          <w:numId w:val="2"/>
        </w:numPr>
      </w:pPr>
      <w:r>
        <w:t>Footer</w:t>
      </w:r>
    </w:p>
    <w:p w14:paraId="1D9E9F05" w14:textId="77777777" w:rsidR="004F0999" w:rsidRDefault="00000000">
      <w:pPr>
        <w:pStyle w:val="FirstParagraph"/>
      </w:pPr>
      <w:r>
        <w:t>The emotional sequence should be:</w:t>
      </w:r>
    </w:p>
    <w:p w14:paraId="69474713" w14:textId="77777777" w:rsidR="004F0999" w:rsidRDefault="00000000">
      <w:pPr>
        <w:pStyle w:val="a8"/>
      </w:pPr>
      <w:r>
        <w:rPr>
          <w:b/>
          <w:bCs/>
        </w:rPr>
        <w:t>Trust → Comfort → Disclosure → Mirror → Relevance → Pathway → Partnership</w:t>
      </w:r>
    </w:p>
    <w:p w14:paraId="6E7E8FF2" w14:textId="77777777" w:rsidR="004F0999" w:rsidRDefault="00000000">
      <w:r>
        <w:pict w14:anchorId="286C0FF3">
          <v:rect id="_x0000_i1026" style="width:0;height:1.5pt" o:hralign="center" o:hrstd="t" o:hr="t"/>
        </w:pict>
      </w:r>
    </w:p>
    <w:p w14:paraId="08653446" w14:textId="77777777" w:rsidR="004F0999" w:rsidRDefault="00000000">
      <w:pPr>
        <w:pStyle w:val="2"/>
      </w:pPr>
      <w:bookmarkStart w:id="4" w:name="header"/>
      <w:bookmarkEnd w:id="3"/>
      <w:r>
        <w:t>3. Header</w:t>
      </w:r>
    </w:p>
    <w:p w14:paraId="2D931090" w14:textId="77777777" w:rsidR="004F0999" w:rsidRDefault="00000000">
      <w:pPr>
        <w:pStyle w:val="2"/>
      </w:pPr>
      <w:bookmarkStart w:id="5" w:name="purpose"/>
      <w:bookmarkEnd w:id="4"/>
      <w:r>
        <w:t>Purpose</w:t>
      </w:r>
    </w:p>
    <w:p w14:paraId="7DEF2173" w14:textId="77777777" w:rsidR="004F0999" w:rsidRDefault="00000000">
      <w:pPr>
        <w:pStyle w:val="FirstParagraph"/>
      </w:pPr>
      <w:r>
        <w:t>The Header provides orientation and confidence.</w:t>
      </w:r>
    </w:p>
    <w:p w14:paraId="59E3415F" w14:textId="77777777" w:rsidR="004F0999" w:rsidRDefault="00000000">
      <w:pPr>
        <w:pStyle w:val="a0"/>
      </w:pPr>
      <w:r>
        <w:t>It should be quiet, minimal, and stable. It should not dominate the page or make the website feel like a conventional corporate brochure.</w:t>
      </w:r>
    </w:p>
    <w:p w14:paraId="7E4FB871" w14:textId="77777777" w:rsidR="004F0999" w:rsidRDefault="00000000">
      <w:pPr>
        <w:pStyle w:val="2"/>
      </w:pPr>
      <w:bookmarkStart w:id="6" w:name="elements"/>
      <w:bookmarkEnd w:id="5"/>
      <w:r>
        <w:t>Elements</w:t>
      </w:r>
    </w:p>
    <w:p w14:paraId="5363CC92" w14:textId="77777777" w:rsidR="004F0999" w:rsidRDefault="00000000">
      <w:pPr>
        <w:pStyle w:val="3"/>
      </w:pPr>
      <w:bookmarkStart w:id="7" w:name="logo"/>
      <w:r>
        <w:t>Logo</w:t>
      </w:r>
    </w:p>
    <w:p w14:paraId="36ABF141" w14:textId="77777777" w:rsidR="004F0999" w:rsidRDefault="00000000">
      <w:pPr>
        <w:pStyle w:val="FirstParagraph"/>
      </w:pPr>
      <w:r>
        <w:rPr>
          <w:b/>
          <w:bCs/>
        </w:rPr>
        <w:t>itriX</w:t>
      </w:r>
    </w:p>
    <w:p w14:paraId="7D5319E2" w14:textId="77777777" w:rsidR="004F0999" w:rsidRDefault="00000000">
      <w:pPr>
        <w:pStyle w:val="a0"/>
      </w:pPr>
      <w:r>
        <w:t xml:space="preserve">The logo should use the square-based letter system. The final </w:t>
      </w:r>
      <w:r>
        <w:rPr>
          <w:b/>
          <w:bCs/>
        </w:rPr>
        <w:t>X</w:t>
      </w:r>
      <w:r>
        <w:t xml:space="preserve"> should be distinctive, but the Header should not explain the logo. The explanation belongs in the brand story or About section.</w:t>
      </w:r>
    </w:p>
    <w:p w14:paraId="7814FA0B" w14:textId="77777777" w:rsidR="004F0999" w:rsidRDefault="00000000">
      <w:pPr>
        <w:pStyle w:val="3"/>
      </w:pPr>
      <w:bookmarkStart w:id="8" w:name="navigation"/>
      <w:bookmarkEnd w:id="7"/>
      <w:r>
        <w:lastRenderedPageBreak/>
        <w:t>Navigation</w:t>
      </w:r>
    </w:p>
    <w:p w14:paraId="57C97D71" w14:textId="77777777" w:rsidR="004F0999" w:rsidRDefault="00000000">
      <w:pPr>
        <w:pStyle w:val="Compact"/>
        <w:numPr>
          <w:ilvl w:val="0"/>
          <w:numId w:val="3"/>
        </w:numPr>
      </w:pPr>
      <w:r>
        <w:t>About</w:t>
      </w:r>
    </w:p>
    <w:p w14:paraId="67DE4538" w14:textId="77777777" w:rsidR="004F0999" w:rsidRDefault="00000000">
      <w:pPr>
        <w:pStyle w:val="Compact"/>
        <w:numPr>
          <w:ilvl w:val="0"/>
          <w:numId w:val="3"/>
        </w:numPr>
      </w:pPr>
      <w:r>
        <w:t>Technology</w:t>
      </w:r>
    </w:p>
    <w:p w14:paraId="55126822" w14:textId="77777777" w:rsidR="004F0999" w:rsidRDefault="00000000">
      <w:pPr>
        <w:pStyle w:val="Compact"/>
        <w:numPr>
          <w:ilvl w:val="0"/>
          <w:numId w:val="3"/>
        </w:numPr>
      </w:pPr>
      <w:r>
        <w:t>Alpha Compute</w:t>
      </w:r>
    </w:p>
    <w:p w14:paraId="3E31C4AE" w14:textId="77777777" w:rsidR="004F0999" w:rsidRDefault="00000000">
      <w:pPr>
        <w:pStyle w:val="Compact"/>
        <w:numPr>
          <w:ilvl w:val="0"/>
          <w:numId w:val="3"/>
        </w:numPr>
      </w:pPr>
      <w:r>
        <w:t>Alpha Core</w:t>
      </w:r>
    </w:p>
    <w:p w14:paraId="1653295F" w14:textId="77777777" w:rsidR="004F0999" w:rsidRDefault="00000000">
      <w:pPr>
        <w:pStyle w:val="Compact"/>
        <w:numPr>
          <w:ilvl w:val="0"/>
          <w:numId w:val="3"/>
        </w:numPr>
      </w:pPr>
      <w:r>
        <w:t>Use Cases</w:t>
      </w:r>
    </w:p>
    <w:p w14:paraId="0F66D30B" w14:textId="77777777" w:rsidR="004F0999" w:rsidRDefault="00000000">
      <w:pPr>
        <w:pStyle w:val="Compact"/>
        <w:numPr>
          <w:ilvl w:val="0"/>
          <w:numId w:val="3"/>
        </w:numPr>
      </w:pPr>
      <w:r>
        <w:t>Resources</w:t>
      </w:r>
    </w:p>
    <w:p w14:paraId="76BB02F1" w14:textId="77777777" w:rsidR="004F0999" w:rsidRDefault="00000000">
      <w:pPr>
        <w:pStyle w:val="Compact"/>
        <w:numPr>
          <w:ilvl w:val="0"/>
          <w:numId w:val="3"/>
        </w:numPr>
      </w:pPr>
      <w:r>
        <w:t>Contact</w:t>
      </w:r>
    </w:p>
    <w:p w14:paraId="7F6CCF5C" w14:textId="77777777" w:rsidR="004F0999" w:rsidRDefault="00000000">
      <w:pPr>
        <w:pStyle w:val="3"/>
      </w:pPr>
      <w:bookmarkStart w:id="9" w:name="top-right-cta"/>
      <w:bookmarkEnd w:id="8"/>
      <w:r>
        <w:t>Top-Right CTA</w:t>
      </w:r>
    </w:p>
    <w:p w14:paraId="0C5BE759" w14:textId="77777777" w:rsidR="004F0999" w:rsidRDefault="00000000">
      <w:pPr>
        <w:pStyle w:val="FirstParagraph"/>
      </w:pPr>
      <w:r>
        <w:rPr>
          <w:b/>
          <w:bCs/>
        </w:rPr>
        <w:t>Start Compute Review</w:t>
      </w:r>
    </w:p>
    <w:p w14:paraId="3CC6FC9A" w14:textId="77777777" w:rsidR="004F0999" w:rsidRDefault="00000000">
      <w:pPr>
        <w:pStyle w:val="a0"/>
      </w:pPr>
      <w:r>
        <w:t>Alternative:</w:t>
      </w:r>
    </w:p>
    <w:p w14:paraId="38D56D6C" w14:textId="77777777" w:rsidR="004F0999" w:rsidRDefault="00000000">
      <w:pPr>
        <w:pStyle w:val="a0"/>
      </w:pPr>
      <w:r>
        <w:rPr>
          <w:b/>
          <w:bCs/>
        </w:rPr>
        <w:t>Begin Compute Review</w:t>
      </w:r>
    </w:p>
    <w:p w14:paraId="6ED39B07" w14:textId="77777777" w:rsidR="004F0999" w:rsidRDefault="00000000">
      <w:pPr>
        <w:pStyle w:val="2"/>
      </w:pPr>
      <w:bookmarkStart w:id="10" w:name="behavior"/>
      <w:bookmarkEnd w:id="6"/>
      <w:bookmarkEnd w:id="9"/>
      <w:r>
        <w:t>Behavior</w:t>
      </w:r>
    </w:p>
    <w:p w14:paraId="46EF50BB" w14:textId="77777777" w:rsidR="004F0999" w:rsidRDefault="00000000">
      <w:pPr>
        <w:pStyle w:val="FirstParagraph"/>
      </w:pPr>
      <w:r>
        <w:t xml:space="preserve">When the visitor clicks </w:t>
      </w:r>
      <w:r>
        <w:rPr>
          <w:b/>
          <w:bCs/>
        </w:rPr>
        <w:t>Start Compute Review</w:t>
      </w:r>
      <w:r>
        <w:t>, the page should smoothly focus on the Compute Bottleneck Review Surface.</w:t>
      </w:r>
    </w:p>
    <w:p w14:paraId="65F8F311" w14:textId="77777777" w:rsidR="004F0999" w:rsidRDefault="00000000">
      <w:pPr>
        <w:pStyle w:val="a0"/>
      </w:pPr>
      <w:r>
        <w:t>It should not open a contact form.</w:t>
      </w:r>
    </w:p>
    <w:p w14:paraId="1A91CAEA" w14:textId="77777777" w:rsidR="004F0999" w:rsidRDefault="00000000">
      <w:pPr>
        <w:pStyle w:val="a0"/>
      </w:pPr>
      <w:r>
        <w:t>It should not open a chatbot bubble.</w:t>
      </w:r>
    </w:p>
    <w:p w14:paraId="66223086" w14:textId="77777777" w:rsidR="004F0999" w:rsidRDefault="00000000">
      <w:pPr>
        <w:pStyle w:val="a0"/>
      </w:pPr>
      <w:r>
        <w:t>It should guide the visitor to begin with the computational pressure they are facing.</w:t>
      </w:r>
    </w:p>
    <w:p w14:paraId="48AC6364" w14:textId="77777777" w:rsidR="004F0999" w:rsidRDefault="00000000">
      <w:r>
        <w:pict w14:anchorId="54ACAB80">
          <v:rect id="_x0000_i1027" style="width:0;height:1.5pt" o:hralign="center" o:hrstd="t" o:hr="t"/>
        </w:pict>
      </w:r>
    </w:p>
    <w:p w14:paraId="186DBD96" w14:textId="77777777" w:rsidR="004F0999" w:rsidRDefault="00000000">
      <w:pPr>
        <w:pStyle w:val="2"/>
      </w:pPr>
      <w:bookmarkStart w:id="11" w:name="arrival-hero"/>
      <w:bookmarkEnd w:id="10"/>
      <w:r>
        <w:t>4. Arrival Hero</w:t>
      </w:r>
    </w:p>
    <w:p w14:paraId="450ED731" w14:textId="77777777" w:rsidR="004F0999" w:rsidRDefault="00000000">
      <w:pPr>
        <w:pStyle w:val="2"/>
      </w:pPr>
      <w:bookmarkStart w:id="12" w:name="purpose-1"/>
      <w:bookmarkEnd w:id="11"/>
      <w:r>
        <w:t>Purpose</w:t>
      </w:r>
    </w:p>
    <w:p w14:paraId="65625960" w14:textId="77777777" w:rsidR="004F0999" w:rsidRDefault="00000000">
      <w:pPr>
        <w:pStyle w:val="FirstParagraph"/>
      </w:pPr>
      <w:r>
        <w:t>The Hero creates the first impression.</w:t>
      </w:r>
    </w:p>
    <w:p w14:paraId="090BAB45" w14:textId="77777777" w:rsidR="004F0999" w:rsidRDefault="00000000">
      <w:pPr>
        <w:pStyle w:val="a0"/>
      </w:pPr>
      <w:r>
        <w:t>It should establish trust before asking for action.</w:t>
      </w:r>
    </w:p>
    <w:p w14:paraId="1FB61F0E" w14:textId="77777777" w:rsidR="004F0999" w:rsidRDefault="00000000">
      <w:pPr>
        <w:pStyle w:val="a0"/>
      </w:pPr>
      <w:r>
        <w:t>It should feel calm, futuristic, mathematical, and serious.</w:t>
      </w:r>
    </w:p>
    <w:p w14:paraId="28D21D46" w14:textId="77777777" w:rsidR="004F0999" w:rsidRDefault="00000000">
      <w:pPr>
        <w:pStyle w:val="a0"/>
      </w:pPr>
      <w:r>
        <w:t>There should be no person, avatar, concierge desk, or cartoon assistant.</w:t>
      </w:r>
    </w:p>
    <w:p w14:paraId="1FB9E152" w14:textId="77777777" w:rsidR="004F0999" w:rsidRDefault="00000000">
      <w:pPr>
        <w:pStyle w:val="2"/>
      </w:pPr>
      <w:bookmarkStart w:id="13" w:name="main-headline"/>
      <w:bookmarkEnd w:id="12"/>
      <w:r>
        <w:t>Main Headline</w:t>
      </w:r>
    </w:p>
    <w:p w14:paraId="3905C6EE" w14:textId="77777777" w:rsidR="004F0999" w:rsidRDefault="00000000">
      <w:pPr>
        <w:pStyle w:val="FirstParagraph"/>
      </w:pPr>
      <w:r>
        <w:rPr>
          <w:b/>
          <w:bCs/>
        </w:rPr>
        <w:t>Computational AI Infrastructure for Sustainable AI</w:t>
      </w:r>
    </w:p>
    <w:p w14:paraId="2DAD5E85" w14:textId="77777777" w:rsidR="004F0999" w:rsidRDefault="00000000">
      <w:pPr>
        <w:pStyle w:val="2"/>
      </w:pPr>
      <w:bookmarkStart w:id="14" w:name="sub-headline"/>
      <w:bookmarkEnd w:id="13"/>
      <w:r>
        <w:lastRenderedPageBreak/>
        <w:t>Sub-Headline</w:t>
      </w:r>
    </w:p>
    <w:p w14:paraId="6F0FE7C9" w14:textId="77777777" w:rsidR="004F0999" w:rsidRDefault="00000000">
      <w:pPr>
        <w:pStyle w:val="FirstParagraph"/>
      </w:pPr>
      <w:r>
        <w:rPr>
          <w:b/>
          <w:bCs/>
        </w:rPr>
        <w:t>Before scaling more hardware, understand whether the computation itself can be reconstructed.</w:t>
      </w:r>
    </w:p>
    <w:p w14:paraId="503BF132" w14:textId="77777777" w:rsidR="004F0999" w:rsidRDefault="00000000">
      <w:pPr>
        <w:pStyle w:val="2"/>
      </w:pPr>
      <w:bookmarkStart w:id="15" w:name="context-statement"/>
      <w:bookmarkEnd w:id="14"/>
      <w:r>
        <w:t>Context Statement</w:t>
      </w:r>
    </w:p>
    <w:p w14:paraId="26A0E9A7" w14:textId="77777777" w:rsidR="004F0999" w:rsidRDefault="00000000">
      <w:pPr>
        <w:pStyle w:val="FirstParagraph"/>
      </w:pPr>
      <w:r>
        <w:rPr>
          <w:b/>
          <w:bCs/>
        </w:rPr>
        <w:t>As AI expands, computation is increasingly becoming a question of cost, speed, stability, energy, and scale.</w:t>
      </w:r>
    </w:p>
    <w:p w14:paraId="06306105" w14:textId="77777777" w:rsidR="004F0999" w:rsidRDefault="00000000">
      <w:pPr>
        <w:pStyle w:val="2"/>
      </w:pPr>
      <w:bookmarkStart w:id="16" w:name="soft-invitation"/>
      <w:bookmarkEnd w:id="15"/>
      <w:r>
        <w:t>Soft Invitation</w:t>
      </w:r>
    </w:p>
    <w:p w14:paraId="0906BCE2" w14:textId="77777777" w:rsidR="004F0999" w:rsidRDefault="00000000">
      <w:pPr>
        <w:pStyle w:val="FirstParagraph"/>
      </w:pPr>
      <w:r>
        <w:rPr>
          <w:b/>
          <w:bCs/>
        </w:rPr>
        <w:t>Begin with the pressure you are facing. A sentence is enough.</w:t>
      </w:r>
    </w:p>
    <w:p w14:paraId="6288E930" w14:textId="77777777" w:rsidR="004F0999" w:rsidRDefault="00000000">
      <w:pPr>
        <w:pStyle w:val="2"/>
      </w:pPr>
      <w:bookmarkStart w:id="17" w:name="visual-direction"/>
      <w:bookmarkEnd w:id="16"/>
      <w:r>
        <w:t>Visual Direction</w:t>
      </w:r>
    </w:p>
    <w:p w14:paraId="3966D465" w14:textId="77777777" w:rsidR="004F0999" w:rsidRDefault="00000000">
      <w:pPr>
        <w:pStyle w:val="FirstParagraph"/>
      </w:pPr>
      <w:r>
        <w:t>The Hero may use:</w:t>
      </w:r>
    </w:p>
    <w:p w14:paraId="38EEE721" w14:textId="77777777" w:rsidR="004F0999" w:rsidRDefault="00000000">
      <w:pPr>
        <w:pStyle w:val="Compact"/>
        <w:numPr>
          <w:ilvl w:val="0"/>
          <w:numId w:val="4"/>
        </w:numPr>
      </w:pPr>
      <w:r>
        <w:t>square grid geometry;</w:t>
      </w:r>
    </w:p>
    <w:p w14:paraId="4025BEEB" w14:textId="77777777" w:rsidR="004F0999" w:rsidRDefault="00000000">
      <w:pPr>
        <w:pStyle w:val="Compact"/>
        <w:numPr>
          <w:ilvl w:val="0"/>
          <w:numId w:val="4"/>
        </w:numPr>
      </w:pPr>
      <w:r>
        <w:t>coordinate-space motif;</w:t>
      </w:r>
    </w:p>
    <w:p w14:paraId="031A26B9" w14:textId="77777777" w:rsidR="004F0999" w:rsidRDefault="00000000">
      <w:pPr>
        <w:pStyle w:val="Compact"/>
        <w:numPr>
          <w:ilvl w:val="0"/>
          <w:numId w:val="4"/>
        </w:numPr>
      </w:pPr>
      <w:r>
        <w:t>dimensional X reference;</w:t>
      </w:r>
    </w:p>
    <w:p w14:paraId="1D4C4985" w14:textId="77777777" w:rsidR="004F0999" w:rsidRDefault="00000000">
      <w:pPr>
        <w:pStyle w:val="Compact"/>
        <w:numPr>
          <w:ilvl w:val="0"/>
          <w:numId w:val="4"/>
        </w:numPr>
      </w:pPr>
      <w:r>
        <w:t>quiet mathematical background;</w:t>
      </w:r>
    </w:p>
    <w:p w14:paraId="12AD43A5" w14:textId="77777777" w:rsidR="004F0999" w:rsidRDefault="00000000">
      <w:pPr>
        <w:pStyle w:val="Compact"/>
        <w:numPr>
          <w:ilvl w:val="0"/>
          <w:numId w:val="4"/>
        </w:numPr>
      </w:pPr>
      <w:r>
        <w:t>restrained motion;</w:t>
      </w:r>
    </w:p>
    <w:p w14:paraId="1C08D0A2" w14:textId="77777777" w:rsidR="004F0999" w:rsidRDefault="00000000">
      <w:pPr>
        <w:pStyle w:val="Compact"/>
        <w:numPr>
          <w:ilvl w:val="0"/>
          <w:numId w:val="4"/>
        </w:numPr>
      </w:pPr>
      <w:r>
        <w:t>deep blue, white, and metallic accents.</w:t>
      </w:r>
    </w:p>
    <w:p w14:paraId="19389977" w14:textId="77777777" w:rsidR="004F0999" w:rsidRDefault="00000000">
      <w:pPr>
        <w:pStyle w:val="FirstParagraph"/>
      </w:pPr>
      <w:r>
        <w:t>The Hero should not use:</w:t>
      </w:r>
    </w:p>
    <w:p w14:paraId="2B643011" w14:textId="77777777" w:rsidR="004F0999" w:rsidRDefault="00000000">
      <w:pPr>
        <w:pStyle w:val="Compact"/>
        <w:numPr>
          <w:ilvl w:val="0"/>
          <w:numId w:val="5"/>
        </w:numPr>
      </w:pPr>
      <w:r>
        <w:t>AI robot imagery;</w:t>
      </w:r>
    </w:p>
    <w:p w14:paraId="3D94BABE" w14:textId="77777777" w:rsidR="004F0999" w:rsidRDefault="00000000">
      <w:pPr>
        <w:pStyle w:val="Compact"/>
        <w:numPr>
          <w:ilvl w:val="0"/>
          <w:numId w:val="5"/>
        </w:numPr>
      </w:pPr>
      <w:r>
        <w:t>generic neural network graphics;</w:t>
      </w:r>
    </w:p>
    <w:p w14:paraId="0DCCD834" w14:textId="77777777" w:rsidR="004F0999" w:rsidRDefault="00000000">
      <w:pPr>
        <w:pStyle w:val="Compact"/>
        <w:numPr>
          <w:ilvl w:val="0"/>
          <w:numId w:val="5"/>
        </w:numPr>
      </w:pPr>
      <w:r>
        <w:t>human concierge illustration;</w:t>
      </w:r>
    </w:p>
    <w:p w14:paraId="068EF9D1" w14:textId="77777777" w:rsidR="004F0999" w:rsidRDefault="00000000">
      <w:pPr>
        <w:pStyle w:val="Compact"/>
        <w:numPr>
          <w:ilvl w:val="0"/>
          <w:numId w:val="5"/>
        </w:numPr>
      </w:pPr>
      <w:r>
        <w:t>futuristic game-like room;</w:t>
      </w:r>
    </w:p>
    <w:p w14:paraId="36127FDF" w14:textId="77777777" w:rsidR="004F0999" w:rsidRDefault="00000000">
      <w:pPr>
        <w:pStyle w:val="Compact"/>
        <w:numPr>
          <w:ilvl w:val="0"/>
          <w:numId w:val="5"/>
        </w:numPr>
      </w:pPr>
      <w:r>
        <w:t>excessive animation;</w:t>
      </w:r>
    </w:p>
    <w:p w14:paraId="7EC069A5" w14:textId="77777777" w:rsidR="004F0999" w:rsidRDefault="00000000">
      <w:pPr>
        <w:pStyle w:val="Compact"/>
        <w:numPr>
          <w:ilvl w:val="0"/>
          <w:numId w:val="5"/>
        </w:numPr>
      </w:pPr>
      <w:r>
        <w:t>heavy dashboard visuals.</w:t>
      </w:r>
    </w:p>
    <w:p w14:paraId="36A1E4C4" w14:textId="77777777" w:rsidR="004F0999" w:rsidRDefault="00000000">
      <w:pPr>
        <w:pStyle w:val="2"/>
      </w:pPr>
      <w:bookmarkStart w:id="18" w:name="desired-visitor-feeling"/>
      <w:bookmarkEnd w:id="17"/>
      <w:r>
        <w:t>Desired Visitor Feeling</w:t>
      </w:r>
    </w:p>
    <w:p w14:paraId="7BD1F68F" w14:textId="77777777" w:rsidR="004F0999" w:rsidRDefault="00000000">
      <w:pPr>
        <w:pStyle w:val="FirstParagraph"/>
      </w:pPr>
      <w:r>
        <w:t>The visitor should feel:</w:t>
      </w:r>
    </w:p>
    <w:p w14:paraId="40ECD777" w14:textId="77777777" w:rsidR="004F0999" w:rsidRDefault="00000000">
      <w:pPr>
        <w:pStyle w:val="a8"/>
      </w:pPr>
      <w:r>
        <w:t>“This company is serious. It may understand the deeper structure of our computational challenge.”</w:t>
      </w:r>
    </w:p>
    <w:p w14:paraId="5912D276" w14:textId="77777777" w:rsidR="004F0999" w:rsidRDefault="00000000">
      <w:r>
        <w:pict w14:anchorId="7F3C3F9D">
          <v:rect id="_x0000_i1028" style="width:0;height:1.5pt" o:hralign="center" o:hrstd="t" o:hr="t"/>
        </w:pict>
      </w:r>
    </w:p>
    <w:p w14:paraId="4220D7BA" w14:textId="77777777" w:rsidR="004F0999" w:rsidRDefault="00000000">
      <w:pPr>
        <w:pStyle w:val="2"/>
      </w:pPr>
      <w:bookmarkStart w:id="19" w:name="compute-bottleneck-review-surface"/>
      <w:bookmarkEnd w:id="18"/>
      <w:r>
        <w:lastRenderedPageBreak/>
        <w:t>5. Compute Bottleneck Review Surface</w:t>
      </w:r>
    </w:p>
    <w:p w14:paraId="0100D2C4" w14:textId="77777777" w:rsidR="004F0999" w:rsidRDefault="00000000">
      <w:pPr>
        <w:pStyle w:val="2"/>
      </w:pPr>
      <w:bookmarkStart w:id="20" w:name="purpose-2"/>
      <w:bookmarkEnd w:id="19"/>
      <w:r>
        <w:t>Purpose</w:t>
      </w:r>
    </w:p>
    <w:p w14:paraId="17A254AA" w14:textId="77777777" w:rsidR="004F0999" w:rsidRDefault="00000000">
      <w:pPr>
        <w:pStyle w:val="FirstParagraph"/>
      </w:pPr>
      <w:r>
        <w:t>This is the unique interaction point of the homepage.</w:t>
      </w:r>
    </w:p>
    <w:p w14:paraId="4996BEB9" w14:textId="77777777" w:rsidR="004F0999" w:rsidRDefault="00000000">
      <w:pPr>
        <w:pStyle w:val="a0"/>
      </w:pPr>
      <w:r>
        <w:t>It replaces the idea of a visible concierge desk.</w:t>
      </w:r>
    </w:p>
    <w:p w14:paraId="371F90B1" w14:textId="77777777" w:rsidR="004F0999" w:rsidRDefault="00000000">
      <w:pPr>
        <w:pStyle w:val="a0"/>
      </w:pPr>
      <w:r>
        <w:t>It should feel like a calm, intelligent review surface where the visitor can begin.</w:t>
      </w:r>
    </w:p>
    <w:p w14:paraId="50FEB16A" w14:textId="77777777" w:rsidR="004F0999" w:rsidRDefault="00000000">
      <w:pPr>
        <w:pStyle w:val="2"/>
      </w:pPr>
      <w:bookmarkStart w:id="21" w:name="section-title"/>
      <w:bookmarkEnd w:id="20"/>
      <w:r>
        <w:t>Section Title</w:t>
      </w:r>
    </w:p>
    <w:p w14:paraId="55E9048D" w14:textId="77777777" w:rsidR="004F0999" w:rsidRDefault="00000000">
      <w:pPr>
        <w:pStyle w:val="FirstParagraph"/>
      </w:pPr>
      <w:r>
        <w:rPr>
          <w:b/>
          <w:bCs/>
        </w:rPr>
        <w:t>Compute Bottleneck Review</w:t>
      </w:r>
    </w:p>
    <w:p w14:paraId="67607547" w14:textId="77777777" w:rsidR="004F0999" w:rsidRDefault="00000000">
      <w:pPr>
        <w:pStyle w:val="2"/>
      </w:pPr>
      <w:bookmarkStart w:id="22" w:name="supporting-copy"/>
      <w:bookmarkEnd w:id="21"/>
      <w:r>
        <w:t>Supporting Copy</w:t>
      </w:r>
    </w:p>
    <w:p w14:paraId="7A801FBF" w14:textId="77777777" w:rsidR="004F0999" w:rsidRDefault="00000000">
      <w:pPr>
        <w:pStyle w:val="FirstParagraph"/>
      </w:pPr>
      <w:r>
        <w:rPr>
          <w:b/>
          <w:bCs/>
        </w:rPr>
        <w:t>You do not need to define the solution yet. Start with the computational pressure you are facing. itriX will help structure the issue and suggest the most relevant next step.</w:t>
      </w:r>
    </w:p>
    <w:p w14:paraId="204EE55D" w14:textId="77777777" w:rsidR="004F0999" w:rsidRDefault="00000000">
      <w:pPr>
        <w:pStyle w:val="2"/>
      </w:pPr>
      <w:bookmarkStart w:id="23" w:name="primary-prompt"/>
      <w:bookmarkEnd w:id="22"/>
      <w:r>
        <w:t>Primary Prompt</w:t>
      </w:r>
    </w:p>
    <w:p w14:paraId="0DC1E7BF" w14:textId="77777777" w:rsidR="004F0999" w:rsidRDefault="00000000">
      <w:pPr>
        <w:pStyle w:val="FirstParagraph"/>
      </w:pPr>
      <w:r>
        <w:rPr>
          <w:b/>
          <w:bCs/>
        </w:rPr>
        <w:t>What kind of computational pressure brought you here?</w:t>
      </w:r>
    </w:p>
    <w:p w14:paraId="62E43E63" w14:textId="77777777" w:rsidR="004F0999" w:rsidRDefault="00000000">
      <w:pPr>
        <w:pStyle w:val="2"/>
      </w:pPr>
      <w:bookmarkStart w:id="24" w:name="open-prompt-box"/>
      <w:bookmarkEnd w:id="23"/>
      <w:r>
        <w:t>Open Prompt Box</w:t>
      </w:r>
    </w:p>
    <w:p w14:paraId="693A380D" w14:textId="77777777" w:rsidR="004F0999" w:rsidRDefault="00000000">
      <w:pPr>
        <w:pStyle w:val="FirstParagraph"/>
      </w:pPr>
      <w:r>
        <w:t>Placeholder:</w:t>
      </w:r>
    </w:p>
    <w:p w14:paraId="79852DA0" w14:textId="77777777" w:rsidR="004F0999" w:rsidRDefault="00000000">
      <w:pPr>
        <w:pStyle w:val="a0"/>
      </w:pPr>
      <w:r>
        <w:rPr>
          <w:b/>
          <w:bCs/>
        </w:rPr>
        <w:t>Describe your computational challenge in your own words.</w:t>
      </w:r>
    </w:p>
    <w:p w14:paraId="05344A57" w14:textId="77777777" w:rsidR="004F0999" w:rsidRDefault="00000000">
      <w:pPr>
        <w:pStyle w:val="a0"/>
      </w:pPr>
      <w:r>
        <w:t>Alternative placeholder:</w:t>
      </w:r>
    </w:p>
    <w:p w14:paraId="42149EC8" w14:textId="77777777" w:rsidR="004F0999" w:rsidRDefault="00000000">
      <w:pPr>
        <w:pStyle w:val="a0"/>
      </w:pPr>
      <w:r>
        <w:rPr>
          <w:b/>
          <w:bCs/>
        </w:rPr>
        <w:t>For example: “Our simulation workload is too slow,” or “Our AI infrastructure cost is rising too fast.”</w:t>
      </w:r>
    </w:p>
    <w:p w14:paraId="2C1C3AD2" w14:textId="77777777" w:rsidR="004F0999" w:rsidRDefault="00000000">
      <w:pPr>
        <w:pStyle w:val="2"/>
      </w:pPr>
      <w:bookmarkStart w:id="25" w:name="soft-pressure-signals"/>
      <w:bookmarkEnd w:id="24"/>
      <w:r>
        <w:t>Soft Pressure Signals</w:t>
      </w:r>
    </w:p>
    <w:p w14:paraId="52094DCC" w14:textId="77777777" w:rsidR="004F0999" w:rsidRDefault="00000000">
      <w:pPr>
        <w:pStyle w:val="FirstParagraph"/>
      </w:pPr>
      <w:r>
        <w:t>These should appear as quiet selectable cards, not as a quiz.</w:t>
      </w:r>
    </w:p>
    <w:p w14:paraId="49FA7E33" w14:textId="77777777" w:rsidR="004F0999" w:rsidRDefault="00000000">
      <w:pPr>
        <w:pStyle w:val="a0"/>
      </w:pPr>
      <w:r>
        <w:t>Intro line:</w:t>
      </w:r>
    </w:p>
    <w:p w14:paraId="29C8445E" w14:textId="77777777" w:rsidR="004F0999" w:rsidRDefault="00000000">
      <w:pPr>
        <w:pStyle w:val="a0"/>
      </w:pPr>
      <w:r>
        <w:rPr>
          <w:b/>
          <w:bCs/>
        </w:rPr>
        <w:t>If useful, begin from one of these pressures.</w:t>
      </w:r>
    </w:p>
    <w:p w14:paraId="02F39BD3" w14:textId="77777777" w:rsidR="004F0999" w:rsidRDefault="00000000">
      <w:pPr>
        <w:pStyle w:val="a0"/>
      </w:pPr>
      <w:r>
        <w:t>Cards:</w:t>
      </w:r>
    </w:p>
    <w:p w14:paraId="56ADA0AD" w14:textId="77777777" w:rsidR="004F0999" w:rsidRDefault="00000000">
      <w:pPr>
        <w:pStyle w:val="Compact"/>
        <w:numPr>
          <w:ilvl w:val="0"/>
          <w:numId w:val="6"/>
        </w:numPr>
      </w:pPr>
      <w:r>
        <w:rPr>
          <w:b/>
          <w:bCs/>
        </w:rPr>
        <w:t>Computation is becoming too expensive.</w:t>
      </w:r>
    </w:p>
    <w:p w14:paraId="5DFA0170" w14:textId="77777777" w:rsidR="004F0999" w:rsidRDefault="00000000">
      <w:pPr>
        <w:pStyle w:val="Compact"/>
        <w:numPr>
          <w:ilvl w:val="0"/>
          <w:numId w:val="6"/>
        </w:numPr>
      </w:pPr>
      <w:r>
        <w:rPr>
          <w:b/>
          <w:bCs/>
        </w:rPr>
        <w:t>Our workload is too slow.</w:t>
      </w:r>
    </w:p>
    <w:p w14:paraId="5B160871" w14:textId="77777777" w:rsidR="004F0999" w:rsidRDefault="00000000">
      <w:pPr>
        <w:pStyle w:val="Compact"/>
        <w:numPr>
          <w:ilvl w:val="0"/>
          <w:numId w:val="6"/>
        </w:numPr>
      </w:pPr>
      <w:r>
        <w:rPr>
          <w:b/>
          <w:bCs/>
        </w:rPr>
        <w:t>Accuracy or stability is difficult to maintain.</w:t>
      </w:r>
    </w:p>
    <w:p w14:paraId="774EC052" w14:textId="77777777" w:rsidR="004F0999" w:rsidRDefault="00000000">
      <w:pPr>
        <w:pStyle w:val="Compact"/>
        <w:numPr>
          <w:ilvl w:val="0"/>
          <w:numId w:val="6"/>
        </w:numPr>
      </w:pPr>
      <w:r>
        <w:rPr>
          <w:b/>
          <w:bCs/>
        </w:rPr>
        <w:lastRenderedPageBreak/>
        <w:t>Energy consumption is becoming a constraint.</w:t>
      </w:r>
    </w:p>
    <w:p w14:paraId="233511DC" w14:textId="77777777" w:rsidR="004F0999" w:rsidRDefault="00000000">
      <w:pPr>
        <w:pStyle w:val="Compact"/>
        <w:numPr>
          <w:ilvl w:val="0"/>
          <w:numId w:val="6"/>
        </w:numPr>
      </w:pPr>
      <w:r>
        <w:rPr>
          <w:b/>
          <w:bCs/>
        </w:rPr>
        <w:t>Hardware utilization is not good enough.</w:t>
      </w:r>
    </w:p>
    <w:p w14:paraId="45FAF95E" w14:textId="77777777" w:rsidR="004F0999" w:rsidRDefault="00000000">
      <w:pPr>
        <w:pStyle w:val="Compact"/>
        <w:numPr>
          <w:ilvl w:val="0"/>
          <w:numId w:val="6"/>
        </w:numPr>
      </w:pPr>
      <w:r>
        <w:rPr>
          <w:b/>
          <w:bCs/>
        </w:rPr>
        <w:t>We are exploring a new computational architecture.</w:t>
      </w:r>
    </w:p>
    <w:p w14:paraId="483D59D3" w14:textId="77777777" w:rsidR="004F0999" w:rsidRDefault="00000000">
      <w:pPr>
        <w:pStyle w:val="Compact"/>
        <w:numPr>
          <w:ilvl w:val="0"/>
          <w:numId w:val="6"/>
        </w:numPr>
      </w:pPr>
      <w:r>
        <w:rPr>
          <w:b/>
          <w:bCs/>
        </w:rPr>
        <w:t>I want to understand the idea behind itriX.</w:t>
      </w:r>
    </w:p>
    <w:p w14:paraId="74ABC2D9" w14:textId="77777777" w:rsidR="004F0999" w:rsidRDefault="00000000">
      <w:pPr>
        <w:pStyle w:val="2"/>
      </w:pPr>
      <w:bookmarkStart w:id="26" w:name="button"/>
      <w:bookmarkEnd w:id="25"/>
      <w:r>
        <w:t>Button</w:t>
      </w:r>
    </w:p>
    <w:p w14:paraId="7C5EFECE" w14:textId="77777777" w:rsidR="004F0999" w:rsidRDefault="00000000">
      <w:pPr>
        <w:pStyle w:val="FirstParagraph"/>
      </w:pPr>
      <w:r>
        <w:rPr>
          <w:b/>
          <w:bCs/>
        </w:rPr>
        <w:t>Begin Review</w:t>
      </w:r>
    </w:p>
    <w:p w14:paraId="63622E54" w14:textId="77777777" w:rsidR="004F0999" w:rsidRDefault="00000000">
      <w:pPr>
        <w:pStyle w:val="a0"/>
      </w:pPr>
      <w:r>
        <w:t>Alternative:</w:t>
      </w:r>
    </w:p>
    <w:p w14:paraId="48983258" w14:textId="77777777" w:rsidR="004F0999" w:rsidRDefault="00000000">
      <w:pPr>
        <w:pStyle w:val="a0"/>
      </w:pPr>
      <w:r>
        <w:rPr>
          <w:b/>
          <w:bCs/>
        </w:rPr>
        <w:t>Continue</w:t>
      </w:r>
    </w:p>
    <w:p w14:paraId="11D02E0B" w14:textId="77777777" w:rsidR="004F0999" w:rsidRDefault="00000000">
      <w:pPr>
        <w:pStyle w:val="2"/>
      </w:pPr>
      <w:bookmarkStart w:id="27" w:name="design-rule"/>
      <w:bookmarkEnd w:id="26"/>
      <w:r>
        <w:t>Design Rule</w:t>
      </w:r>
    </w:p>
    <w:p w14:paraId="7A8307D3" w14:textId="77777777" w:rsidR="004F0999" w:rsidRDefault="00000000">
      <w:pPr>
        <w:pStyle w:val="FirstParagraph"/>
      </w:pPr>
      <w:r>
        <w:t>The Review Surface should not look like a chatbot.</w:t>
      </w:r>
    </w:p>
    <w:p w14:paraId="0FD033D3" w14:textId="77777777" w:rsidR="004F0999" w:rsidRDefault="00000000">
      <w:pPr>
        <w:pStyle w:val="a0"/>
      </w:pPr>
      <w:r>
        <w:t>It should look like a professional assessment interface.</w:t>
      </w:r>
    </w:p>
    <w:p w14:paraId="4160D708" w14:textId="77777777" w:rsidR="004F0999" w:rsidRDefault="00000000">
      <w:pPr>
        <w:pStyle w:val="a0"/>
      </w:pPr>
      <w:r>
        <w:t>The visitor should feel:</w:t>
      </w:r>
    </w:p>
    <w:p w14:paraId="3B261C48" w14:textId="77777777" w:rsidR="004F0999" w:rsidRDefault="00000000">
      <w:pPr>
        <w:pStyle w:val="a8"/>
      </w:pPr>
      <w:r>
        <w:t>“I am beginning a serious compute review,”</w:t>
      </w:r>
    </w:p>
    <w:p w14:paraId="4017CFD9" w14:textId="77777777" w:rsidR="004F0999" w:rsidRDefault="00000000">
      <w:pPr>
        <w:pStyle w:val="FirstParagraph"/>
      </w:pPr>
      <w:r>
        <w:t>not:</w:t>
      </w:r>
    </w:p>
    <w:p w14:paraId="6C8D7B91" w14:textId="77777777" w:rsidR="004F0999" w:rsidRDefault="00000000">
      <w:pPr>
        <w:pStyle w:val="a8"/>
      </w:pPr>
      <w:r>
        <w:t>“I am chatting with a bot.”</w:t>
      </w:r>
    </w:p>
    <w:p w14:paraId="0ACA4B50" w14:textId="77777777" w:rsidR="004F0999" w:rsidRDefault="00000000">
      <w:r>
        <w:pict w14:anchorId="45615C60">
          <v:rect id="_x0000_i1029" style="width:0;height:1.5pt" o:hralign="center" o:hrstd="t" o:hr="t"/>
        </w:pict>
      </w:r>
    </w:p>
    <w:p w14:paraId="0DB7E341" w14:textId="77777777" w:rsidR="004F0999" w:rsidRDefault="00000000">
      <w:pPr>
        <w:pStyle w:val="2"/>
      </w:pPr>
      <w:bookmarkStart w:id="28" w:name="immediate-response-area"/>
      <w:bookmarkEnd w:id="27"/>
      <w:r>
        <w:t>6. Immediate Response Area</w:t>
      </w:r>
    </w:p>
    <w:p w14:paraId="6295E803" w14:textId="77777777" w:rsidR="004F0999" w:rsidRDefault="00000000">
      <w:pPr>
        <w:pStyle w:val="2"/>
      </w:pPr>
      <w:bookmarkStart w:id="29" w:name="purpose-3"/>
      <w:bookmarkEnd w:id="28"/>
      <w:r>
        <w:t>Purpose</w:t>
      </w:r>
    </w:p>
    <w:p w14:paraId="2BF2AC28" w14:textId="77777777" w:rsidR="004F0999" w:rsidRDefault="00000000">
      <w:pPr>
        <w:pStyle w:val="FirstParagraph"/>
      </w:pPr>
      <w:r>
        <w:t>The website must respond immediately after the visitor submits a prompt or selects a pressure signal.</w:t>
      </w:r>
    </w:p>
    <w:p w14:paraId="17C3580B" w14:textId="77777777" w:rsidR="004F0999" w:rsidRDefault="00000000">
      <w:pPr>
        <w:pStyle w:val="a0"/>
      </w:pPr>
      <w:r>
        <w:t>There should be no long pause.</w:t>
      </w:r>
    </w:p>
    <w:p w14:paraId="3C156BD9" w14:textId="77777777" w:rsidR="004F0999" w:rsidRDefault="00000000">
      <w:pPr>
        <w:pStyle w:val="a0"/>
      </w:pPr>
      <w:r>
        <w:t>The first response does not need to be complete. It should acknowledge the input and show that the system has begun understanding.</w:t>
      </w:r>
    </w:p>
    <w:p w14:paraId="1CD7331C" w14:textId="77777777" w:rsidR="004F0999" w:rsidRDefault="00000000">
      <w:pPr>
        <w:pStyle w:val="2"/>
      </w:pPr>
      <w:bookmarkStart w:id="30" w:name="immediate-response-template"/>
      <w:bookmarkEnd w:id="29"/>
      <w:r>
        <w:t>Immediate Response Template</w:t>
      </w:r>
    </w:p>
    <w:p w14:paraId="06D07365" w14:textId="77777777" w:rsidR="004F0999" w:rsidRDefault="00000000">
      <w:pPr>
        <w:pStyle w:val="FirstParagraph"/>
      </w:pPr>
      <w:r>
        <w:rPr>
          <w:b/>
          <w:bCs/>
        </w:rPr>
        <w:t>We understand. This may involve a structural compute bottleneck. We are preparing a more relevant review.</w:t>
      </w:r>
    </w:p>
    <w:p w14:paraId="05E7A257" w14:textId="77777777" w:rsidR="004F0999" w:rsidRDefault="00000000">
      <w:pPr>
        <w:pStyle w:val="2"/>
      </w:pPr>
      <w:bookmarkStart w:id="31" w:name="if-deeper-review-is-needed"/>
      <w:bookmarkEnd w:id="30"/>
      <w:r>
        <w:lastRenderedPageBreak/>
        <w:t>If Deeper Review Is Needed</w:t>
      </w:r>
    </w:p>
    <w:p w14:paraId="224BA35F" w14:textId="77777777" w:rsidR="004F0999" w:rsidRDefault="00000000">
      <w:pPr>
        <w:pStyle w:val="FirstParagraph"/>
      </w:pPr>
      <w:r>
        <w:rPr>
          <w:b/>
          <w:bCs/>
        </w:rPr>
        <w:t>A more precise review may require examination by the itriX Assessment Team. We can prepare a case-specific briefing and send it to you by email.</w:t>
      </w:r>
    </w:p>
    <w:p w14:paraId="4AC73D17" w14:textId="77777777" w:rsidR="004F0999" w:rsidRDefault="00000000">
      <w:pPr>
        <w:pStyle w:val="2"/>
      </w:pPr>
      <w:bookmarkStart w:id="32" w:name="timing-rule"/>
      <w:bookmarkEnd w:id="31"/>
      <w:r>
        <w:t>Timing Rule</w:t>
      </w:r>
    </w:p>
    <w:p w14:paraId="587F836E" w14:textId="77777777" w:rsidR="004F0999" w:rsidRDefault="00000000">
      <w:pPr>
        <w:pStyle w:val="FirstParagraph"/>
      </w:pPr>
      <w:r>
        <w:t>The page should respond within seconds.</w:t>
      </w:r>
    </w:p>
    <w:p w14:paraId="2EE1F844" w14:textId="77777777" w:rsidR="004F0999" w:rsidRDefault="00000000">
      <w:pPr>
        <w:pStyle w:val="a0"/>
      </w:pPr>
      <w:r>
        <w:t>If a briefing requires more time, the website should explain this clearly and respectfully.</w:t>
      </w:r>
    </w:p>
    <w:p w14:paraId="2DFE125C" w14:textId="77777777" w:rsidR="004F0999" w:rsidRDefault="00000000">
      <w:pPr>
        <w:pStyle w:val="2"/>
      </w:pPr>
      <w:bookmarkStart w:id="33" w:name="correct-sequence"/>
      <w:bookmarkEnd w:id="32"/>
      <w:r>
        <w:t>Correct Sequence</w:t>
      </w:r>
    </w:p>
    <w:p w14:paraId="07131C1B" w14:textId="77777777" w:rsidR="004F0999" w:rsidRDefault="00000000">
      <w:pPr>
        <w:pStyle w:val="Compact"/>
        <w:numPr>
          <w:ilvl w:val="0"/>
          <w:numId w:val="7"/>
        </w:numPr>
      </w:pPr>
      <w:r>
        <w:t>Visitor submits a prompt.</w:t>
      </w:r>
    </w:p>
    <w:p w14:paraId="0329F2A2" w14:textId="77777777" w:rsidR="004F0999" w:rsidRDefault="00000000">
      <w:pPr>
        <w:pStyle w:val="Compact"/>
        <w:numPr>
          <w:ilvl w:val="0"/>
          <w:numId w:val="7"/>
        </w:numPr>
      </w:pPr>
      <w:r>
        <w:t>Website responds immediately.</w:t>
      </w:r>
    </w:p>
    <w:p w14:paraId="7B4DD484" w14:textId="77777777" w:rsidR="004F0999" w:rsidRDefault="00000000">
      <w:pPr>
        <w:pStyle w:val="Compact"/>
        <w:numPr>
          <w:ilvl w:val="0"/>
          <w:numId w:val="7"/>
        </w:numPr>
      </w:pPr>
      <w:r>
        <w:t>Website gives a preliminary interpretation.</w:t>
      </w:r>
    </w:p>
    <w:p w14:paraId="73DEB77A" w14:textId="77777777" w:rsidR="004F0999" w:rsidRDefault="00000000">
      <w:pPr>
        <w:pStyle w:val="Compact"/>
        <w:numPr>
          <w:ilvl w:val="0"/>
          <w:numId w:val="7"/>
        </w:numPr>
      </w:pPr>
      <w:r>
        <w:t>Website explains if deeper review is required.</w:t>
      </w:r>
    </w:p>
    <w:p w14:paraId="4231A6E6" w14:textId="77777777" w:rsidR="004F0999" w:rsidRDefault="00000000">
      <w:pPr>
        <w:pStyle w:val="Compact"/>
        <w:numPr>
          <w:ilvl w:val="0"/>
          <w:numId w:val="7"/>
        </w:numPr>
      </w:pPr>
      <w:r>
        <w:t>Visitor is invited to receive a case-specific briefing by email.</w:t>
      </w:r>
    </w:p>
    <w:p w14:paraId="05DCAED5" w14:textId="77777777" w:rsidR="004F0999" w:rsidRDefault="00000000">
      <w:pPr>
        <w:pStyle w:val="2"/>
      </w:pPr>
      <w:bookmarkStart w:id="34" w:name="design-rule-1"/>
      <w:bookmarkEnd w:id="33"/>
      <w:r>
        <w:t>Design Rule</w:t>
      </w:r>
    </w:p>
    <w:p w14:paraId="7E2BDCB8" w14:textId="77777777" w:rsidR="004F0999" w:rsidRDefault="00000000">
      <w:pPr>
        <w:pStyle w:val="FirstParagraph"/>
      </w:pPr>
      <w:r>
        <w:t>Do not personify the response.</w:t>
      </w:r>
    </w:p>
    <w:p w14:paraId="73BF79A6" w14:textId="77777777" w:rsidR="004F0999" w:rsidRDefault="00000000">
      <w:pPr>
        <w:pStyle w:val="a0"/>
      </w:pPr>
      <w:r>
        <w:t>Avoid:</w:t>
      </w:r>
    </w:p>
    <w:p w14:paraId="13AACA6C" w14:textId="77777777" w:rsidR="004F0999" w:rsidRDefault="00000000">
      <w:pPr>
        <w:pStyle w:val="a0"/>
      </w:pPr>
      <w:r>
        <w:rPr>
          <w:b/>
          <w:bCs/>
        </w:rPr>
        <w:t>“Hi, I am your AI concierge.”</w:t>
      </w:r>
    </w:p>
    <w:p w14:paraId="1A24411E" w14:textId="77777777" w:rsidR="004F0999" w:rsidRDefault="00000000">
      <w:pPr>
        <w:pStyle w:val="a0"/>
      </w:pPr>
      <w:r>
        <w:t>Use:</w:t>
      </w:r>
    </w:p>
    <w:p w14:paraId="7BE2D1FE" w14:textId="77777777" w:rsidR="004F0999" w:rsidRDefault="00000000">
      <w:pPr>
        <w:pStyle w:val="a0"/>
      </w:pPr>
      <w:r>
        <w:rPr>
          <w:b/>
          <w:bCs/>
        </w:rPr>
        <w:t>“We understand.”</w:t>
      </w:r>
    </w:p>
    <w:p w14:paraId="479F0305" w14:textId="77777777" w:rsidR="004F0999" w:rsidRDefault="00000000">
      <w:pPr>
        <w:pStyle w:val="a0"/>
      </w:pPr>
      <w:r>
        <w:t>or:</w:t>
      </w:r>
    </w:p>
    <w:p w14:paraId="3A43B97F" w14:textId="77777777" w:rsidR="004F0999" w:rsidRDefault="00000000">
      <w:pPr>
        <w:pStyle w:val="a0"/>
      </w:pPr>
      <w:r>
        <w:rPr>
          <w:b/>
          <w:bCs/>
        </w:rPr>
        <w:t>“This may indicate…”</w:t>
      </w:r>
    </w:p>
    <w:p w14:paraId="53301F71" w14:textId="77777777" w:rsidR="004F0999" w:rsidRDefault="00000000">
      <w:pPr>
        <w:pStyle w:val="a0"/>
      </w:pPr>
      <w:r>
        <w:t>The experience should be intelligent but not theatrical.</w:t>
      </w:r>
    </w:p>
    <w:p w14:paraId="783317E0" w14:textId="77777777" w:rsidR="004F0999" w:rsidRDefault="00000000">
      <w:r>
        <w:pict w14:anchorId="4321AFE8">
          <v:rect id="_x0000_i1030" style="width:0;height:1.5pt" o:hralign="center" o:hrstd="t" o:hr="t"/>
        </w:pict>
      </w:r>
    </w:p>
    <w:p w14:paraId="5B27E6CE" w14:textId="77777777" w:rsidR="004F0999" w:rsidRDefault="00000000">
      <w:pPr>
        <w:pStyle w:val="2"/>
      </w:pPr>
      <w:bookmarkStart w:id="35" w:name="dynamic-problem-mirror"/>
      <w:bookmarkEnd w:id="34"/>
      <w:r>
        <w:t>7. Dynamic Problem Mirror</w:t>
      </w:r>
    </w:p>
    <w:p w14:paraId="24CE658C" w14:textId="77777777" w:rsidR="004F0999" w:rsidRDefault="00000000">
      <w:pPr>
        <w:pStyle w:val="2"/>
      </w:pPr>
      <w:bookmarkStart w:id="36" w:name="purpose-4"/>
      <w:bookmarkEnd w:id="35"/>
      <w:r>
        <w:t>Purpose</w:t>
      </w:r>
    </w:p>
    <w:p w14:paraId="1D1A773D" w14:textId="77777777" w:rsidR="004F0999" w:rsidRDefault="00000000">
      <w:pPr>
        <w:pStyle w:val="FirstParagraph"/>
      </w:pPr>
      <w:r>
        <w:t>The website should mirror the visitor’s problem before explaining itriX.</w:t>
      </w:r>
    </w:p>
    <w:p w14:paraId="1B5D2EA9" w14:textId="77777777" w:rsidR="004F0999" w:rsidRDefault="00000000">
      <w:pPr>
        <w:pStyle w:val="a0"/>
      </w:pPr>
      <w:r>
        <w:t>This is how the homepage earns trust.</w:t>
      </w:r>
    </w:p>
    <w:p w14:paraId="60D3D884" w14:textId="77777777" w:rsidR="004F0999" w:rsidRDefault="00000000">
      <w:pPr>
        <w:pStyle w:val="a0"/>
      </w:pPr>
      <w:r>
        <w:t>It should not jump directly to Alpha Compute or Alpha Core.</w:t>
      </w:r>
    </w:p>
    <w:p w14:paraId="3A2638F7" w14:textId="77777777" w:rsidR="004F0999" w:rsidRDefault="00000000">
      <w:pPr>
        <w:pStyle w:val="2"/>
      </w:pPr>
      <w:bookmarkStart w:id="37" w:name="section-title-1"/>
      <w:bookmarkEnd w:id="36"/>
      <w:r>
        <w:lastRenderedPageBreak/>
        <w:t>Section Title</w:t>
      </w:r>
    </w:p>
    <w:p w14:paraId="67641C9E" w14:textId="77777777" w:rsidR="004F0999" w:rsidRDefault="00000000">
      <w:pPr>
        <w:pStyle w:val="FirstParagraph"/>
      </w:pPr>
      <w:r>
        <w:rPr>
          <w:b/>
          <w:bCs/>
        </w:rPr>
        <w:t>What this may indicate</w:t>
      </w:r>
    </w:p>
    <w:p w14:paraId="06AABEC8" w14:textId="77777777" w:rsidR="004F0999" w:rsidRDefault="00000000">
      <w:pPr>
        <w:pStyle w:val="a0"/>
      </w:pPr>
      <w:r>
        <w:t>Alternative:</w:t>
      </w:r>
    </w:p>
    <w:p w14:paraId="5F65A8EA" w14:textId="77777777" w:rsidR="004F0999" w:rsidRDefault="00000000">
      <w:pPr>
        <w:pStyle w:val="a0"/>
      </w:pPr>
      <w:r>
        <w:rPr>
          <w:b/>
          <w:bCs/>
        </w:rPr>
        <w:t>How we understand your pressure</w:t>
      </w:r>
    </w:p>
    <w:p w14:paraId="5A0E03EE" w14:textId="77777777" w:rsidR="004F0999" w:rsidRDefault="00000000">
      <w:r>
        <w:pict w14:anchorId="7E6639BC">
          <v:rect id="_x0000_i1031" style="width:0;height:1.5pt" o:hralign="center" o:hrstd="t" o:hr="t"/>
        </w:pict>
      </w:r>
    </w:p>
    <w:p w14:paraId="66B9A304" w14:textId="77777777" w:rsidR="004F0999" w:rsidRDefault="00000000">
      <w:pPr>
        <w:pStyle w:val="2"/>
      </w:pPr>
      <w:bookmarkStart w:id="38" w:name="example-1-cost-pressure"/>
      <w:bookmarkEnd w:id="37"/>
      <w:r>
        <w:t>Example 1: Cost Pressure</w:t>
      </w:r>
    </w:p>
    <w:p w14:paraId="7AAFBD52" w14:textId="77777777" w:rsidR="004F0999" w:rsidRDefault="00000000">
      <w:pPr>
        <w:pStyle w:val="FirstParagraph"/>
      </w:pPr>
      <w:r>
        <w:t>Visitor input:</w:t>
      </w:r>
    </w:p>
    <w:p w14:paraId="42FEF012" w14:textId="77777777" w:rsidR="004F0999" w:rsidRDefault="00000000">
      <w:pPr>
        <w:pStyle w:val="a0"/>
      </w:pPr>
      <w:r>
        <w:rPr>
          <w:b/>
          <w:bCs/>
        </w:rPr>
        <w:t>Computation is becoming too expensive.</w:t>
      </w:r>
    </w:p>
    <w:p w14:paraId="494CB0FD" w14:textId="77777777" w:rsidR="004F0999" w:rsidRDefault="00000000">
      <w:pPr>
        <w:pStyle w:val="a0"/>
      </w:pPr>
      <w:r>
        <w:t>Problem mirror:</w:t>
      </w:r>
    </w:p>
    <w:p w14:paraId="1E2EBA92" w14:textId="77777777" w:rsidR="004F0999" w:rsidRDefault="00000000">
      <w:pPr>
        <w:pStyle w:val="a0"/>
      </w:pPr>
      <w:r>
        <w:rPr>
          <w:b/>
          <w:bCs/>
        </w:rPr>
        <w:t>Your challenge may not be only the cost of hardware. Some workloads become expensive because the computational structure itself carries unnecessary burden. itriX begins by examining whether the computation can be reconstructed before more infrastructure is added.</w:t>
      </w:r>
    </w:p>
    <w:p w14:paraId="01B832A8" w14:textId="77777777" w:rsidR="004F0999" w:rsidRDefault="00000000">
      <w:pPr>
        <w:pStyle w:val="a0"/>
      </w:pPr>
      <w:r>
        <w:t>Recommended first path:</w:t>
      </w:r>
    </w:p>
    <w:p w14:paraId="127C12AD" w14:textId="77777777" w:rsidR="004F0999" w:rsidRDefault="00000000">
      <w:pPr>
        <w:pStyle w:val="a0"/>
      </w:pPr>
      <w:r>
        <w:rPr>
          <w:b/>
          <w:bCs/>
        </w:rPr>
        <w:t>Alpha Compute may be the appropriate first evaluation path.</w:t>
      </w:r>
    </w:p>
    <w:p w14:paraId="3CE540CE" w14:textId="77777777" w:rsidR="004F0999" w:rsidRDefault="00000000">
      <w:pPr>
        <w:pStyle w:val="a0"/>
      </w:pPr>
      <w:r>
        <w:t>CTA:</w:t>
      </w:r>
    </w:p>
    <w:p w14:paraId="41F3F408" w14:textId="77777777" w:rsidR="004F0999" w:rsidRDefault="00000000">
      <w:pPr>
        <w:pStyle w:val="a0"/>
      </w:pPr>
      <w:r>
        <w:rPr>
          <w:b/>
          <w:bCs/>
        </w:rPr>
        <w:t>Request Compute Bottleneck Review</w:t>
      </w:r>
    </w:p>
    <w:p w14:paraId="46E59E8A" w14:textId="77777777" w:rsidR="004F0999" w:rsidRDefault="00000000">
      <w:r>
        <w:pict w14:anchorId="32C1D510">
          <v:rect id="_x0000_i1032" style="width:0;height:1.5pt" o:hralign="center" o:hrstd="t" o:hr="t"/>
        </w:pict>
      </w:r>
    </w:p>
    <w:p w14:paraId="71FFE07B" w14:textId="77777777" w:rsidR="004F0999" w:rsidRDefault="00000000">
      <w:pPr>
        <w:pStyle w:val="2"/>
      </w:pPr>
      <w:bookmarkStart w:id="39" w:name="example-2-speed-pressure"/>
      <w:bookmarkEnd w:id="38"/>
      <w:r>
        <w:t>Example 2: Speed Pressure</w:t>
      </w:r>
    </w:p>
    <w:p w14:paraId="0053D269" w14:textId="77777777" w:rsidR="004F0999" w:rsidRDefault="00000000">
      <w:pPr>
        <w:pStyle w:val="FirstParagraph"/>
      </w:pPr>
      <w:r>
        <w:t>Visitor input:</w:t>
      </w:r>
    </w:p>
    <w:p w14:paraId="2ABBC636" w14:textId="77777777" w:rsidR="004F0999" w:rsidRDefault="00000000">
      <w:pPr>
        <w:pStyle w:val="a0"/>
      </w:pPr>
      <w:r>
        <w:rPr>
          <w:b/>
          <w:bCs/>
        </w:rPr>
        <w:t>Our workload is too slow.</w:t>
      </w:r>
    </w:p>
    <w:p w14:paraId="00AFC4B6" w14:textId="77777777" w:rsidR="004F0999" w:rsidRDefault="00000000">
      <w:pPr>
        <w:pStyle w:val="a0"/>
      </w:pPr>
      <w:r>
        <w:t>Problem mirror:</w:t>
      </w:r>
    </w:p>
    <w:p w14:paraId="721A39BB" w14:textId="77777777" w:rsidR="004F0999" w:rsidRDefault="00000000">
      <w:pPr>
        <w:pStyle w:val="a0"/>
      </w:pPr>
      <w:r>
        <w:rPr>
          <w:b/>
          <w:bCs/>
        </w:rPr>
        <w:t>Some workloads are slow not simply because the hardware is insufficient, but because the computation may be represented or executed in a less efficient form. itriX explores whether the structure of the computation can be reconstructed before additional hardware is applied.</w:t>
      </w:r>
    </w:p>
    <w:p w14:paraId="73259CF0" w14:textId="77777777" w:rsidR="004F0999" w:rsidRDefault="00000000">
      <w:pPr>
        <w:pStyle w:val="a0"/>
      </w:pPr>
      <w:r>
        <w:t>Recommended first path:</w:t>
      </w:r>
    </w:p>
    <w:p w14:paraId="05029F0C" w14:textId="77777777" w:rsidR="004F0999" w:rsidRDefault="00000000">
      <w:pPr>
        <w:pStyle w:val="a0"/>
      </w:pPr>
      <w:r>
        <w:rPr>
          <w:b/>
          <w:bCs/>
        </w:rPr>
        <w:t>Alpha Compute may help evaluate the workload at the software level.</w:t>
      </w:r>
    </w:p>
    <w:p w14:paraId="509C4C93" w14:textId="77777777" w:rsidR="004F0999" w:rsidRDefault="00000000">
      <w:pPr>
        <w:pStyle w:val="a0"/>
      </w:pPr>
      <w:r>
        <w:lastRenderedPageBreak/>
        <w:t>CTA:</w:t>
      </w:r>
    </w:p>
    <w:p w14:paraId="17328C9B" w14:textId="77777777" w:rsidR="004F0999" w:rsidRDefault="00000000">
      <w:pPr>
        <w:pStyle w:val="a0"/>
      </w:pPr>
      <w:r>
        <w:rPr>
          <w:b/>
          <w:bCs/>
        </w:rPr>
        <w:t>Map One Workload</w:t>
      </w:r>
    </w:p>
    <w:p w14:paraId="0948CAB0" w14:textId="77777777" w:rsidR="004F0999" w:rsidRDefault="00000000">
      <w:r>
        <w:pict w14:anchorId="511792B7">
          <v:rect id="_x0000_i1033" style="width:0;height:1.5pt" o:hralign="center" o:hrstd="t" o:hr="t"/>
        </w:pict>
      </w:r>
    </w:p>
    <w:p w14:paraId="48947424" w14:textId="77777777" w:rsidR="004F0999" w:rsidRDefault="00000000">
      <w:pPr>
        <w:pStyle w:val="2"/>
      </w:pPr>
      <w:bookmarkStart w:id="40" w:name="example-3-stability-or-accuracy-pressure"/>
      <w:bookmarkEnd w:id="39"/>
      <w:r>
        <w:t>Example 3: Stability or Accuracy Pressure</w:t>
      </w:r>
    </w:p>
    <w:p w14:paraId="02385762" w14:textId="77777777" w:rsidR="004F0999" w:rsidRDefault="00000000">
      <w:pPr>
        <w:pStyle w:val="FirstParagraph"/>
      </w:pPr>
      <w:r>
        <w:t>Visitor input:</w:t>
      </w:r>
    </w:p>
    <w:p w14:paraId="467CF6F6" w14:textId="77777777" w:rsidR="004F0999" w:rsidRDefault="00000000">
      <w:pPr>
        <w:pStyle w:val="a0"/>
      </w:pPr>
      <w:r>
        <w:rPr>
          <w:b/>
          <w:bCs/>
        </w:rPr>
        <w:t>Accuracy or stability is difficult to maintain.</w:t>
      </w:r>
    </w:p>
    <w:p w14:paraId="431B033A" w14:textId="77777777" w:rsidR="004F0999" w:rsidRDefault="00000000">
      <w:pPr>
        <w:pStyle w:val="a0"/>
      </w:pPr>
      <w:r>
        <w:t>Problem mirror:</w:t>
      </w:r>
    </w:p>
    <w:p w14:paraId="7E5799F7" w14:textId="77777777" w:rsidR="004F0999" w:rsidRDefault="00000000">
      <w:pPr>
        <w:pStyle w:val="a0"/>
      </w:pPr>
      <w:r>
        <w:rPr>
          <w:b/>
          <w:bCs/>
        </w:rPr>
        <w:t>When accuracy or stability is difficult to maintain, the issue may involve the mathematical structure of the computation itself. itriX examines whether the computation can be represented in a more stable and reproducible form.</w:t>
      </w:r>
    </w:p>
    <w:p w14:paraId="01BA8707" w14:textId="77777777" w:rsidR="004F0999" w:rsidRDefault="00000000">
      <w:pPr>
        <w:pStyle w:val="a0"/>
      </w:pPr>
      <w:r>
        <w:t>Recommended first path:</w:t>
      </w:r>
    </w:p>
    <w:p w14:paraId="6BDAD967" w14:textId="77777777" w:rsidR="004F0999" w:rsidRDefault="00000000">
      <w:pPr>
        <w:pStyle w:val="a0"/>
      </w:pPr>
      <w:r>
        <w:rPr>
          <w:b/>
          <w:bCs/>
        </w:rPr>
        <w:t>A technical review or paid evaluation may be appropriate.</w:t>
      </w:r>
    </w:p>
    <w:p w14:paraId="45D337A9" w14:textId="77777777" w:rsidR="004F0999" w:rsidRDefault="00000000">
      <w:pPr>
        <w:pStyle w:val="a0"/>
      </w:pPr>
      <w:r>
        <w:t>CTA:</w:t>
      </w:r>
    </w:p>
    <w:p w14:paraId="530B26E2" w14:textId="77777777" w:rsidR="004F0999" w:rsidRDefault="00000000">
      <w:pPr>
        <w:pStyle w:val="a0"/>
      </w:pPr>
      <w:r>
        <w:rPr>
          <w:b/>
          <w:bCs/>
        </w:rPr>
        <w:t>Request Technical Review</w:t>
      </w:r>
    </w:p>
    <w:p w14:paraId="6DDF99CB" w14:textId="77777777" w:rsidR="004F0999" w:rsidRDefault="00000000">
      <w:r>
        <w:pict w14:anchorId="10645066">
          <v:rect id="_x0000_i1034" style="width:0;height:1.5pt" o:hralign="center" o:hrstd="t" o:hr="t"/>
        </w:pict>
      </w:r>
    </w:p>
    <w:p w14:paraId="361BFDF4" w14:textId="77777777" w:rsidR="004F0999" w:rsidRDefault="00000000">
      <w:pPr>
        <w:pStyle w:val="2"/>
      </w:pPr>
      <w:bookmarkStart w:id="41" w:name="example-4-energy-pressure"/>
      <w:bookmarkEnd w:id="40"/>
      <w:r>
        <w:t>Example 4: Energy Pressure</w:t>
      </w:r>
    </w:p>
    <w:p w14:paraId="6AEA4132" w14:textId="77777777" w:rsidR="004F0999" w:rsidRDefault="00000000">
      <w:pPr>
        <w:pStyle w:val="FirstParagraph"/>
      </w:pPr>
      <w:r>
        <w:t>Visitor input:</w:t>
      </w:r>
    </w:p>
    <w:p w14:paraId="37D406E9" w14:textId="77777777" w:rsidR="004F0999" w:rsidRDefault="00000000">
      <w:pPr>
        <w:pStyle w:val="a0"/>
      </w:pPr>
      <w:r>
        <w:rPr>
          <w:b/>
          <w:bCs/>
        </w:rPr>
        <w:t>Energy consumption is becoming a constraint.</w:t>
      </w:r>
    </w:p>
    <w:p w14:paraId="5C19FA46" w14:textId="77777777" w:rsidR="004F0999" w:rsidRDefault="00000000">
      <w:pPr>
        <w:pStyle w:val="a0"/>
      </w:pPr>
      <w:r>
        <w:t>Problem mirror:</w:t>
      </w:r>
    </w:p>
    <w:p w14:paraId="6BA34344" w14:textId="77777777" w:rsidR="004F0999" w:rsidRDefault="00000000">
      <w:pPr>
        <w:pStyle w:val="a0"/>
      </w:pPr>
      <w:r>
        <w:rPr>
          <w:b/>
          <w:bCs/>
        </w:rPr>
        <w:t>AI infrastructure is increasingly constrained by power, cooling, and operational cost. itriX explores whether part of the energy burden can be reduced by reconstructing computation before infrastructure is scaled.</w:t>
      </w:r>
    </w:p>
    <w:p w14:paraId="715880DC" w14:textId="77777777" w:rsidR="004F0999" w:rsidRDefault="00000000">
      <w:pPr>
        <w:pStyle w:val="a0"/>
      </w:pPr>
      <w:r>
        <w:t>Recommended first path:</w:t>
      </w:r>
    </w:p>
    <w:p w14:paraId="6B546D2F" w14:textId="77777777" w:rsidR="004F0999" w:rsidRDefault="00000000">
      <w:pPr>
        <w:pStyle w:val="a0"/>
      </w:pPr>
      <w:r>
        <w:rPr>
          <w:b/>
          <w:bCs/>
        </w:rPr>
        <w:t>Alpha Compute may be the first evaluation path. Alpha Core may become relevant if infrastructure or hardware execution is part of the challenge.</w:t>
      </w:r>
    </w:p>
    <w:p w14:paraId="20ED8841" w14:textId="77777777" w:rsidR="004F0999" w:rsidRDefault="00000000">
      <w:pPr>
        <w:pStyle w:val="a0"/>
      </w:pPr>
      <w:r>
        <w:t>CTA:</w:t>
      </w:r>
    </w:p>
    <w:p w14:paraId="5390F9E8" w14:textId="77777777" w:rsidR="004F0999" w:rsidRDefault="00000000">
      <w:pPr>
        <w:pStyle w:val="a0"/>
      </w:pPr>
      <w:r>
        <w:rPr>
          <w:b/>
          <w:bCs/>
        </w:rPr>
        <w:t>Explore Sustainable AI Infrastructure</w:t>
      </w:r>
    </w:p>
    <w:p w14:paraId="7BD02061" w14:textId="77777777" w:rsidR="004F0999" w:rsidRDefault="00000000">
      <w:r>
        <w:pict w14:anchorId="736D0B54">
          <v:rect id="_x0000_i1035" style="width:0;height:1.5pt" o:hralign="center" o:hrstd="t" o:hr="t"/>
        </w:pict>
      </w:r>
    </w:p>
    <w:p w14:paraId="7A77270A" w14:textId="77777777" w:rsidR="004F0999" w:rsidRDefault="00000000">
      <w:pPr>
        <w:pStyle w:val="2"/>
      </w:pPr>
      <w:bookmarkStart w:id="42" w:name="example-5-hardware-utilization-pressure"/>
      <w:bookmarkEnd w:id="41"/>
      <w:r>
        <w:lastRenderedPageBreak/>
        <w:t>Example 5: Hardware Utilization Pressure</w:t>
      </w:r>
    </w:p>
    <w:p w14:paraId="4821A9F0" w14:textId="77777777" w:rsidR="004F0999" w:rsidRDefault="00000000">
      <w:pPr>
        <w:pStyle w:val="FirstParagraph"/>
      </w:pPr>
      <w:r>
        <w:t>Visitor input:</w:t>
      </w:r>
    </w:p>
    <w:p w14:paraId="4E81270A" w14:textId="77777777" w:rsidR="004F0999" w:rsidRDefault="00000000">
      <w:pPr>
        <w:pStyle w:val="a0"/>
      </w:pPr>
      <w:r>
        <w:rPr>
          <w:b/>
          <w:bCs/>
        </w:rPr>
        <w:t>Hardware utilization is not good enough.</w:t>
      </w:r>
    </w:p>
    <w:p w14:paraId="4BC39614" w14:textId="77777777" w:rsidR="004F0999" w:rsidRDefault="00000000">
      <w:pPr>
        <w:pStyle w:val="a0"/>
      </w:pPr>
      <w:r>
        <w:t>Problem mirror:</w:t>
      </w:r>
    </w:p>
    <w:p w14:paraId="2961693D" w14:textId="77777777" w:rsidR="004F0999" w:rsidRDefault="00000000">
      <w:pPr>
        <w:pStyle w:val="a0"/>
      </w:pPr>
      <w:r>
        <w:rPr>
          <w:b/>
          <w:bCs/>
        </w:rPr>
        <w:t>When hardware is asked to execute inefficient computation, even advanced CPU, GPU, NPU, or edge systems may inherit the burden. itriX studies how computation can be restructured before it reaches execution infrastructure.</w:t>
      </w:r>
    </w:p>
    <w:p w14:paraId="190F1930" w14:textId="77777777" w:rsidR="004F0999" w:rsidRDefault="00000000">
      <w:pPr>
        <w:pStyle w:val="a0"/>
      </w:pPr>
      <w:r>
        <w:t>Recommended first path:</w:t>
      </w:r>
    </w:p>
    <w:p w14:paraId="7345F99C" w14:textId="77777777" w:rsidR="004F0999" w:rsidRDefault="00000000">
      <w:pPr>
        <w:pStyle w:val="a0"/>
      </w:pPr>
      <w:r>
        <w:rPr>
          <w:b/>
          <w:bCs/>
        </w:rPr>
        <w:t>Alpha Compute can support initial workload evaluation. Alpha Core may become relevant for deeper hardware or runtime discussions.</w:t>
      </w:r>
    </w:p>
    <w:p w14:paraId="5E85D832" w14:textId="77777777" w:rsidR="004F0999" w:rsidRDefault="00000000">
      <w:pPr>
        <w:pStyle w:val="a0"/>
      </w:pPr>
      <w:r>
        <w:t>CTA:</w:t>
      </w:r>
    </w:p>
    <w:p w14:paraId="4FC3E030" w14:textId="77777777" w:rsidR="004F0999" w:rsidRDefault="00000000">
      <w:pPr>
        <w:pStyle w:val="a0"/>
      </w:pPr>
      <w:r>
        <w:rPr>
          <w:b/>
          <w:bCs/>
        </w:rPr>
        <w:t>Request Architecture Discussion</w:t>
      </w:r>
    </w:p>
    <w:p w14:paraId="287C6C1A" w14:textId="77777777" w:rsidR="004F0999" w:rsidRDefault="00000000">
      <w:r>
        <w:pict w14:anchorId="39589126">
          <v:rect id="_x0000_i1036" style="width:0;height:1.5pt" o:hralign="center" o:hrstd="t" o:hr="t"/>
        </w:pict>
      </w:r>
    </w:p>
    <w:p w14:paraId="484BF30B" w14:textId="77777777" w:rsidR="004F0999" w:rsidRDefault="00000000">
      <w:pPr>
        <w:pStyle w:val="2"/>
      </w:pPr>
      <w:bookmarkStart w:id="43" w:name="example-6-new-computational-architecture"/>
      <w:bookmarkEnd w:id="42"/>
      <w:r>
        <w:t>Example 6: New Computational Architecture</w:t>
      </w:r>
    </w:p>
    <w:p w14:paraId="24B7BF6B" w14:textId="77777777" w:rsidR="004F0999" w:rsidRDefault="00000000">
      <w:pPr>
        <w:pStyle w:val="FirstParagraph"/>
      </w:pPr>
      <w:r>
        <w:t>Visitor input:</w:t>
      </w:r>
    </w:p>
    <w:p w14:paraId="38373E38" w14:textId="77777777" w:rsidR="004F0999" w:rsidRDefault="00000000">
      <w:pPr>
        <w:pStyle w:val="a0"/>
      </w:pPr>
      <w:r>
        <w:rPr>
          <w:b/>
          <w:bCs/>
        </w:rPr>
        <w:t>We are exploring a new computational architecture.</w:t>
      </w:r>
    </w:p>
    <w:p w14:paraId="3A5AB5B9" w14:textId="77777777" w:rsidR="004F0999" w:rsidRDefault="00000000">
      <w:pPr>
        <w:pStyle w:val="a0"/>
      </w:pPr>
      <w:r>
        <w:t>Problem mirror:</w:t>
      </w:r>
    </w:p>
    <w:p w14:paraId="44FA49B5" w14:textId="77777777" w:rsidR="004F0999" w:rsidRDefault="00000000">
      <w:pPr>
        <w:pStyle w:val="a0"/>
      </w:pPr>
      <w:r>
        <w:rPr>
          <w:b/>
          <w:bCs/>
        </w:rPr>
        <w:t>You may be exploring a deeper question: whether computation itself can be represented differently. itriX approaches this through a mathematical view of computational reconstruction, connecting software-level transformation with infrastructure-level execution.</w:t>
      </w:r>
    </w:p>
    <w:p w14:paraId="50EA73E1" w14:textId="77777777" w:rsidR="004F0999" w:rsidRDefault="00000000">
      <w:pPr>
        <w:pStyle w:val="a0"/>
      </w:pPr>
      <w:r>
        <w:t>Recommended first path:</w:t>
      </w:r>
    </w:p>
    <w:p w14:paraId="4D6C5162" w14:textId="77777777" w:rsidR="004F0999" w:rsidRDefault="00000000">
      <w:pPr>
        <w:pStyle w:val="a0"/>
      </w:pPr>
      <w:r>
        <w:rPr>
          <w:b/>
          <w:bCs/>
        </w:rPr>
        <w:t>A confidential strategic briefing may be appropriate.</w:t>
      </w:r>
    </w:p>
    <w:p w14:paraId="4F7B03DA" w14:textId="77777777" w:rsidR="004F0999" w:rsidRDefault="00000000">
      <w:pPr>
        <w:pStyle w:val="a0"/>
      </w:pPr>
      <w:r>
        <w:t>CTA:</w:t>
      </w:r>
    </w:p>
    <w:p w14:paraId="3D4FA793" w14:textId="77777777" w:rsidR="004F0999" w:rsidRDefault="00000000">
      <w:pPr>
        <w:pStyle w:val="a0"/>
      </w:pPr>
      <w:r>
        <w:rPr>
          <w:b/>
          <w:bCs/>
        </w:rPr>
        <w:t>Request Strategic Briefing</w:t>
      </w:r>
    </w:p>
    <w:p w14:paraId="33DC8307" w14:textId="77777777" w:rsidR="004F0999" w:rsidRDefault="00000000">
      <w:r>
        <w:pict w14:anchorId="15C52D8F">
          <v:rect id="_x0000_i1037" style="width:0;height:1.5pt" o:hralign="center" o:hrstd="t" o:hr="t"/>
        </w:pict>
      </w:r>
    </w:p>
    <w:p w14:paraId="2D9B681B" w14:textId="77777777" w:rsidR="004F0999" w:rsidRDefault="00000000">
      <w:pPr>
        <w:pStyle w:val="2"/>
      </w:pPr>
      <w:bookmarkStart w:id="44" w:name="relevant-path-recommendation"/>
      <w:bookmarkEnd w:id="43"/>
      <w:r>
        <w:lastRenderedPageBreak/>
        <w:t>8. Relevant Path Recommendation</w:t>
      </w:r>
    </w:p>
    <w:p w14:paraId="3DF58F01" w14:textId="77777777" w:rsidR="004F0999" w:rsidRDefault="00000000">
      <w:pPr>
        <w:pStyle w:val="2"/>
      </w:pPr>
      <w:bookmarkStart w:id="45" w:name="purpose-5"/>
      <w:bookmarkEnd w:id="44"/>
      <w:r>
        <w:t>Purpose</w:t>
      </w:r>
    </w:p>
    <w:p w14:paraId="107BDFE0" w14:textId="77777777" w:rsidR="004F0999" w:rsidRDefault="00000000">
      <w:pPr>
        <w:pStyle w:val="FirstParagraph"/>
      </w:pPr>
      <w:r>
        <w:t>After the website mirrors the problem, it should guide the visitor to the most relevant path.</w:t>
      </w:r>
    </w:p>
    <w:p w14:paraId="7B4844ED" w14:textId="77777777" w:rsidR="004F0999" w:rsidRDefault="00000000">
      <w:pPr>
        <w:pStyle w:val="a0"/>
      </w:pPr>
      <w:r>
        <w:t>The recommendation should feel helpful, not sales-driven.</w:t>
      </w:r>
    </w:p>
    <w:p w14:paraId="1E892CEA" w14:textId="77777777" w:rsidR="004F0999" w:rsidRDefault="00000000">
      <w:pPr>
        <w:pStyle w:val="2"/>
      </w:pPr>
      <w:bookmarkStart w:id="46" w:name="possible-paths"/>
      <w:bookmarkEnd w:id="45"/>
      <w:r>
        <w:t>Possible Paths</w:t>
      </w:r>
    </w:p>
    <w:p w14:paraId="0F8CC761" w14:textId="77777777" w:rsidR="004F0999" w:rsidRDefault="00000000">
      <w:pPr>
        <w:pStyle w:val="3"/>
      </w:pPr>
      <w:bookmarkStart w:id="47" w:name="alpha-compute-path"/>
      <w:r>
        <w:t>Alpha Compute Path</w:t>
      </w:r>
    </w:p>
    <w:p w14:paraId="26C99AD3" w14:textId="77777777" w:rsidR="004F0999" w:rsidRDefault="00000000">
      <w:pPr>
        <w:pStyle w:val="FirstParagraph"/>
      </w:pPr>
      <w:r>
        <w:t>For:</w:t>
      </w:r>
    </w:p>
    <w:p w14:paraId="1F45482D" w14:textId="77777777" w:rsidR="004F0999" w:rsidRDefault="00000000">
      <w:pPr>
        <w:pStyle w:val="Compact"/>
        <w:numPr>
          <w:ilvl w:val="0"/>
          <w:numId w:val="8"/>
        </w:numPr>
      </w:pPr>
      <w:r>
        <w:t>cost pressure;</w:t>
      </w:r>
    </w:p>
    <w:p w14:paraId="3FEEB0AD" w14:textId="77777777" w:rsidR="004F0999" w:rsidRDefault="00000000">
      <w:pPr>
        <w:pStyle w:val="Compact"/>
        <w:numPr>
          <w:ilvl w:val="0"/>
          <w:numId w:val="8"/>
        </w:numPr>
      </w:pPr>
      <w:r>
        <w:t>speed pressure;</w:t>
      </w:r>
    </w:p>
    <w:p w14:paraId="42FCBDE1" w14:textId="77777777" w:rsidR="004F0999" w:rsidRDefault="00000000">
      <w:pPr>
        <w:pStyle w:val="Compact"/>
        <w:numPr>
          <w:ilvl w:val="0"/>
          <w:numId w:val="8"/>
        </w:numPr>
      </w:pPr>
      <w:r>
        <w:t>solver workload;</w:t>
      </w:r>
    </w:p>
    <w:p w14:paraId="750D4331" w14:textId="77777777" w:rsidR="004F0999" w:rsidRDefault="00000000">
      <w:pPr>
        <w:pStyle w:val="Compact"/>
        <w:numPr>
          <w:ilvl w:val="0"/>
          <w:numId w:val="8"/>
        </w:numPr>
      </w:pPr>
      <w:r>
        <w:t>software-level inefficiency;</w:t>
      </w:r>
    </w:p>
    <w:p w14:paraId="18D7A291" w14:textId="77777777" w:rsidR="004F0999" w:rsidRDefault="00000000">
      <w:pPr>
        <w:pStyle w:val="Compact"/>
        <w:numPr>
          <w:ilvl w:val="0"/>
          <w:numId w:val="8"/>
        </w:numPr>
      </w:pPr>
      <w:r>
        <w:t>simulation burden;</w:t>
      </w:r>
    </w:p>
    <w:p w14:paraId="23846095" w14:textId="77777777" w:rsidR="004F0999" w:rsidRDefault="00000000">
      <w:pPr>
        <w:pStyle w:val="Compact"/>
        <w:numPr>
          <w:ilvl w:val="0"/>
          <w:numId w:val="8"/>
        </w:numPr>
      </w:pPr>
      <w:r>
        <w:t>initial evaluation;</w:t>
      </w:r>
    </w:p>
    <w:p w14:paraId="2879E7AE" w14:textId="77777777" w:rsidR="004F0999" w:rsidRDefault="00000000">
      <w:pPr>
        <w:pStyle w:val="Compact"/>
        <w:numPr>
          <w:ilvl w:val="0"/>
          <w:numId w:val="8"/>
        </w:numPr>
      </w:pPr>
      <w:r>
        <w:t>lower-friction PoC.</w:t>
      </w:r>
    </w:p>
    <w:p w14:paraId="67B9D6D9" w14:textId="77777777" w:rsidR="004F0999" w:rsidRDefault="00000000">
      <w:pPr>
        <w:pStyle w:val="FirstParagraph"/>
      </w:pPr>
      <w:r>
        <w:t>Suggested copy:</w:t>
      </w:r>
    </w:p>
    <w:p w14:paraId="5F743E76" w14:textId="77777777" w:rsidR="004F0999" w:rsidRDefault="00000000">
      <w:pPr>
        <w:pStyle w:val="a0"/>
      </w:pPr>
      <w:r>
        <w:rPr>
          <w:b/>
          <w:bCs/>
        </w:rPr>
        <w:t>Alpha Compute is usually the first evaluation path when the issue can be examined at the software or workload level.</w:t>
      </w:r>
    </w:p>
    <w:p w14:paraId="098D29D5" w14:textId="77777777" w:rsidR="004F0999" w:rsidRDefault="00000000">
      <w:pPr>
        <w:pStyle w:val="a0"/>
      </w:pPr>
      <w:r>
        <w:t>CTA:</w:t>
      </w:r>
    </w:p>
    <w:p w14:paraId="078A989D" w14:textId="77777777" w:rsidR="004F0999" w:rsidRDefault="00000000">
      <w:pPr>
        <w:pStyle w:val="a0"/>
      </w:pPr>
      <w:r>
        <w:rPr>
          <w:b/>
          <w:bCs/>
        </w:rPr>
        <w:t>Explore Alpha Compute Review</w:t>
      </w:r>
    </w:p>
    <w:p w14:paraId="6B0D7668" w14:textId="77777777" w:rsidR="004F0999" w:rsidRDefault="00000000">
      <w:r>
        <w:pict w14:anchorId="487176C1">
          <v:rect id="_x0000_i1038" style="width:0;height:1.5pt" o:hralign="center" o:hrstd="t" o:hr="t"/>
        </w:pict>
      </w:r>
    </w:p>
    <w:p w14:paraId="7E845689" w14:textId="77777777" w:rsidR="004F0999" w:rsidRDefault="00000000">
      <w:pPr>
        <w:pStyle w:val="3"/>
      </w:pPr>
      <w:bookmarkStart w:id="48" w:name="alpha-core-path"/>
      <w:bookmarkEnd w:id="47"/>
      <w:r>
        <w:t>Alpha Core Path</w:t>
      </w:r>
    </w:p>
    <w:p w14:paraId="35F8AF32" w14:textId="77777777" w:rsidR="004F0999" w:rsidRDefault="00000000">
      <w:pPr>
        <w:pStyle w:val="FirstParagraph"/>
      </w:pPr>
      <w:r>
        <w:t>For:</w:t>
      </w:r>
    </w:p>
    <w:p w14:paraId="2065DA85" w14:textId="77777777" w:rsidR="004F0999" w:rsidRDefault="00000000">
      <w:pPr>
        <w:pStyle w:val="Compact"/>
        <w:numPr>
          <w:ilvl w:val="0"/>
          <w:numId w:val="9"/>
        </w:numPr>
      </w:pPr>
      <w:r>
        <w:t>hardware execution;</w:t>
      </w:r>
    </w:p>
    <w:p w14:paraId="7E7CF37C" w14:textId="77777777" w:rsidR="004F0999" w:rsidRDefault="00000000">
      <w:pPr>
        <w:pStyle w:val="Compact"/>
        <w:numPr>
          <w:ilvl w:val="0"/>
          <w:numId w:val="9"/>
        </w:numPr>
      </w:pPr>
      <w:r>
        <w:t>CPU / GPU / NPU relevance;</w:t>
      </w:r>
    </w:p>
    <w:p w14:paraId="1A95CDB7" w14:textId="77777777" w:rsidR="004F0999" w:rsidRDefault="00000000">
      <w:pPr>
        <w:pStyle w:val="Compact"/>
        <w:numPr>
          <w:ilvl w:val="0"/>
          <w:numId w:val="9"/>
        </w:numPr>
      </w:pPr>
      <w:r>
        <w:t>edge computing;</w:t>
      </w:r>
    </w:p>
    <w:p w14:paraId="0001AE17" w14:textId="77777777" w:rsidR="004F0999" w:rsidRDefault="00000000">
      <w:pPr>
        <w:pStyle w:val="Compact"/>
        <w:numPr>
          <w:ilvl w:val="0"/>
          <w:numId w:val="9"/>
        </w:numPr>
      </w:pPr>
      <w:r>
        <w:t>runtime layer;</w:t>
      </w:r>
    </w:p>
    <w:p w14:paraId="5B805C34" w14:textId="77777777" w:rsidR="004F0999" w:rsidRDefault="00000000">
      <w:pPr>
        <w:pStyle w:val="Compact"/>
        <w:numPr>
          <w:ilvl w:val="0"/>
          <w:numId w:val="9"/>
        </w:numPr>
      </w:pPr>
      <w:r>
        <w:t>chip or device strategy;</w:t>
      </w:r>
    </w:p>
    <w:p w14:paraId="665E2B67" w14:textId="77777777" w:rsidR="004F0999" w:rsidRDefault="00000000">
      <w:pPr>
        <w:pStyle w:val="Compact"/>
        <w:numPr>
          <w:ilvl w:val="0"/>
          <w:numId w:val="9"/>
        </w:numPr>
      </w:pPr>
      <w:r>
        <w:t>infrastructure partnership.</w:t>
      </w:r>
    </w:p>
    <w:p w14:paraId="45B4076D" w14:textId="77777777" w:rsidR="004F0999" w:rsidRDefault="00000000">
      <w:pPr>
        <w:pStyle w:val="FirstParagraph"/>
      </w:pPr>
      <w:r>
        <w:t>Suggested copy:</w:t>
      </w:r>
    </w:p>
    <w:p w14:paraId="268DC7DA" w14:textId="77777777" w:rsidR="004F0999" w:rsidRDefault="00000000">
      <w:pPr>
        <w:pStyle w:val="a0"/>
      </w:pPr>
      <w:r>
        <w:rPr>
          <w:b/>
          <w:bCs/>
        </w:rPr>
        <w:lastRenderedPageBreak/>
        <w:t>Alpha Core may become relevant when the challenge involves execution infrastructure, hardware environments, or deeper runtime integration.</w:t>
      </w:r>
    </w:p>
    <w:p w14:paraId="2838B536" w14:textId="77777777" w:rsidR="004F0999" w:rsidRDefault="00000000">
      <w:pPr>
        <w:pStyle w:val="a0"/>
      </w:pPr>
      <w:r>
        <w:t>CTA:</w:t>
      </w:r>
    </w:p>
    <w:p w14:paraId="228CA93E" w14:textId="77777777" w:rsidR="004F0999" w:rsidRDefault="00000000">
      <w:pPr>
        <w:pStyle w:val="a0"/>
      </w:pPr>
      <w:r>
        <w:rPr>
          <w:b/>
          <w:bCs/>
        </w:rPr>
        <w:t>Explore Architecture Discussion</w:t>
      </w:r>
    </w:p>
    <w:p w14:paraId="09457416" w14:textId="77777777" w:rsidR="004F0999" w:rsidRDefault="00000000">
      <w:r>
        <w:pict w14:anchorId="43E59F9B">
          <v:rect id="_x0000_i1039" style="width:0;height:1.5pt" o:hralign="center" o:hrstd="t" o:hr="t"/>
        </w:pict>
      </w:r>
    </w:p>
    <w:p w14:paraId="48832B2F" w14:textId="77777777" w:rsidR="004F0999" w:rsidRDefault="00000000">
      <w:pPr>
        <w:pStyle w:val="3"/>
      </w:pPr>
      <w:bookmarkStart w:id="49" w:name="technical-review-path"/>
      <w:bookmarkEnd w:id="48"/>
      <w:r>
        <w:t>Technical Review Path</w:t>
      </w:r>
    </w:p>
    <w:p w14:paraId="6B1C96F1" w14:textId="77777777" w:rsidR="004F0999" w:rsidRDefault="00000000">
      <w:pPr>
        <w:pStyle w:val="FirstParagraph"/>
      </w:pPr>
      <w:r>
        <w:t>For:</w:t>
      </w:r>
    </w:p>
    <w:p w14:paraId="42D798D5" w14:textId="77777777" w:rsidR="004F0999" w:rsidRDefault="00000000">
      <w:pPr>
        <w:pStyle w:val="Compact"/>
        <w:numPr>
          <w:ilvl w:val="0"/>
          <w:numId w:val="10"/>
        </w:numPr>
      </w:pPr>
      <w:r>
        <w:t>engineers;</w:t>
      </w:r>
    </w:p>
    <w:p w14:paraId="640EF1D4" w14:textId="77777777" w:rsidR="004F0999" w:rsidRDefault="00000000">
      <w:pPr>
        <w:pStyle w:val="Compact"/>
        <w:numPr>
          <w:ilvl w:val="0"/>
          <w:numId w:val="10"/>
        </w:numPr>
      </w:pPr>
      <w:r>
        <w:t>scholars;</w:t>
      </w:r>
    </w:p>
    <w:p w14:paraId="2C6032AD" w14:textId="77777777" w:rsidR="004F0999" w:rsidRDefault="00000000">
      <w:pPr>
        <w:pStyle w:val="Compact"/>
        <w:numPr>
          <w:ilvl w:val="0"/>
          <w:numId w:val="10"/>
        </w:numPr>
      </w:pPr>
      <w:r>
        <w:t>researchers;</w:t>
      </w:r>
    </w:p>
    <w:p w14:paraId="0184D677" w14:textId="77777777" w:rsidR="004F0999" w:rsidRDefault="00000000">
      <w:pPr>
        <w:pStyle w:val="Compact"/>
        <w:numPr>
          <w:ilvl w:val="0"/>
          <w:numId w:val="10"/>
        </w:numPr>
      </w:pPr>
      <w:r>
        <w:t>technical evaluators;</w:t>
      </w:r>
    </w:p>
    <w:p w14:paraId="60244EDF" w14:textId="77777777" w:rsidR="004F0999" w:rsidRDefault="00000000">
      <w:pPr>
        <w:pStyle w:val="Compact"/>
        <w:numPr>
          <w:ilvl w:val="0"/>
          <w:numId w:val="10"/>
        </w:numPr>
      </w:pPr>
      <w:r>
        <w:t>numerical credibility questions.</w:t>
      </w:r>
    </w:p>
    <w:p w14:paraId="6BF2B154" w14:textId="77777777" w:rsidR="004F0999" w:rsidRDefault="00000000">
      <w:pPr>
        <w:pStyle w:val="FirstParagraph"/>
      </w:pPr>
      <w:r>
        <w:t>CTA:</w:t>
      </w:r>
    </w:p>
    <w:p w14:paraId="5889D388" w14:textId="77777777" w:rsidR="004F0999" w:rsidRDefault="00000000">
      <w:pPr>
        <w:pStyle w:val="a0"/>
      </w:pPr>
      <w:r>
        <w:rPr>
          <w:b/>
          <w:bCs/>
        </w:rPr>
        <w:t>Request Technical Briefing</w:t>
      </w:r>
    </w:p>
    <w:p w14:paraId="3A84F787" w14:textId="77777777" w:rsidR="004F0999" w:rsidRDefault="00000000">
      <w:r>
        <w:pict w14:anchorId="5B28E0D0">
          <v:rect id="_x0000_i1040" style="width:0;height:1.5pt" o:hralign="center" o:hrstd="t" o:hr="t"/>
        </w:pict>
      </w:r>
    </w:p>
    <w:p w14:paraId="1A18B7D5" w14:textId="77777777" w:rsidR="004F0999" w:rsidRDefault="00000000">
      <w:pPr>
        <w:pStyle w:val="3"/>
      </w:pPr>
      <w:bookmarkStart w:id="50" w:name="investor-strategic-path"/>
      <w:bookmarkEnd w:id="49"/>
      <w:r>
        <w:t>Investor / Strategic Path</w:t>
      </w:r>
    </w:p>
    <w:p w14:paraId="41512C4A" w14:textId="77777777" w:rsidR="004F0999" w:rsidRDefault="00000000">
      <w:pPr>
        <w:pStyle w:val="FirstParagraph"/>
      </w:pPr>
      <w:r>
        <w:t>For:</w:t>
      </w:r>
    </w:p>
    <w:p w14:paraId="621CD86A" w14:textId="77777777" w:rsidR="004F0999" w:rsidRDefault="00000000">
      <w:pPr>
        <w:pStyle w:val="Compact"/>
        <w:numPr>
          <w:ilvl w:val="0"/>
          <w:numId w:val="11"/>
        </w:numPr>
      </w:pPr>
      <w:r>
        <w:t>investors;</w:t>
      </w:r>
    </w:p>
    <w:p w14:paraId="07A749EE" w14:textId="77777777" w:rsidR="004F0999" w:rsidRDefault="00000000">
      <w:pPr>
        <w:pStyle w:val="Compact"/>
        <w:numPr>
          <w:ilvl w:val="0"/>
          <w:numId w:val="11"/>
        </w:numPr>
      </w:pPr>
      <w:r>
        <w:t>shareholders;</w:t>
      </w:r>
    </w:p>
    <w:p w14:paraId="37CBE6C2" w14:textId="77777777" w:rsidR="004F0999" w:rsidRDefault="00000000">
      <w:pPr>
        <w:pStyle w:val="Compact"/>
        <w:numPr>
          <w:ilvl w:val="0"/>
          <w:numId w:val="11"/>
        </w:numPr>
      </w:pPr>
      <w:r>
        <w:t>corporate partners;</w:t>
      </w:r>
    </w:p>
    <w:p w14:paraId="24607C44" w14:textId="77777777" w:rsidR="004F0999" w:rsidRDefault="00000000">
      <w:pPr>
        <w:pStyle w:val="Compact"/>
        <w:numPr>
          <w:ilvl w:val="0"/>
          <w:numId w:val="11"/>
        </w:numPr>
      </w:pPr>
      <w:r>
        <w:t>license-out candidates.</w:t>
      </w:r>
    </w:p>
    <w:p w14:paraId="248C03BD" w14:textId="77777777" w:rsidR="004F0999" w:rsidRDefault="00000000">
      <w:pPr>
        <w:pStyle w:val="FirstParagraph"/>
      </w:pPr>
      <w:r>
        <w:t>CTA:</w:t>
      </w:r>
    </w:p>
    <w:p w14:paraId="2A7824A1" w14:textId="77777777" w:rsidR="004F0999" w:rsidRDefault="00000000">
      <w:pPr>
        <w:pStyle w:val="a0"/>
      </w:pPr>
      <w:r>
        <w:rPr>
          <w:b/>
          <w:bCs/>
        </w:rPr>
        <w:t>Request Confidential Briefing</w:t>
      </w:r>
    </w:p>
    <w:p w14:paraId="5E220C74" w14:textId="77777777" w:rsidR="004F0999" w:rsidRDefault="00000000">
      <w:r>
        <w:pict w14:anchorId="4A456DCB">
          <v:rect id="_x0000_i1041" style="width:0;height:1.5pt" o:hralign="center" o:hrstd="t" o:hr="t"/>
        </w:pict>
      </w:r>
    </w:p>
    <w:p w14:paraId="5B44A16B" w14:textId="77777777" w:rsidR="004F0999" w:rsidRDefault="00000000">
      <w:pPr>
        <w:pStyle w:val="3"/>
      </w:pPr>
      <w:bookmarkStart w:id="51" w:name="media-story-path"/>
      <w:bookmarkEnd w:id="50"/>
      <w:r>
        <w:t>Media / Story Path</w:t>
      </w:r>
    </w:p>
    <w:p w14:paraId="72F1798F" w14:textId="77777777" w:rsidR="004F0999" w:rsidRDefault="00000000">
      <w:pPr>
        <w:pStyle w:val="FirstParagraph"/>
      </w:pPr>
      <w:r>
        <w:t>For:</w:t>
      </w:r>
    </w:p>
    <w:p w14:paraId="34D14E2C" w14:textId="77777777" w:rsidR="004F0999" w:rsidRDefault="00000000">
      <w:pPr>
        <w:pStyle w:val="Compact"/>
        <w:numPr>
          <w:ilvl w:val="0"/>
          <w:numId w:val="12"/>
        </w:numPr>
      </w:pPr>
      <w:r>
        <w:t>journalists;</w:t>
      </w:r>
    </w:p>
    <w:p w14:paraId="5CB0C520" w14:textId="77777777" w:rsidR="004F0999" w:rsidRDefault="00000000">
      <w:pPr>
        <w:pStyle w:val="Compact"/>
        <w:numPr>
          <w:ilvl w:val="0"/>
          <w:numId w:val="12"/>
        </w:numPr>
      </w:pPr>
      <w:r>
        <w:t>YouTubers;</w:t>
      </w:r>
    </w:p>
    <w:p w14:paraId="04873FFC" w14:textId="77777777" w:rsidR="004F0999" w:rsidRDefault="00000000">
      <w:pPr>
        <w:pStyle w:val="Compact"/>
        <w:numPr>
          <w:ilvl w:val="0"/>
          <w:numId w:val="12"/>
        </w:numPr>
      </w:pPr>
      <w:r>
        <w:lastRenderedPageBreak/>
        <w:t>content creators;</w:t>
      </w:r>
    </w:p>
    <w:p w14:paraId="53AE547A" w14:textId="77777777" w:rsidR="004F0999" w:rsidRDefault="00000000">
      <w:pPr>
        <w:pStyle w:val="Compact"/>
        <w:numPr>
          <w:ilvl w:val="0"/>
          <w:numId w:val="12"/>
        </w:numPr>
      </w:pPr>
      <w:r>
        <w:t>public communicators.</w:t>
      </w:r>
    </w:p>
    <w:p w14:paraId="61EBB36B" w14:textId="77777777" w:rsidR="004F0999" w:rsidRDefault="00000000">
      <w:pPr>
        <w:pStyle w:val="FirstParagraph"/>
      </w:pPr>
      <w:r>
        <w:t>CTA:</w:t>
      </w:r>
    </w:p>
    <w:p w14:paraId="2A4F0DAD" w14:textId="77777777" w:rsidR="004F0999" w:rsidRDefault="00000000">
      <w:pPr>
        <w:pStyle w:val="a0"/>
      </w:pPr>
      <w:r>
        <w:rPr>
          <w:b/>
          <w:bCs/>
        </w:rPr>
        <w:t>Request Media / Story Kit</w:t>
      </w:r>
    </w:p>
    <w:p w14:paraId="35CC7EB7" w14:textId="77777777" w:rsidR="004F0999" w:rsidRDefault="00000000">
      <w:r>
        <w:pict w14:anchorId="6491E39A">
          <v:rect id="_x0000_i1042" style="width:0;height:1.5pt" o:hralign="center" o:hrstd="t" o:hr="t"/>
        </w:pict>
      </w:r>
    </w:p>
    <w:p w14:paraId="0125F64B" w14:textId="77777777" w:rsidR="004F0999" w:rsidRDefault="00000000">
      <w:pPr>
        <w:pStyle w:val="2"/>
      </w:pPr>
      <w:bookmarkStart w:id="52" w:name="case-specific-briefing-preview"/>
      <w:bookmarkEnd w:id="46"/>
      <w:bookmarkEnd w:id="51"/>
      <w:r>
        <w:t>9. Case-Specific Briefing Preview</w:t>
      </w:r>
    </w:p>
    <w:p w14:paraId="28665D7C" w14:textId="77777777" w:rsidR="004F0999" w:rsidRDefault="00000000">
      <w:pPr>
        <w:pStyle w:val="2"/>
      </w:pPr>
      <w:bookmarkStart w:id="53" w:name="purpose-6"/>
      <w:bookmarkEnd w:id="52"/>
      <w:r>
        <w:t>Purpose</w:t>
      </w:r>
    </w:p>
    <w:p w14:paraId="7A1D2766" w14:textId="77777777" w:rsidR="004F0999" w:rsidRDefault="00000000">
      <w:pPr>
        <w:pStyle w:val="FirstParagraph"/>
      </w:pPr>
      <w:r>
        <w:t>The visitor should see that they can receive something useful.</w:t>
      </w:r>
    </w:p>
    <w:p w14:paraId="4B7D7917" w14:textId="77777777" w:rsidR="004F0999" w:rsidRDefault="00000000">
      <w:pPr>
        <w:pStyle w:val="a0"/>
      </w:pPr>
      <w:r>
        <w:t>The email request should feel like a value exchange, not a lead capture form.</w:t>
      </w:r>
    </w:p>
    <w:p w14:paraId="279B4159" w14:textId="77777777" w:rsidR="004F0999" w:rsidRDefault="00000000">
      <w:pPr>
        <w:pStyle w:val="2"/>
      </w:pPr>
      <w:bookmarkStart w:id="54" w:name="section-title-2"/>
      <w:bookmarkEnd w:id="53"/>
      <w:r>
        <w:t>Section Title</w:t>
      </w:r>
    </w:p>
    <w:p w14:paraId="0A26AC95" w14:textId="77777777" w:rsidR="004F0999" w:rsidRDefault="00000000">
      <w:pPr>
        <w:pStyle w:val="FirstParagraph"/>
      </w:pPr>
      <w:r>
        <w:rPr>
          <w:b/>
          <w:bCs/>
        </w:rPr>
        <w:t>Your Compute Bottleneck Review may include</w:t>
      </w:r>
    </w:p>
    <w:p w14:paraId="08B77AEB" w14:textId="77777777" w:rsidR="004F0999" w:rsidRDefault="00000000">
      <w:pPr>
        <w:pStyle w:val="2"/>
      </w:pPr>
      <w:bookmarkStart w:id="55" w:name="components"/>
      <w:bookmarkEnd w:id="54"/>
      <w:r>
        <w:t>Components</w:t>
      </w:r>
    </w:p>
    <w:p w14:paraId="01F331FD" w14:textId="77777777" w:rsidR="004F0999" w:rsidRDefault="00000000">
      <w:pPr>
        <w:numPr>
          <w:ilvl w:val="0"/>
          <w:numId w:val="13"/>
        </w:numPr>
      </w:pPr>
      <w:r>
        <w:rPr>
          <w:b/>
          <w:bCs/>
        </w:rPr>
        <w:t>What we heard</w:t>
      </w:r>
      <w:r>
        <w:br/>
        <w:t>A short restatement of your computational pressure.</w:t>
      </w:r>
    </w:p>
    <w:p w14:paraId="69D15541" w14:textId="77777777" w:rsidR="004F0999" w:rsidRDefault="00000000">
      <w:pPr>
        <w:numPr>
          <w:ilvl w:val="0"/>
          <w:numId w:val="13"/>
        </w:numPr>
      </w:pPr>
      <w:r>
        <w:rPr>
          <w:b/>
          <w:bCs/>
        </w:rPr>
        <w:t>Likely bottleneck</w:t>
      </w:r>
      <w:r>
        <w:br/>
        <w:t>Cost, speed, energy, memory, stability, accuracy, representation, or hardware utilization.</w:t>
      </w:r>
    </w:p>
    <w:p w14:paraId="1EC08E1C" w14:textId="77777777" w:rsidR="004F0999" w:rsidRDefault="00000000">
      <w:pPr>
        <w:numPr>
          <w:ilvl w:val="0"/>
          <w:numId w:val="13"/>
        </w:numPr>
      </w:pPr>
      <w:r>
        <w:rPr>
          <w:b/>
          <w:bCs/>
        </w:rPr>
        <w:t>Possible reconstruction path</w:t>
      </w:r>
      <w:r>
        <w:br/>
        <w:t>How itriX would think about the problem.</w:t>
      </w:r>
    </w:p>
    <w:p w14:paraId="5C189D70" w14:textId="77777777" w:rsidR="004F0999" w:rsidRDefault="00000000">
      <w:pPr>
        <w:numPr>
          <w:ilvl w:val="0"/>
          <w:numId w:val="13"/>
        </w:numPr>
      </w:pPr>
      <w:r>
        <w:rPr>
          <w:b/>
          <w:bCs/>
        </w:rPr>
        <w:t>Recommended starting point</w:t>
      </w:r>
      <w:r>
        <w:br/>
        <w:t>Alpha Compute first in most cases. Alpha Core when hardware relevance is clear.</w:t>
      </w:r>
    </w:p>
    <w:p w14:paraId="375CC6A7" w14:textId="77777777" w:rsidR="004F0999" w:rsidRDefault="00000000">
      <w:pPr>
        <w:numPr>
          <w:ilvl w:val="0"/>
          <w:numId w:val="13"/>
        </w:numPr>
      </w:pPr>
      <w:r>
        <w:rPr>
          <w:b/>
          <w:bCs/>
        </w:rPr>
        <w:t>Suggested next step</w:t>
      </w:r>
      <w:r>
        <w:br/>
        <w:t>Technical review, paid evaluation, PoC scoping, NDA discussion, investor briefing, media contact, or partnership discussion.</w:t>
      </w:r>
    </w:p>
    <w:p w14:paraId="7D3DBCE5" w14:textId="77777777" w:rsidR="004F0999" w:rsidRDefault="00000000">
      <w:pPr>
        <w:pStyle w:val="2"/>
      </w:pPr>
      <w:bookmarkStart w:id="56" w:name="email-field"/>
      <w:bookmarkEnd w:id="55"/>
      <w:r>
        <w:t>Email Field</w:t>
      </w:r>
    </w:p>
    <w:p w14:paraId="4484A14A" w14:textId="77777777" w:rsidR="004F0999" w:rsidRDefault="00000000">
      <w:pPr>
        <w:pStyle w:val="FirstParagraph"/>
      </w:pPr>
      <w:r>
        <w:rPr>
          <w:b/>
          <w:bCs/>
        </w:rPr>
        <w:t>Work email</w:t>
      </w:r>
    </w:p>
    <w:p w14:paraId="2F2C76B7" w14:textId="77777777" w:rsidR="004F0999" w:rsidRDefault="00000000">
      <w:pPr>
        <w:pStyle w:val="2"/>
      </w:pPr>
      <w:bookmarkStart w:id="57" w:name="button-1"/>
      <w:bookmarkEnd w:id="56"/>
      <w:r>
        <w:t>Button</w:t>
      </w:r>
    </w:p>
    <w:p w14:paraId="57D3145C" w14:textId="77777777" w:rsidR="004F0999" w:rsidRDefault="00000000">
      <w:pPr>
        <w:pStyle w:val="FirstParagraph"/>
      </w:pPr>
      <w:r>
        <w:rPr>
          <w:b/>
          <w:bCs/>
        </w:rPr>
        <w:t>Send Review Brief</w:t>
      </w:r>
    </w:p>
    <w:p w14:paraId="57C0EB02" w14:textId="77777777" w:rsidR="004F0999" w:rsidRDefault="00000000">
      <w:pPr>
        <w:pStyle w:val="a0"/>
      </w:pPr>
      <w:r>
        <w:lastRenderedPageBreak/>
        <w:t>Alternative:</w:t>
      </w:r>
    </w:p>
    <w:p w14:paraId="1F04808C" w14:textId="77777777" w:rsidR="004F0999" w:rsidRDefault="00000000">
      <w:pPr>
        <w:pStyle w:val="a0"/>
      </w:pPr>
      <w:r>
        <w:rPr>
          <w:b/>
          <w:bCs/>
        </w:rPr>
        <w:t>Send My Briefing</w:t>
      </w:r>
    </w:p>
    <w:p w14:paraId="0AC44604" w14:textId="77777777" w:rsidR="004F0999" w:rsidRDefault="00000000">
      <w:pPr>
        <w:pStyle w:val="2"/>
      </w:pPr>
      <w:bookmarkStart w:id="58" w:name="supporting-line"/>
      <w:bookmarkEnd w:id="57"/>
      <w:r>
        <w:t>Supporting Line</w:t>
      </w:r>
    </w:p>
    <w:p w14:paraId="26BEC20D" w14:textId="77777777" w:rsidR="004F0999" w:rsidRDefault="00000000">
      <w:pPr>
        <w:pStyle w:val="FirstParagraph"/>
      </w:pPr>
      <w:r>
        <w:rPr>
          <w:b/>
          <w:bCs/>
        </w:rPr>
        <w:t>The itriX Assessment Team may review your input to prepare a more relevant briefing.</w:t>
      </w:r>
    </w:p>
    <w:p w14:paraId="7F2721D8" w14:textId="77777777" w:rsidR="004F0999" w:rsidRDefault="00000000">
      <w:r>
        <w:pict w14:anchorId="4BD58980">
          <v:rect id="_x0000_i1043" style="width:0;height:1.5pt" o:hralign="center" o:hrstd="t" o:hr="t"/>
        </w:pict>
      </w:r>
    </w:p>
    <w:p w14:paraId="1B4A535B" w14:textId="77777777" w:rsidR="004F0999" w:rsidRDefault="00000000">
      <w:pPr>
        <w:pStyle w:val="2"/>
      </w:pPr>
      <w:bookmarkStart w:id="59" w:name="email-delivery-flow"/>
      <w:bookmarkEnd w:id="58"/>
      <w:r>
        <w:t>10. Email Delivery Flow</w:t>
      </w:r>
    </w:p>
    <w:p w14:paraId="0D6C9584" w14:textId="77777777" w:rsidR="004F0999" w:rsidRDefault="00000000">
      <w:pPr>
        <w:pStyle w:val="2"/>
      </w:pPr>
      <w:bookmarkStart w:id="60" w:name="purpose-7"/>
      <w:bookmarkEnd w:id="59"/>
      <w:r>
        <w:t>Purpose</w:t>
      </w:r>
    </w:p>
    <w:p w14:paraId="19B0990F" w14:textId="77777777" w:rsidR="004F0999" w:rsidRDefault="00000000">
      <w:pPr>
        <w:pStyle w:val="FirstParagraph"/>
      </w:pPr>
      <w:r>
        <w:t>The website should convert the visitor’s initial interaction into a tangible follow-up.</w:t>
      </w:r>
    </w:p>
    <w:p w14:paraId="26EC9F74" w14:textId="77777777" w:rsidR="004F0999" w:rsidRDefault="00000000">
      <w:pPr>
        <w:pStyle w:val="2"/>
      </w:pPr>
      <w:bookmarkStart w:id="61" w:name="flow"/>
      <w:bookmarkEnd w:id="60"/>
      <w:r>
        <w:t>Flow</w:t>
      </w:r>
    </w:p>
    <w:p w14:paraId="5EADF829" w14:textId="77777777" w:rsidR="004F0999" w:rsidRDefault="00000000">
      <w:pPr>
        <w:pStyle w:val="Compact"/>
        <w:numPr>
          <w:ilvl w:val="0"/>
          <w:numId w:val="14"/>
        </w:numPr>
      </w:pPr>
      <w:r>
        <w:t>Visitor submits input.</w:t>
      </w:r>
    </w:p>
    <w:p w14:paraId="531620A0" w14:textId="77777777" w:rsidR="004F0999" w:rsidRDefault="00000000">
      <w:pPr>
        <w:pStyle w:val="Compact"/>
        <w:numPr>
          <w:ilvl w:val="0"/>
          <w:numId w:val="14"/>
        </w:numPr>
      </w:pPr>
      <w:r>
        <w:t>Website responds immediately.</w:t>
      </w:r>
    </w:p>
    <w:p w14:paraId="12EE6AE7" w14:textId="77777777" w:rsidR="004F0999" w:rsidRDefault="00000000">
      <w:pPr>
        <w:pStyle w:val="Compact"/>
        <w:numPr>
          <w:ilvl w:val="0"/>
          <w:numId w:val="14"/>
        </w:numPr>
      </w:pPr>
      <w:r>
        <w:t>Website prepares a preliminary review.</w:t>
      </w:r>
    </w:p>
    <w:p w14:paraId="5F87CC0D" w14:textId="77777777" w:rsidR="004F0999" w:rsidRDefault="00000000">
      <w:pPr>
        <w:pStyle w:val="Compact"/>
        <w:numPr>
          <w:ilvl w:val="0"/>
          <w:numId w:val="14"/>
        </w:numPr>
      </w:pPr>
      <w:r>
        <w:t>Visitor enters email.</w:t>
      </w:r>
    </w:p>
    <w:p w14:paraId="77ABE809" w14:textId="77777777" w:rsidR="004F0999" w:rsidRDefault="00000000">
      <w:pPr>
        <w:pStyle w:val="Compact"/>
        <w:numPr>
          <w:ilvl w:val="0"/>
          <w:numId w:val="14"/>
        </w:numPr>
      </w:pPr>
      <w:r>
        <w:t>Case-specific briefing is sent by email.</w:t>
      </w:r>
    </w:p>
    <w:p w14:paraId="18F18EE4" w14:textId="77777777" w:rsidR="004F0999" w:rsidRDefault="00000000">
      <w:pPr>
        <w:pStyle w:val="Compact"/>
        <w:numPr>
          <w:ilvl w:val="0"/>
          <w:numId w:val="14"/>
        </w:numPr>
      </w:pPr>
      <w:r>
        <w:t>itriX Assessment Team or an itriX specialist follows up when appropriate.</w:t>
      </w:r>
    </w:p>
    <w:p w14:paraId="060390C8" w14:textId="77777777" w:rsidR="004F0999" w:rsidRDefault="00000000">
      <w:pPr>
        <w:pStyle w:val="2"/>
      </w:pPr>
      <w:bookmarkStart w:id="62" w:name="email-subject-example"/>
      <w:bookmarkEnd w:id="61"/>
      <w:r>
        <w:t>Email Subject Example</w:t>
      </w:r>
    </w:p>
    <w:p w14:paraId="51D5F4DD" w14:textId="77777777" w:rsidR="004F0999" w:rsidRDefault="00000000">
      <w:pPr>
        <w:pStyle w:val="FirstParagraph"/>
      </w:pPr>
      <w:r>
        <w:rPr>
          <w:b/>
          <w:bCs/>
        </w:rPr>
        <w:t>Your itriX Compute Bottleneck Review</w:t>
      </w:r>
    </w:p>
    <w:p w14:paraId="181FA292" w14:textId="77777777" w:rsidR="004F0999" w:rsidRDefault="00000000">
      <w:pPr>
        <w:pStyle w:val="a0"/>
      </w:pPr>
      <w:r>
        <w:t>Alternative:</w:t>
      </w:r>
    </w:p>
    <w:p w14:paraId="10AC7E2E" w14:textId="77777777" w:rsidR="004F0999" w:rsidRDefault="00000000">
      <w:pPr>
        <w:pStyle w:val="a0"/>
      </w:pPr>
      <w:r>
        <w:rPr>
          <w:b/>
          <w:bCs/>
        </w:rPr>
        <w:t>A First Review of Your Computational Pressure</w:t>
      </w:r>
    </w:p>
    <w:p w14:paraId="44715499" w14:textId="77777777" w:rsidR="004F0999" w:rsidRDefault="00000000">
      <w:pPr>
        <w:pStyle w:val="2"/>
      </w:pPr>
      <w:bookmarkStart w:id="63" w:name="email-body-attachment-structure"/>
      <w:bookmarkEnd w:id="62"/>
      <w:r>
        <w:t>Email Body / Attachment Structure</w:t>
      </w:r>
    </w:p>
    <w:p w14:paraId="4AC739AA" w14:textId="77777777" w:rsidR="004F0999" w:rsidRDefault="00000000">
      <w:pPr>
        <w:pStyle w:val="Compact"/>
        <w:numPr>
          <w:ilvl w:val="0"/>
          <w:numId w:val="15"/>
        </w:numPr>
      </w:pPr>
      <w:r>
        <w:t>What we heard</w:t>
      </w:r>
    </w:p>
    <w:p w14:paraId="57FBFE8E" w14:textId="77777777" w:rsidR="004F0999" w:rsidRDefault="00000000">
      <w:pPr>
        <w:pStyle w:val="Compact"/>
        <w:numPr>
          <w:ilvl w:val="0"/>
          <w:numId w:val="15"/>
        </w:numPr>
      </w:pPr>
      <w:r>
        <w:t>Likely bottleneck</w:t>
      </w:r>
    </w:p>
    <w:p w14:paraId="79617895" w14:textId="77777777" w:rsidR="004F0999" w:rsidRDefault="00000000">
      <w:pPr>
        <w:pStyle w:val="Compact"/>
        <w:numPr>
          <w:ilvl w:val="0"/>
          <w:numId w:val="15"/>
        </w:numPr>
      </w:pPr>
      <w:r>
        <w:t>Initial interpretation</w:t>
      </w:r>
    </w:p>
    <w:p w14:paraId="2B5BD4A8" w14:textId="77777777" w:rsidR="004F0999" w:rsidRDefault="00000000">
      <w:pPr>
        <w:pStyle w:val="Compact"/>
        <w:numPr>
          <w:ilvl w:val="0"/>
          <w:numId w:val="15"/>
        </w:numPr>
      </w:pPr>
      <w:r>
        <w:t>Relevant itriX path</w:t>
      </w:r>
    </w:p>
    <w:p w14:paraId="7CF9F37D" w14:textId="77777777" w:rsidR="004F0999" w:rsidRDefault="00000000">
      <w:pPr>
        <w:pStyle w:val="Compact"/>
        <w:numPr>
          <w:ilvl w:val="0"/>
          <w:numId w:val="15"/>
        </w:numPr>
      </w:pPr>
      <w:r>
        <w:t>Suggested next step</w:t>
      </w:r>
    </w:p>
    <w:p w14:paraId="1BFF0709" w14:textId="77777777" w:rsidR="004F0999" w:rsidRDefault="00000000">
      <w:pPr>
        <w:pStyle w:val="Compact"/>
        <w:numPr>
          <w:ilvl w:val="0"/>
          <w:numId w:val="15"/>
        </w:numPr>
      </w:pPr>
      <w:r>
        <w:t>Option to request confidential briefing</w:t>
      </w:r>
    </w:p>
    <w:p w14:paraId="21BDAB3B" w14:textId="77777777" w:rsidR="004F0999" w:rsidRDefault="00000000">
      <w:r>
        <w:pict w14:anchorId="5A08C552">
          <v:rect id="_x0000_i1044" style="width:0;height:1.5pt" o:hralign="center" o:hrstd="t" o:hr="t"/>
        </w:pict>
      </w:r>
    </w:p>
    <w:p w14:paraId="045EAA70" w14:textId="77777777" w:rsidR="004F0999" w:rsidRDefault="00000000">
      <w:pPr>
        <w:pStyle w:val="2"/>
      </w:pPr>
      <w:bookmarkStart w:id="64" w:name="why-itrix-thinks-differently"/>
      <w:bookmarkEnd w:id="63"/>
      <w:r>
        <w:lastRenderedPageBreak/>
        <w:t>11. Why itriX Thinks Differently</w:t>
      </w:r>
    </w:p>
    <w:p w14:paraId="3EBD4069" w14:textId="77777777" w:rsidR="004F0999" w:rsidRDefault="00000000">
      <w:pPr>
        <w:pStyle w:val="2"/>
      </w:pPr>
      <w:bookmarkStart w:id="65" w:name="purpose-8"/>
      <w:bookmarkEnd w:id="64"/>
      <w:r>
        <w:t>Purpose</w:t>
      </w:r>
    </w:p>
    <w:p w14:paraId="7D5CDF0C" w14:textId="77777777" w:rsidR="004F0999" w:rsidRDefault="00000000">
      <w:pPr>
        <w:pStyle w:val="FirstParagraph"/>
      </w:pPr>
      <w:r>
        <w:t>This section explains the philosophy briefly after the visitor has already begun the review journey.</w:t>
      </w:r>
    </w:p>
    <w:p w14:paraId="6EE5C691" w14:textId="77777777" w:rsidR="004F0999" w:rsidRDefault="00000000">
      <w:pPr>
        <w:pStyle w:val="2"/>
      </w:pPr>
      <w:bookmarkStart w:id="66" w:name="section-headline"/>
      <w:bookmarkEnd w:id="65"/>
      <w:r>
        <w:t>Section Headline</w:t>
      </w:r>
    </w:p>
    <w:p w14:paraId="7FFFA893" w14:textId="77777777" w:rsidR="004F0999" w:rsidRDefault="00000000">
      <w:pPr>
        <w:pStyle w:val="FirstParagraph"/>
      </w:pPr>
      <w:r>
        <w:rPr>
          <w:b/>
          <w:bCs/>
        </w:rPr>
        <w:t>A different approach to the future of AI infrastructure</w:t>
      </w:r>
    </w:p>
    <w:p w14:paraId="0DF31201" w14:textId="77777777" w:rsidR="004F0999" w:rsidRDefault="00000000">
      <w:pPr>
        <w:pStyle w:val="2"/>
      </w:pPr>
      <w:bookmarkStart w:id="67" w:name="copy"/>
      <w:bookmarkEnd w:id="66"/>
      <w:r>
        <w:t>Copy</w:t>
      </w:r>
    </w:p>
    <w:p w14:paraId="41067AEB" w14:textId="77777777" w:rsidR="004F0999" w:rsidRDefault="00000000">
      <w:pPr>
        <w:pStyle w:val="FirstParagraph"/>
      </w:pPr>
      <w:r>
        <w:rPr>
          <w:b/>
          <w:bCs/>
        </w:rPr>
        <w:t>The old model scales hardware to meet computation.</w:t>
      </w:r>
    </w:p>
    <w:p w14:paraId="30A658F2" w14:textId="77777777" w:rsidR="004F0999" w:rsidRDefault="00000000">
      <w:pPr>
        <w:pStyle w:val="a0"/>
      </w:pPr>
      <w:r>
        <w:rPr>
          <w:b/>
          <w:bCs/>
        </w:rPr>
        <w:t>itriX asks whether computation can be reconstructed before hardware is scaled.</w:t>
      </w:r>
    </w:p>
    <w:p w14:paraId="78AF1201" w14:textId="77777777" w:rsidR="004F0999" w:rsidRDefault="00000000">
      <w:pPr>
        <w:pStyle w:val="a0"/>
      </w:pPr>
      <w:r>
        <w:rPr>
          <w:b/>
          <w:bCs/>
        </w:rPr>
        <w:t>This approach connects mathematical insight, computational transformation, and infrastructure execution to support more sustainable AI.</w:t>
      </w:r>
    </w:p>
    <w:p w14:paraId="6F52A540" w14:textId="77777777" w:rsidR="004F0999" w:rsidRDefault="00000000">
      <w:pPr>
        <w:pStyle w:val="2"/>
      </w:pPr>
      <w:bookmarkStart w:id="68" w:name="design-rule-2"/>
      <w:bookmarkEnd w:id="67"/>
      <w:r>
        <w:t>Design Rule</w:t>
      </w:r>
    </w:p>
    <w:p w14:paraId="509A6FE0" w14:textId="77777777" w:rsidR="004F0999" w:rsidRDefault="00000000">
      <w:pPr>
        <w:pStyle w:val="FirstParagraph"/>
      </w:pPr>
      <w:r>
        <w:t>Keep this section short.</w:t>
      </w:r>
    </w:p>
    <w:p w14:paraId="4FC2C64E" w14:textId="77777777" w:rsidR="004F0999" w:rsidRDefault="00000000">
      <w:pPr>
        <w:pStyle w:val="a0"/>
      </w:pPr>
      <w:r>
        <w:t>Do not turn it into a technical paper.</w:t>
      </w:r>
    </w:p>
    <w:p w14:paraId="7E3E87AF" w14:textId="77777777" w:rsidR="004F0999" w:rsidRDefault="00000000">
      <w:pPr>
        <w:pStyle w:val="a0"/>
      </w:pPr>
      <w:r>
        <w:t>The goal is to clarify the philosophy, not fully explain the patented technology.</w:t>
      </w:r>
    </w:p>
    <w:p w14:paraId="3FE82D40" w14:textId="77777777" w:rsidR="004F0999" w:rsidRDefault="00000000">
      <w:r>
        <w:pict w14:anchorId="1D86C21E">
          <v:rect id="_x0000_i1045" style="width:0;height:1.5pt" o:hralign="center" o:hrstd="t" o:hr="t"/>
        </w:pict>
      </w:r>
    </w:p>
    <w:p w14:paraId="491CC0A6" w14:textId="77777777" w:rsidR="004F0999" w:rsidRDefault="00000000">
      <w:pPr>
        <w:pStyle w:val="2"/>
      </w:pPr>
      <w:bookmarkStart w:id="69" w:name="alpha-compute-alpha-core-pathway"/>
      <w:bookmarkEnd w:id="68"/>
      <w:r>
        <w:t>12. Alpha Compute / Alpha Core Pathway</w:t>
      </w:r>
    </w:p>
    <w:p w14:paraId="6F177652" w14:textId="77777777" w:rsidR="004F0999" w:rsidRDefault="00000000">
      <w:pPr>
        <w:pStyle w:val="2"/>
      </w:pPr>
      <w:bookmarkStart w:id="70" w:name="purpose-9"/>
      <w:bookmarkEnd w:id="69"/>
      <w:r>
        <w:t>Purpose</w:t>
      </w:r>
    </w:p>
    <w:p w14:paraId="722315B5" w14:textId="77777777" w:rsidR="004F0999" w:rsidRDefault="00000000">
      <w:pPr>
        <w:pStyle w:val="FirstParagraph"/>
      </w:pPr>
      <w:r>
        <w:t>This section provides product orientation after the visitor understands the problem context.</w:t>
      </w:r>
    </w:p>
    <w:p w14:paraId="4704AC93" w14:textId="77777777" w:rsidR="004F0999" w:rsidRDefault="00000000">
      <w:pPr>
        <w:pStyle w:val="2"/>
      </w:pPr>
      <w:bookmarkStart w:id="71" w:name="section-headline-1"/>
      <w:bookmarkEnd w:id="70"/>
      <w:r>
        <w:t>Section Headline</w:t>
      </w:r>
    </w:p>
    <w:p w14:paraId="195D6BEE" w14:textId="77777777" w:rsidR="004F0999" w:rsidRDefault="00000000">
      <w:pPr>
        <w:pStyle w:val="FirstParagraph"/>
      </w:pPr>
      <w:r>
        <w:rPr>
          <w:b/>
          <w:bCs/>
        </w:rPr>
        <w:t>Two paths, one philosophy</w:t>
      </w:r>
    </w:p>
    <w:p w14:paraId="30024BD9" w14:textId="77777777" w:rsidR="004F0999" w:rsidRDefault="00000000">
      <w:pPr>
        <w:pStyle w:val="2"/>
      </w:pPr>
      <w:bookmarkStart w:id="72" w:name="alpha-compute"/>
      <w:bookmarkEnd w:id="71"/>
      <w:r>
        <w:t>Alpha Compute</w:t>
      </w:r>
    </w:p>
    <w:p w14:paraId="63249B1F" w14:textId="77777777" w:rsidR="004F0999" w:rsidRDefault="00000000">
      <w:pPr>
        <w:pStyle w:val="FirstParagraph"/>
      </w:pPr>
      <w:r>
        <w:rPr>
          <w:b/>
          <w:bCs/>
        </w:rPr>
        <w:t>Software-side computational reconstruction</w:t>
      </w:r>
    </w:p>
    <w:p w14:paraId="0E5FE58F" w14:textId="77777777" w:rsidR="004F0999" w:rsidRDefault="00000000">
      <w:pPr>
        <w:pStyle w:val="a0"/>
      </w:pPr>
      <w:r>
        <w:t>Alpha Compute is usually the first adoption path. It helps evaluate and restructure computation before it reaches hardware.</w:t>
      </w:r>
    </w:p>
    <w:p w14:paraId="0FF644A4" w14:textId="77777777" w:rsidR="004F0999" w:rsidRDefault="00000000">
      <w:pPr>
        <w:pStyle w:val="a0"/>
      </w:pPr>
      <w:r>
        <w:lastRenderedPageBreak/>
        <w:t>Best for:</w:t>
      </w:r>
    </w:p>
    <w:p w14:paraId="75B40910" w14:textId="77777777" w:rsidR="004F0999" w:rsidRDefault="00000000">
      <w:pPr>
        <w:pStyle w:val="Compact"/>
        <w:numPr>
          <w:ilvl w:val="0"/>
          <w:numId w:val="16"/>
        </w:numPr>
      </w:pPr>
      <w:r>
        <w:t>workload analysis;</w:t>
      </w:r>
    </w:p>
    <w:p w14:paraId="16CCA194" w14:textId="77777777" w:rsidR="004F0999" w:rsidRDefault="00000000">
      <w:pPr>
        <w:pStyle w:val="Compact"/>
        <w:numPr>
          <w:ilvl w:val="0"/>
          <w:numId w:val="16"/>
        </w:numPr>
      </w:pPr>
      <w:r>
        <w:t>software-level evaluation;</w:t>
      </w:r>
    </w:p>
    <w:p w14:paraId="435F5A7F" w14:textId="77777777" w:rsidR="004F0999" w:rsidRDefault="00000000">
      <w:pPr>
        <w:pStyle w:val="Compact"/>
        <w:numPr>
          <w:ilvl w:val="0"/>
          <w:numId w:val="16"/>
        </w:numPr>
      </w:pPr>
      <w:r>
        <w:t>solver mapping;</w:t>
      </w:r>
    </w:p>
    <w:p w14:paraId="3C1F88AA" w14:textId="77777777" w:rsidR="004F0999" w:rsidRDefault="00000000">
      <w:pPr>
        <w:pStyle w:val="Compact"/>
        <w:numPr>
          <w:ilvl w:val="0"/>
          <w:numId w:val="16"/>
        </w:numPr>
      </w:pPr>
      <w:r>
        <w:t>computational reconstruction;</w:t>
      </w:r>
    </w:p>
    <w:p w14:paraId="20CAA306" w14:textId="77777777" w:rsidR="004F0999" w:rsidRDefault="00000000">
      <w:pPr>
        <w:pStyle w:val="Compact"/>
        <w:numPr>
          <w:ilvl w:val="0"/>
          <w:numId w:val="16"/>
        </w:numPr>
      </w:pPr>
      <w:r>
        <w:t>paid evaluation;</w:t>
      </w:r>
    </w:p>
    <w:p w14:paraId="18DCD8AD" w14:textId="77777777" w:rsidR="004F0999" w:rsidRDefault="00000000">
      <w:pPr>
        <w:pStyle w:val="Compact"/>
        <w:numPr>
          <w:ilvl w:val="0"/>
          <w:numId w:val="16"/>
        </w:numPr>
      </w:pPr>
      <w:r>
        <w:t>PoC.</w:t>
      </w:r>
    </w:p>
    <w:p w14:paraId="6B7120DD" w14:textId="77777777" w:rsidR="004F0999" w:rsidRDefault="00000000">
      <w:pPr>
        <w:pStyle w:val="FirstParagraph"/>
      </w:pPr>
      <w:r>
        <w:t>CTA:</w:t>
      </w:r>
    </w:p>
    <w:p w14:paraId="6E06AB14" w14:textId="77777777" w:rsidR="004F0999" w:rsidRDefault="00000000">
      <w:pPr>
        <w:pStyle w:val="a0"/>
      </w:pPr>
      <w:r>
        <w:rPr>
          <w:b/>
          <w:bCs/>
        </w:rPr>
        <w:t>Explore Alpha Compute</w:t>
      </w:r>
    </w:p>
    <w:p w14:paraId="10DE1495" w14:textId="77777777" w:rsidR="004F0999" w:rsidRDefault="00000000">
      <w:r>
        <w:pict w14:anchorId="55D1BEE1">
          <v:rect id="_x0000_i1046" style="width:0;height:1.5pt" o:hralign="center" o:hrstd="t" o:hr="t"/>
        </w:pict>
      </w:r>
    </w:p>
    <w:p w14:paraId="32C8446A" w14:textId="77777777" w:rsidR="004F0999" w:rsidRDefault="00000000">
      <w:pPr>
        <w:pStyle w:val="2"/>
      </w:pPr>
      <w:bookmarkStart w:id="73" w:name="alpha-core"/>
      <w:bookmarkEnd w:id="72"/>
      <w:r>
        <w:t>Alpha Core</w:t>
      </w:r>
    </w:p>
    <w:p w14:paraId="47F55765" w14:textId="77777777" w:rsidR="004F0999" w:rsidRDefault="00000000">
      <w:pPr>
        <w:pStyle w:val="FirstParagraph"/>
      </w:pPr>
      <w:r>
        <w:rPr>
          <w:b/>
          <w:bCs/>
        </w:rPr>
        <w:t>Infrastructure-side execution path</w:t>
      </w:r>
    </w:p>
    <w:p w14:paraId="2A26A312" w14:textId="77777777" w:rsidR="004F0999" w:rsidRDefault="00000000">
      <w:pPr>
        <w:pStyle w:val="a0"/>
      </w:pPr>
      <w:r>
        <w:t>Alpha Core connects reconstructed computation to execution environments such as CPU, GPU, NPU, edge computers, and future AI hardware systems.</w:t>
      </w:r>
    </w:p>
    <w:p w14:paraId="274ABA2A" w14:textId="77777777" w:rsidR="004F0999" w:rsidRDefault="00000000">
      <w:pPr>
        <w:pStyle w:val="a0"/>
      </w:pPr>
      <w:r>
        <w:t>Best for:</w:t>
      </w:r>
    </w:p>
    <w:p w14:paraId="78D4A1D0" w14:textId="77777777" w:rsidR="004F0999" w:rsidRDefault="00000000">
      <w:pPr>
        <w:pStyle w:val="Compact"/>
        <w:numPr>
          <w:ilvl w:val="0"/>
          <w:numId w:val="17"/>
        </w:numPr>
      </w:pPr>
      <w:r>
        <w:t>hardware architecture;</w:t>
      </w:r>
    </w:p>
    <w:p w14:paraId="1050B07C" w14:textId="77777777" w:rsidR="004F0999" w:rsidRDefault="00000000">
      <w:pPr>
        <w:pStyle w:val="Compact"/>
        <w:numPr>
          <w:ilvl w:val="0"/>
          <w:numId w:val="17"/>
        </w:numPr>
      </w:pPr>
      <w:r>
        <w:t>runtime execution;</w:t>
      </w:r>
    </w:p>
    <w:p w14:paraId="028F4BB5" w14:textId="77777777" w:rsidR="004F0999" w:rsidRDefault="00000000">
      <w:pPr>
        <w:pStyle w:val="Compact"/>
        <w:numPr>
          <w:ilvl w:val="0"/>
          <w:numId w:val="17"/>
        </w:numPr>
      </w:pPr>
      <w:r>
        <w:t>edge computing;</w:t>
      </w:r>
    </w:p>
    <w:p w14:paraId="4E581D3E" w14:textId="77777777" w:rsidR="004F0999" w:rsidRDefault="00000000">
      <w:pPr>
        <w:pStyle w:val="Compact"/>
        <w:numPr>
          <w:ilvl w:val="0"/>
          <w:numId w:val="17"/>
        </w:numPr>
      </w:pPr>
      <w:r>
        <w:t>chip / NPU / GPU relevance;</w:t>
      </w:r>
    </w:p>
    <w:p w14:paraId="2566C019" w14:textId="77777777" w:rsidR="004F0999" w:rsidRDefault="00000000">
      <w:pPr>
        <w:pStyle w:val="Compact"/>
        <w:numPr>
          <w:ilvl w:val="0"/>
          <w:numId w:val="17"/>
        </w:numPr>
      </w:pPr>
      <w:r>
        <w:t>infrastructure partnerships;</w:t>
      </w:r>
    </w:p>
    <w:p w14:paraId="71E45120" w14:textId="77777777" w:rsidR="004F0999" w:rsidRDefault="00000000">
      <w:pPr>
        <w:pStyle w:val="Compact"/>
        <w:numPr>
          <w:ilvl w:val="0"/>
          <w:numId w:val="17"/>
        </w:numPr>
      </w:pPr>
      <w:r>
        <w:t>deeper strategic collaboration.</w:t>
      </w:r>
    </w:p>
    <w:p w14:paraId="5F0934DB" w14:textId="77777777" w:rsidR="004F0999" w:rsidRDefault="00000000">
      <w:pPr>
        <w:pStyle w:val="FirstParagraph"/>
      </w:pPr>
      <w:r>
        <w:t>CTA:</w:t>
      </w:r>
    </w:p>
    <w:p w14:paraId="7F3D95B0" w14:textId="77777777" w:rsidR="004F0999" w:rsidRDefault="00000000">
      <w:pPr>
        <w:pStyle w:val="a0"/>
      </w:pPr>
      <w:r>
        <w:rPr>
          <w:b/>
          <w:bCs/>
        </w:rPr>
        <w:t>Explore Alpha Core</w:t>
      </w:r>
    </w:p>
    <w:p w14:paraId="78A482DC" w14:textId="77777777" w:rsidR="004F0999" w:rsidRDefault="00000000">
      <w:pPr>
        <w:pStyle w:val="2"/>
      </w:pPr>
      <w:bookmarkStart w:id="74" w:name="product-communication-rule"/>
      <w:bookmarkEnd w:id="73"/>
      <w:r>
        <w:t>Product Communication Rule</w:t>
      </w:r>
    </w:p>
    <w:p w14:paraId="5A3D30ED" w14:textId="77777777" w:rsidR="004F0999" w:rsidRDefault="00000000">
      <w:pPr>
        <w:pStyle w:val="FirstParagraph"/>
      </w:pPr>
      <w:r>
        <w:t>The page should guide most visitors to Alpha Compute first unless their input clearly indicates hardware, runtime, chip, NPU, GPU, CPU, or edge relevance.</w:t>
      </w:r>
    </w:p>
    <w:p w14:paraId="788AC970" w14:textId="77777777" w:rsidR="004F0999" w:rsidRDefault="00000000">
      <w:r>
        <w:pict w14:anchorId="6A94B09A">
          <v:rect id="_x0000_i1047" style="width:0;height:1.5pt" o:hralign="center" o:hrstd="t" o:hr="t"/>
        </w:pict>
      </w:r>
    </w:p>
    <w:p w14:paraId="7F5EC99E" w14:textId="77777777" w:rsidR="004F0999" w:rsidRDefault="00000000">
      <w:pPr>
        <w:pStyle w:val="2"/>
      </w:pPr>
      <w:bookmarkStart w:id="75" w:name="visitor-rooms"/>
      <w:bookmarkEnd w:id="74"/>
      <w:r>
        <w:lastRenderedPageBreak/>
        <w:t>13. Visitor Rooms</w:t>
      </w:r>
    </w:p>
    <w:p w14:paraId="72699D05" w14:textId="77777777" w:rsidR="004F0999" w:rsidRDefault="00000000">
      <w:pPr>
        <w:pStyle w:val="2"/>
      </w:pPr>
      <w:bookmarkStart w:id="76" w:name="purpose-10"/>
      <w:bookmarkEnd w:id="75"/>
      <w:r>
        <w:t>Purpose</w:t>
      </w:r>
    </w:p>
    <w:p w14:paraId="58B9B4F0" w14:textId="77777777" w:rsidR="004F0999" w:rsidRDefault="00000000">
      <w:pPr>
        <w:pStyle w:val="FirstParagraph"/>
      </w:pPr>
      <w:r>
        <w:t>Not every visitor is a buyer.</w:t>
      </w:r>
    </w:p>
    <w:p w14:paraId="675F3938" w14:textId="77777777" w:rsidR="004F0999" w:rsidRDefault="00000000">
      <w:pPr>
        <w:pStyle w:val="a0"/>
      </w:pPr>
      <w:r>
        <w:t>The homepage should help different visitors find the right path without cluttering the first screen.</w:t>
      </w:r>
    </w:p>
    <w:p w14:paraId="4B2317F9" w14:textId="77777777" w:rsidR="004F0999" w:rsidRDefault="00000000">
      <w:pPr>
        <w:pStyle w:val="2"/>
      </w:pPr>
      <w:bookmarkStart w:id="77" w:name="section-title-3"/>
      <w:bookmarkEnd w:id="76"/>
      <w:r>
        <w:t>Section Title</w:t>
      </w:r>
    </w:p>
    <w:p w14:paraId="1C5B8440" w14:textId="77777777" w:rsidR="004F0999" w:rsidRDefault="00000000">
      <w:pPr>
        <w:pStyle w:val="FirstParagraph"/>
      </w:pPr>
      <w:r>
        <w:rPr>
          <w:b/>
          <w:bCs/>
        </w:rPr>
        <w:t>Different visitors arrive with different questions</w:t>
      </w:r>
    </w:p>
    <w:p w14:paraId="7DED4817" w14:textId="77777777" w:rsidR="004F0999" w:rsidRDefault="00000000">
      <w:pPr>
        <w:pStyle w:val="2"/>
      </w:pPr>
      <w:bookmarkStart w:id="78" w:name="rooms"/>
      <w:bookmarkEnd w:id="77"/>
      <w:r>
        <w:t>Rooms</w:t>
      </w:r>
    </w:p>
    <w:p w14:paraId="12F38714" w14:textId="77777777" w:rsidR="004F0999" w:rsidRDefault="00000000">
      <w:pPr>
        <w:pStyle w:val="3"/>
      </w:pPr>
      <w:bookmarkStart w:id="79" w:name="compute-bottleneck-room"/>
      <w:r>
        <w:t>Compute Bottleneck Room</w:t>
      </w:r>
    </w:p>
    <w:p w14:paraId="2391D353" w14:textId="77777777" w:rsidR="004F0999" w:rsidRDefault="00000000">
      <w:pPr>
        <w:pStyle w:val="FirstParagraph"/>
      </w:pPr>
      <w:r>
        <w:t>For customers facing cost, speed, stability, energy, or hardware utilization issues.</w:t>
      </w:r>
    </w:p>
    <w:p w14:paraId="2C64CE73" w14:textId="77777777" w:rsidR="004F0999" w:rsidRDefault="00000000">
      <w:pPr>
        <w:pStyle w:val="a0"/>
      </w:pPr>
      <w:r>
        <w:t>CTA:</w:t>
      </w:r>
    </w:p>
    <w:p w14:paraId="3250ED91" w14:textId="77777777" w:rsidR="004F0999" w:rsidRDefault="00000000">
      <w:pPr>
        <w:pStyle w:val="a0"/>
      </w:pPr>
      <w:r>
        <w:rPr>
          <w:b/>
          <w:bCs/>
        </w:rPr>
        <w:t>Start Compute Review</w:t>
      </w:r>
    </w:p>
    <w:p w14:paraId="65B69AB5" w14:textId="77777777" w:rsidR="004F0999" w:rsidRDefault="00000000">
      <w:pPr>
        <w:pStyle w:val="3"/>
      </w:pPr>
      <w:bookmarkStart w:id="80" w:name="technical-room"/>
      <w:bookmarkEnd w:id="79"/>
      <w:r>
        <w:t>Technical Room</w:t>
      </w:r>
    </w:p>
    <w:p w14:paraId="2959F316" w14:textId="77777777" w:rsidR="004F0999" w:rsidRDefault="00000000">
      <w:pPr>
        <w:pStyle w:val="FirstParagraph"/>
      </w:pPr>
      <w:r>
        <w:t>For engineers and technical evaluators who want to understand the technical foundation.</w:t>
      </w:r>
    </w:p>
    <w:p w14:paraId="7ACF6AF4" w14:textId="77777777" w:rsidR="004F0999" w:rsidRDefault="00000000">
      <w:pPr>
        <w:pStyle w:val="a0"/>
      </w:pPr>
      <w:r>
        <w:t>CTA:</w:t>
      </w:r>
    </w:p>
    <w:p w14:paraId="02471C4A" w14:textId="77777777" w:rsidR="004F0999" w:rsidRDefault="00000000">
      <w:pPr>
        <w:pStyle w:val="a0"/>
      </w:pPr>
      <w:r>
        <w:rPr>
          <w:b/>
          <w:bCs/>
        </w:rPr>
        <w:t>Request Technical Briefing</w:t>
      </w:r>
    </w:p>
    <w:p w14:paraId="7D14E9EB" w14:textId="77777777" w:rsidR="004F0999" w:rsidRDefault="00000000">
      <w:pPr>
        <w:pStyle w:val="3"/>
      </w:pPr>
      <w:bookmarkStart w:id="81" w:name="research-room"/>
      <w:bookmarkEnd w:id="80"/>
      <w:r>
        <w:t>Research Room</w:t>
      </w:r>
    </w:p>
    <w:p w14:paraId="265ECE91" w14:textId="77777777" w:rsidR="004F0999" w:rsidRDefault="00000000">
      <w:pPr>
        <w:pStyle w:val="FirstParagraph"/>
      </w:pPr>
      <w:r>
        <w:t>For scholars and researchers interested in the mathematical foundation.</w:t>
      </w:r>
    </w:p>
    <w:p w14:paraId="1E275457" w14:textId="77777777" w:rsidR="004F0999" w:rsidRDefault="00000000">
      <w:pPr>
        <w:pStyle w:val="a0"/>
      </w:pPr>
      <w:r>
        <w:t>CTA:</w:t>
      </w:r>
    </w:p>
    <w:p w14:paraId="65DB41E7" w14:textId="77777777" w:rsidR="004F0999" w:rsidRDefault="00000000">
      <w:pPr>
        <w:pStyle w:val="a0"/>
      </w:pPr>
      <w:r>
        <w:rPr>
          <w:b/>
          <w:bCs/>
        </w:rPr>
        <w:t>Explore Mathematical Foundation</w:t>
      </w:r>
    </w:p>
    <w:p w14:paraId="277C32E1" w14:textId="77777777" w:rsidR="004F0999" w:rsidRDefault="00000000">
      <w:pPr>
        <w:pStyle w:val="3"/>
      </w:pPr>
      <w:bookmarkStart w:id="82" w:name="investor-room"/>
      <w:bookmarkEnd w:id="81"/>
      <w:r>
        <w:t>Investor Room</w:t>
      </w:r>
    </w:p>
    <w:p w14:paraId="62B8B428" w14:textId="77777777" w:rsidR="004F0999" w:rsidRDefault="00000000">
      <w:pPr>
        <w:pStyle w:val="FirstParagraph"/>
      </w:pPr>
      <w:r>
        <w:t>For investors evaluating the market, technology, IP, and commercialization potential.</w:t>
      </w:r>
    </w:p>
    <w:p w14:paraId="62E45B3D" w14:textId="77777777" w:rsidR="004F0999" w:rsidRDefault="00000000">
      <w:pPr>
        <w:pStyle w:val="a0"/>
      </w:pPr>
      <w:r>
        <w:t>CTA:</w:t>
      </w:r>
    </w:p>
    <w:p w14:paraId="6D8D24E6" w14:textId="77777777" w:rsidR="004F0999" w:rsidRDefault="00000000">
      <w:pPr>
        <w:pStyle w:val="a0"/>
      </w:pPr>
      <w:r>
        <w:rPr>
          <w:b/>
          <w:bCs/>
        </w:rPr>
        <w:t>Request Investor Briefing</w:t>
      </w:r>
    </w:p>
    <w:p w14:paraId="5ACD816A" w14:textId="77777777" w:rsidR="004F0999" w:rsidRDefault="00000000">
      <w:pPr>
        <w:pStyle w:val="3"/>
      </w:pPr>
      <w:bookmarkStart w:id="83" w:name="media-creator-room"/>
      <w:bookmarkEnd w:id="82"/>
      <w:r>
        <w:lastRenderedPageBreak/>
        <w:t>Media / Creator Room</w:t>
      </w:r>
    </w:p>
    <w:p w14:paraId="18EAB513" w14:textId="77777777" w:rsidR="004F0999" w:rsidRDefault="00000000">
      <w:pPr>
        <w:pStyle w:val="FirstParagraph"/>
      </w:pPr>
      <w:r>
        <w:t>For journalists, YouTubers, and content creators seeking a clear explanation.</w:t>
      </w:r>
    </w:p>
    <w:p w14:paraId="7F314D26" w14:textId="77777777" w:rsidR="004F0999" w:rsidRDefault="00000000">
      <w:pPr>
        <w:pStyle w:val="a0"/>
      </w:pPr>
      <w:r>
        <w:t>CTA:</w:t>
      </w:r>
    </w:p>
    <w:p w14:paraId="2169B44D" w14:textId="77777777" w:rsidR="004F0999" w:rsidRDefault="00000000">
      <w:pPr>
        <w:pStyle w:val="a0"/>
      </w:pPr>
      <w:r>
        <w:rPr>
          <w:b/>
          <w:bCs/>
        </w:rPr>
        <w:t>Request Story Kit</w:t>
      </w:r>
    </w:p>
    <w:p w14:paraId="6F36AD6F" w14:textId="77777777" w:rsidR="004F0999" w:rsidRDefault="00000000">
      <w:pPr>
        <w:pStyle w:val="3"/>
      </w:pPr>
      <w:bookmarkStart w:id="84" w:name="partnership-room"/>
      <w:bookmarkEnd w:id="83"/>
      <w:r>
        <w:t>Partnership Room</w:t>
      </w:r>
    </w:p>
    <w:p w14:paraId="1FA875C2" w14:textId="77777777" w:rsidR="004F0999" w:rsidRDefault="00000000">
      <w:pPr>
        <w:pStyle w:val="FirstParagraph"/>
      </w:pPr>
      <w:r>
        <w:t>For companies and institutions exploring strategic collaboration.</w:t>
      </w:r>
    </w:p>
    <w:p w14:paraId="1CBA65D3" w14:textId="77777777" w:rsidR="004F0999" w:rsidRDefault="00000000">
      <w:pPr>
        <w:pStyle w:val="a0"/>
      </w:pPr>
      <w:r>
        <w:t>CTA:</w:t>
      </w:r>
    </w:p>
    <w:p w14:paraId="35E11B08" w14:textId="77777777" w:rsidR="004F0999" w:rsidRDefault="00000000">
      <w:pPr>
        <w:pStyle w:val="a0"/>
      </w:pPr>
      <w:r>
        <w:rPr>
          <w:b/>
          <w:bCs/>
        </w:rPr>
        <w:t>Request Partnership Discussion</w:t>
      </w:r>
    </w:p>
    <w:p w14:paraId="17D6D168" w14:textId="77777777" w:rsidR="004F0999" w:rsidRDefault="00000000">
      <w:pPr>
        <w:pStyle w:val="3"/>
      </w:pPr>
      <w:bookmarkStart w:id="85" w:name="shareholder-update-room"/>
      <w:bookmarkEnd w:id="84"/>
      <w:r>
        <w:t>Shareholder Update Room</w:t>
      </w:r>
    </w:p>
    <w:p w14:paraId="272C51E8" w14:textId="77777777" w:rsidR="004F0999" w:rsidRDefault="00000000">
      <w:pPr>
        <w:pStyle w:val="FirstParagraph"/>
      </w:pPr>
      <w:r>
        <w:t>For existing stakeholders who want to understand the company’s direction.</w:t>
      </w:r>
    </w:p>
    <w:p w14:paraId="6A4F03ED" w14:textId="77777777" w:rsidR="004F0999" w:rsidRDefault="00000000">
      <w:pPr>
        <w:pStyle w:val="a0"/>
      </w:pPr>
      <w:r>
        <w:t>CTA:</w:t>
      </w:r>
    </w:p>
    <w:p w14:paraId="74568259" w14:textId="77777777" w:rsidR="004F0999" w:rsidRDefault="00000000">
      <w:pPr>
        <w:pStyle w:val="a0"/>
      </w:pPr>
      <w:r>
        <w:rPr>
          <w:b/>
          <w:bCs/>
        </w:rPr>
        <w:t>View Strategic Direction</w:t>
      </w:r>
    </w:p>
    <w:p w14:paraId="35D375B6" w14:textId="77777777" w:rsidR="004F0999" w:rsidRDefault="00000000">
      <w:pPr>
        <w:pStyle w:val="2"/>
      </w:pPr>
      <w:bookmarkStart w:id="86" w:name="design-rule-3"/>
      <w:bookmarkEnd w:id="78"/>
      <w:bookmarkEnd w:id="85"/>
      <w:r>
        <w:t>Design Rule</w:t>
      </w:r>
    </w:p>
    <w:p w14:paraId="0C5797D2" w14:textId="77777777" w:rsidR="004F0999" w:rsidRDefault="00000000">
      <w:pPr>
        <w:pStyle w:val="FirstParagraph"/>
      </w:pPr>
      <w:r>
        <w:t>Visitor Rooms should not overwhelm the page.</w:t>
      </w:r>
    </w:p>
    <w:p w14:paraId="1767F875" w14:textId="77777777" w:rsidR="004F0999" w:rsidRDefault="00000000">
      <w:pPr>
        <w:pStyle w:val="a0"/>
      </w:pPr>
      <w:r>
        <w:t>They may appear as a clean grid or as quiet expandable cards.</w:t>
      </w:r>
    </w:p>
    <w:p w14:paraId="0AB35794" w14:textId="77777777" w:rsidR="004F0999" w:rsidRDefault="00000000">
      <w:r>
        <w:pict w14:anchorId="6547EF3E">
          <v:rect id="_x0000_i1048" style="width:0;height:1.5pt" o:hralign="center" o:hrstd="t" o:hr="t"/>
        </w:pict>
      </w:r>
    </w:p>
    <w:p w14:paraId="1D338FA6" w14:textId="77777777" w:rsidR="004F0999" w:rsidRDefault="00000000">
      <w:pPr>
        <w:pStyle w:val="2"/>
      </w:pPr>
      <w:bookmarkStart w:id="87" w:name="trust-layer"/>
      <w:bookmarkEnd w:id="86"/>
      <w:r>
        <w:t>14. Trust Layer</w:t>
      </w:r>
    </w:p>
    <w:p w14:paraId="5E1AA6B3" w14:textId="77777777" w:rsidR="004F0999" w:rsidRDefault="00000000">
      <w:pPr>
        <w:pStyle w:val="2"/>
      </w:pPr>
      <w:bookmarkStart w:id="88" w:name="purpose-11"/>
      <w:bookmarkEnd w:id="87"/>
      <w:r>
        <w:t>Purpose</w:t>
      </w:r>
    </w:p>
    <w:p w14:paraId="3F7A013C" w14:textId="77777777" w:rsidR="004F0999" w:rsidRDefault="00000000">
      <w:pPr>
        <w:pStyle w:val="FirstParagraph"/>
      </w:pPr>
      <w:r>
        <w:t>This section establishes credibility without excessive explanation.</w:t>
      </w:r>
    </w:p>
    <w:p w14:paraId="468E3D54" w14:textId="77777777" w:rsidR="004F0999" w:rsidRDefault="00000000">
      <w:pPr>
        <w:pStyle w:val="2"/>
      </w:pPr>
      <w:bookmarkStart w:id="89" w:name="section-title-4"/>
      <w:bookmarkEnd w:id="88"/>
      <w:r>
        <w:t>Section Title</w:t>
      </w:r>
    </w:p>
    <w:p w14:paraId="59D393E2" w14:textId="77777777" w:rsidR="004F0999" w:rsidRDefault="00000000">
      <w:pPr>
        <w:pStyle w:val="FirstParagraph"/>
      </w:pPr>
      <w:r>
        <w:rPr>
          <w:b/>
          <w:bCs/>
        </w:rPr>
        <w:t>Built on mathematical discipline and real-world relevance</w:t>
      </w:r>
    </w:p>
    <w:p w14:paraId="24DD332C" w14:textId="77777777" w:rsidR="004F0999" w:rsidRDefault="00000000">
      <w:pPr>
        <w:pStyle w:val="2"/>
      </w:pPr>
      <w:bookmarkStart w:id="90" w:name="values"/>
      <w:bookmarkEnd w:id="89"/>
      <w:r>
        <w:t>Values</w:t>
      </w:r>
    </w:p>
    <w:p w14:paraId="757326DB" w14:textId="77777777" w:rsidR="004F0999" w:rsidRDefault="00000000">
      <w:pPr>
        <w:pStyle w:val="3"/>
      </w:pPr>
      <w:bookmarkStart w:id="91" w:name="reinvention"/>
      <w:r>
        <w:t>Reinvention</w:t>
      </w:r>
    </w:p>
    <w:p w14:paraId="5DA6877C" w14:textId="77777777" w:rsidR="004F0999" w:rsidRDefault="00000000">
      <w:pPr>
        <w:pStyle w:val="FirstParagraph"/>
      </w:pPr>
      <w:r>
        <w:t>Redesigning the structure when improvement is not enough.</w:t>
      </w:r>
    </w:p>
    <w:p w14:paraId="58A8777D" w14:textId="77777777" w:rsidR="004F0999" w:rsidRDefault="00000000">
      <w:pPr>
        <w:pStyle w:val="3"/>
      </w:pPr>
      <w:bookmarkStart w:id="92" w:name="rigor"/>
      <w:bookmarkEnd w:id="91"/>
      <w:r>
        <w:lastRenderedPageBreak/>
        <w:t>Rigor</w:t>
      </w:r>
    </w:p>
    <w:p w14:paraId="51FCCF46" w14:textId="77777777" w:rsidR="004F0999" w:rsidRDefault="00000000">
      <w:pPr>
        <w:pStyle w:val="FirstParagraph"/>
      </w:pPr>
      <w:r>
        <w:t>Pursuing explainable, reproducible, and mathematically grounded solutions.</w:t>
      </w:r>
    </w:p>
    <w:p w14:paraId="6AA89A9A" w14:textId="77777777" w:rsidR="004F0999" w:rsidRDefault="00000000">
      <w:pPr>
        <w:pStyle w:val="3"/>
      </w:pPr>
      <w:bookmarkStart w:id="93" w:name="relevance"/>
      <w:bookmarkEnd w:id="92"/>
      <w:r>
        <w:t>Relevance</w:t>
      </w:r>
    </w:p>
    <w:p w14:paraId="613FEE8B" w14:textId="77777777" w:rsidR="004F0999" w:rsidRDefault="00000000">
      <w:pPr>
        <w:pStyle w:val="FirstParagraph"/>
      </w:pPr>
      <w:r>
        <w:t>Creating value in real industrial, scientific, and AI infrastructure environments.</w:t>
      </w:r>
    </w:p>
    <w:p w14:paraId="0BA65AA0" w14:textId="77777777" w:rsidR="004F0999" w:rsidRDefault="00000000">
      <w:pPr>
        <w:pStyle w:val="2"/>
      </w:pPr>
      <w:bookmarkStart w:id="94" w:name="design-rule-4"/>
      <w:bookmarkEnd w:id="90"/>
      <w:bookmarkEnd w:id="93"/>
      <w:r>
        <w:t>Design Rule</w:t>
      </w:r>
    </w:p>
    <w:p w14:paraId="07EF5C3C" w14:textId="77777777" w:rsidR="004F0999" w:rsidRDefault="00000000">
      <w:pPr>
        <w:pStyle w:val="FirstParagraph"/>
      </w:pPr>
      <w:r>
        <w:t>Keep this section concise.</w:t>
      </w:r>
    </w:p>
    <w:p w14:paraId="04B20E71" w14:textId="77777777" w:rsidR="004F0999" w:rsidRDefault="00000000">
      <w:pPr>
        <w:pStyle w:val="a0"/>
      </w:pPr>
      <w:r>
        <w:t>It should support trust, not distract from the review journey.</w:t>
      </w:r>
    </w:p>
    <w:p w14:paraId="3DE0B1B5" w14:textId="77777777" w:rsidR="004F0999" w:rsidRDefault="00000000">
      <w:r>
        <w:pict w14:anchorId="13B1FB90">
          <v:rect id="_x0000_i1049" style="width:0;height:1.5pt" o:hralign="center" o:hrstd="t" o:hr="t"/>
        </w:pict>
      </w:r>
    </w:p>
    <w:p w14:paraId="700E507B" w14:textId="77777777" w:rsidR="004F0999" w:rsidRDefault="00000000">
      <w:pPr>
        <w:pStyle w:val="2"/>
      </w:pPr>
      <w:bookmarkStart w:id="95" w:name="human-follow-up-invitation"/>
      <w:bookmarkEnd w:id="94"/>
      <w:r>
        <w:t>15. Human Follow-Up Invitation</w:t>
      </w:r>
    </w:p>
    <w:p w14:paraId="703275D1" w14:textId="77777777" w:rsidR="004F0999" w:rsidRDefault="00000000">
      <w:pPr>
        <w:pStyle w:val="2"/>
      </w:pPr>
      <w:bookmarkStart w:id="96" w:name="purpose-12"/>
      <w:bookmarkEnd w:id="95"/>
      <w:r>
        <w:t>Purpose</w:t>
      </w:r>
    </w:p>
    <w:p w14:paraId="5ADECBEF" w14:textId="77777777" w:rsidR="004F0999" w:rsidRDefault="00000000">
      <w:pPr>
        <w:pStyle w:val="FirstParagraph"/>
      </w:pPr>
      <w:r>
        <w:t>Some visitors will need a deeper conversation.</w:t>
      </w:r>
    </w:p>
    <w:p w14:paraId="30427727" w14:textId="77777777" w:rsidR="004F0999" w:rsidRDefault="00000000">
      <w:pPr>
        <w:pStyle w:val="a0"/>
      </w:pPr>
      <w:r>
        <w:t>The website should make this feel natural and serious.</w:t>
      </w:r>
    </w:p>
    <w:p w14:paraId="00E1D928" w14:textId="77777777" w:rsidR="004F0999" w:rsidRDefault="00000000">
      <w:pPr>
        <w:pStyle w:val="2"/>
      </w:pPr>
      <w:bookmarkStart w:id="97" w:name="section-headline-2"/>
      <w:bookmarkEnd w:id="96"/>
      <w:r>
        <w:t>Section Headline</w:t>
      </w:r>
    </w:p>
    <w:p w14:paraId="735479AB" w14:textId="77777777" w:rsidR="004F0999" w:rsidRDefault="00000000">
      <w:pPr>
        <w:pStyle w:val="FirstParagraph"/>
      </w:pPr>
      <w:r>
        <w:rPr>
          <w:b/>
          <w:bCs/>
        </w:rPr>
        <w:t>Some computational problems deserve a more careful conversation</w:t>
      </w:r>
    </w:p>
    <w:p w14:paraId="0ACC806C" w14:textId="77777777" w:rsidR="004F0999" w:rsidRDefault="00000000">
      <w:pPr>
        <w:pStyle w:val="2"/>
      </w:pPr>
      <w:bookmarkStart w:id="98" w:name="copy-1"/>
      <w:bookmarkEnd w:id="97"/>
      <w:r>
        <w:t>Copy</w:t>
      </w:r>
    </w:p>
    <w:p w14:paraId="62677271" w14:textId="77777777" w:rsidR="004F0999" w:rsidRDefault="00000000">
      <w:pPr>
        <w:pStyle w:val="FirstParagraph"/>
      </w:pPr>
      <w:r>
        <w:rPr>
          <w:b/>
          <w:bCs/>
        </w:rPr>
        <w:t>For strategic workloads, sensitive technical questions, or partnership discussions, the itriX Assessment Team can prepare a more specific briefing and guide the next step.</w:t>
      </w:r>
    </w:p>
    <w:p w14:paraId="359E56A2" w14:textId="77777777" w:rsidR="004F0999" w:rsidRDefault="00000000">
      <w:pPr>
        <w:pStyle w:val="2"/>
      </w:pPr>
      <w:bookmarkStart w:id="99" w:name="cta"/>
      <w:bookmarkEnd w:id="98"/>
      <w:r>
        <w:t>CTA</w:t>
      </w:r>
    </w:p>
    <w:p w14:paraId="166E48D0" w14:textId="77777777" w:rsidR="004F0999" w:rsidRDefault="00000000">
      <w:pPr>
        <w:pStyle w:val="FirstParagraph"/>
      </w:pPr>
      <w:r>
        <w:rPr>
          <w:b/>
          <w:bCs/>
        </w:rPr>
        <w:t>Continue with an itriX Specialist</w:t>
      </w:r>
    </w:p>
    <w:p w14:paraId="1FEC23BD" w14:textId="77777777" w:rsidR="004F0999" w:rsidRDefault="00000000">
      <w:pPr>
        <w:pStyle w:val="a0"/>
      </w:pPr>
      <w:r>
        <w:t>Alternative CTAs:</w:t>
      </w:r>
    </w:p>
    <w:p w14:paraId="4123CAC6" w14:textId="77777777" w:rsidR="004F0999" w:rsidRDefault="00000000">
      <w:pPr>
        <w:pStyle w:val="Compact"/>
        <w:numPr>
          <w:ilvl w:val="0"/>
          <w:numId w:val="18"/>
        </w:numPr>
      </w:pPr>
      <w:r>
        <w:t>Request Confidential Briefing</w:t>
      </w:r>
    </w:p>
    <w:p w14:paraId="1526E1DA" w14:textId="77777777" w:rsidR="004F0999" w:rsidRDefault="00000000">
      <w:pPr>
        <w:pStyle w:val="Compact"/>
        <w:numPr>
          <w:ilvl w:val="0"/>
          <w:numId w:val="18"/>
        </w:numPr>
      </w:pPr>
      <w:r>
        <w:t>Discuss a Paid Evaluation</w:t>
      </w:r>
    </w:p>
    <w:p w14:paraId="0FB32C75" w14:textId="77777777" w:rsidR="004F0999" w:rsidRDefault="00000000">
      <w:pPr>
        <w:pStyle w:val="Compact"/>
        <w:numPr>
          <w:ilvl w:val="0"/>
          <w:numId w:val="18"/>
        </w:numPr>
      </w:pPr>
      <w:r>
        <w:t>Explore a PoC Path</w:t>
      </w:r>
    </w:p>
    <w:p w14:paraId="67BD4A2F" w14:textId="77777777" w:rsidR="004F0999" w:rsidRDefault="00000000">
      <w:pPr>
        <w:pStyle w:val="Compact"/>
        <w:numPr>
          <w:ilvl w:val="0"/>
          <w:numId w:val="18"/>
        </w:numPr>
      </w:pPr>
      <w:r>
        <w:t>Request Partnership Discussion</w:t>
      </w:r>
    </w:p>
    <w:p w14:paraId="63D3EA6D" w14:textId="77777777" w:rsidR="004F0999" w:rsidRDefault="00000000">
      <w:pPr>
        <w:pStyle w:val="2"/>
      </w:pPr>
      <w:bookmarkStart w:id="100" w:name="design-rule-5"/>
      <w:bookmarkEnd w:id="99"/>
      <w:r>
        <w:lastRenderedPageBreak/>
        <w:t>Design Rule</w:t>
      </w:r>
    </w:p>
    <w:p w14:paraId="53D55361" w14:textId="77777777" w:rsidR="004F0999" w:rsidRDefault="00000000">
      <w:pPr>
        <w:pStyle w:val="FirstParagraph"/>
      </w:pPr>
      <w:r>
        <w:t>Do not say “Contact Sales.”</w:t>
      </w:r>
    </w:p>
    <w:p w14:paraId="39EC8CC7" w14:textId="77777777" w:rsidR="004F0999" w:rsidRDefault="00000000">
      <w:pPr>
        <w:pStyle w:val="a0"/>
      </w:pPr>
      <w:r>
        <w:t>Use language that feels like expert support and problem-solving partnership.</w:t>
      </w:r>
    </w:p>
    <w:p w14:paraId="42E16E48" w14:textId="77777777" w:rsidR="004F0999" w:rsidRDefault="00000000">
      <w:r>
        <w:pict w14:anchorId="2E0C7537">
          <v:rect id="_x0000_i1050" style="width:0;height:1.5pt" o:hralign="center" o:hrstd="t" o:hr="t"/>
        </w:pict>
      </w:r>
    </w:p>
    <w:p w14:paraId="5D509EA4" w14:textId="77777777" w:rsidR="004F0999" w:rsidRDefault="00000000">
      <w:pPr>
        <w:pStyle w:val="2"/>
      </w:pPr>
      <w:bookmarkStart w:id="101" w:name="footer"/>
      <w:bookmarkEnd w:id="100"/>
      <w:r>
        <w:t>16. Footer</w:t>
      </w:r>
    </w:p>
    <w:p w14:paraId="78E2D54A" w14:textId="77777777" w:rsidR="004F0999" w:rsidRDefault="00000000">
      <w:pPr>
        <w:pStyle w:val="2"/>
      </w:pPr>
      <w:bookmarkStart w:id="102" w:name="links"/>
      <w:bookmarkEnd w:id="101"/>
      <w:r>
        <w:t>Links</w:t>
      </w:r>
    </w:p>
    <w:p w14:paraId="311D5E50" w14:textId="77777777" w:rsidR="004F0999" w:rsidRDefault="00000000">
      <w:pPr>
        <w:pStyle w:val="Compact"/>
        <w:numPr>
          <w:ilvl w:val="0"/>
          <w:numId w:val="19"/>
        </w:numPr>
      </w:pPr>
      <w:r>
        <w:t>About itriX</w:t>
      </w:r>
    </w:p>
    <w:p w14:paraId="4EB7E23A" w14:textId="77777777" w:rsidR="004F0999" w:rsidRDefault="00000000">
      <w:pPr>
        <w:pStyle w:val="Compact"/>
        <w:numPr>
          <w:ilvl w:val="0"/>
          <w:numId w:val="19"/>
        </w:numPr>
      </w:pPr>
      <w:r>
        <w:t>Technology</w:t>
      </w:r>
    </w:p>
    <w:p w14:paraId="7F6EA9A0" w14:textId="77777777" w:rsidR="004F0999" w:rsidRDefault="00000000">
      <w:pPr>
        <w:pStyle w:val="Compact"/>
        <w:numPr>
          <w:ilvl w:val="0"/>
          <w:numId w:val="19"/>
        </w:numPr>
      </w:pPr>
      <w:r>
        <w:t>Alpha Compute</w:t>
      </w:r>
    </w:p>
    <w:p w14:paraId="536E682B" w14:textId="77777777" w:rsidR="004F0999" w:rsidRDefault="00000000">
      <w:pPr>
        <w:pStyle w:val="Compact"/>
        <w:numPr>
          <w:ilvl w:val="0"/>
          <w:numId w:val="19"/>
        </w:numPr>
      </w:pPr>
      <w:r>
        <w:t>Alpha Core</w:t>
      </w:r>
    </w:p>
    <w:p w14:paraId="4D9F1C00" w14:textId="77777777" w:rsidR="004F0999" w:rsidRDefault="00000000">
      <w:pPr>
        <w:pStyle w:val="Compact"/>
        <w:numPr>
          <w:ilvl w:val="0"/>
          <w:numId w:val="19"/>
        </w:numPr>
      </w:pPr>
      <w:r>
        <w:t>Use Cases</w:t>
      </w:r>
    </w:p>
    <w:p w14:paraId="6C0218CB" w14:textId="77777777" w:rsidR="004F0999" w:rsidRDefault="00000000">
      <w:pPr>
        <w:pStyle w:val="Compact"/>
        <w:numPr>
          <w:ilvl w:val="0"/>
          <w:numId w:val="19"/>
        </w:numPr>
      </w:pPr>
      <w:r>
        <w:t>Resources</w:t>
      </w:r>
    </w:p>
    <w:p w14:paraId="277E1A0F" w14:textId="77777777" w:rsidR="004F0999" w:rsidRDefault="00000000">
      <w:pPr>
        <w:pStyle w:val="Compact"/>
        <w:numPr>
          <w:ilvl w:val="0"/>
          <w:numId w:val="19"/>
        </w:numPr>
      </w:pPr>
      <w:r>
        <w:t>Media</w:t>
      </w:r>
    </w:p>
    <w:p w14:paraId="2BBA8419" w14:textId="77777777" w:rsidR="004F0999" w:rsidRDefault="00000000">
      <w:pPr>
        <w:pStyle w:val="Compact"/>
        <w:numPr>
          <w:ilvl w:val="0"/>
          <w:numId w:val="19"/>
        </w:numPr>
      </w:pPr>
      <w:r>
        <w:t>Investor Inquiry</w:t>
      </w:r>
    </w:p>
    <w:p w14:paraId="2D6A73F9" w14:textId="77777777" w:rsidR="004F0999" w:rsidRDefault="00000000">
      <w:pPr>
        <w:pStyle w:val="Compact"/>
        <w:numPr>
          <w:ilvl w:val="0"/>
          <w:numId w:val="19"/>
        </w:numPr>
      </w:pPr>
      <w:r>
        <w:t>Partnership</w:t>
      </w:r>
    </w:p>
    <w:p w14:paraId="67EFD678" w14:textId="77777777" w:rsidR="004F0999" w:rsidRDefault="00000000">
      <w:pPr>
        <w:pStyle w:val="Compact"/>
        <w:numPr>
          <w:ilvl w:val="0"/>
          <w:numId w:val="19"/>
        </w:numPr>
      </w:pPr>
      <w:r>
        <w:t>Contact</w:t>
      </w:r>
    </w:p>
    <w:p w14:paraId="7703B094" w14:textId="77777777" w:rsidR="004F0999" w:rsidRDefault="00000000">
      <w:pPr>
        <w:pStyle w:val="Compact"/>
        <w:numPr>
          <w:ilvl w:val="0"/>
          <w:numId w:val="19"/>
        </w:numPr>
      </w:pPr>
      <w:r>
        <w:t>Privacy Policy</w:t>
      </w:r>
    </w:p>
    <w:p w14:paraId="639A08B0" w14:textId="77777777" w:rsidR="004F0999" w:rsidRDefault="00000000">
      <w:pPr>
        <w:pStyle w:val="2"/>
      </w:pPr>
      <w:bookmarkStart w:id="103" w:name="footer-statement"/>
      <w:bookmarkEnd w:id="102"/>
      <w:r>
        <w:t>Footer Statement</w:t>
      </w:r>
    </w:p>
    <w:p w14:paraId="274C2992" w14:textId="77777777" w:rsidR="004F0999" w:rsidRDefault="00000000">
      <w:pPr>
        <w:pStyle w:val="FirstParagraph"/>
      </w:pPr>
      <w:r>
        <w:rPr>
          <w:b/>
          <w:bCs/>
        </w:rPr>
        <w:t>itriX builds Computational AI Infrastructure for Sustainable AI.</w:t>
      </w:r>
    </w:p>
    <w:p w14:paraId="2FE39384" w14:textId="77777777" w:rsidR="004F0999" w:rsidRDefault="00000000">
      <w:r>
        <w:pict w14:anchorId="2EF997C6">
          <v:rect id="_x0000_i1051" style="width:0;height:1.5pt" o:hralign="center" o:hrstd="t" o:hr="t"/>
        </w:pict>
      </w:r>
    </w:p>
    <w:p w14:paraId="489F01C0" w14:textId="77777777" w:rsidR="004F0999" w:rsidRDefault="00000000">
      <w:pPr>
        <w:pStyle w:val="2"/>
      </w:pPr>
      <w:bookmarkStart w:id="104" w:name="mvp-build-notes"/>
      <w:bookmarkEnd w:id="103"/>
      <w:r>
        <w:t>17. MVP Build Notes</w:t>
      </w:r>
    </w:p>
    <w:p w14:paraId="1712F194" w14:textId="77777777" w:rsidR="004F0999" w:rsidRDefault="00000000">
      <w:pPr>
        <w:pStyle w:val="2"/>
      </w:pPr>
      <w:bookmarkStart w:id="105" w:name="must-build-first"/>
      <w:bookmarkEnd w:id="104"/>
      <w:r>
        <w:t>Must Build First</w:t>
      </w:r>
    </w:p>
    <w:p w14:paraId="4CCA718A" w14:textId="77777777" w:rsidR="004F0999" w:rsidRDefault="00000000">
      <w:pPr>
        <w:pStyle w:val="Compact"/>
        <w:numPr>
          <w:ilvl w:val="0"/>
          <w:numId w:val="20"/>
        </w:numPr>
      </w:pPr>
      <w:r>
        <w:t>Header</w:t>
      </w:r>
    </w:p>
    <w:p w14:paraId="0D728C82" w14:textId="77777777" w:rsidR="004F0999" w:rsidRDefault="00000000">
      <w:pPr>
        <w:pStyle w:val="Compact"/>
        <w:numPr>
          <w:ilvl w:val="0"/>
          <w:numId w:val="20"/>
        </w:numPr>
      </w:pPr>
      <w:r>
        <w:t>Arrival Hero</w:t>
      </w:r>
    </w:p>
    <w:p w14:paraId="7E8514BD" w14:textId="77777777" w:rsidR="004F0999" w:rsidRDefault="00000000">
      <w:pPr>
        <w:pStyle w:val="Compact"/>
        <w:numPr>
          <w:ilvl w:val="0"/>
          <w:numId w:val="20"/>
        </w:numPr>
      </w:pPr>
      <w:r>
        <w:t>Compute Bottleneck Review Surface</w:t>
      </w:r>
    </w:p>
    <w:p w14:paraId="52799BBB" w14:textId="77777777" w:rsidR="004F0999" w:rsidRDefault="00000000">
      <w:pPr>
        <w:pStyle w:val="Compact"/>
        <w:numPr>
          <w:ilvl w:val="0"/>
          <w:numId w:val="20"/>
        </w:numPr>
      </w:pPr>
      <w:r>
        <w:t>Soft pressure signals</w:t>
      </w:r>
    </w:p>
    <w:p w14:paraId="1E58458E" w14:textId="77777777" w:rsidR="004F0999" w:rsidRDefault="00000000">
      <w:pPr>
        <w:pStyle w:val="Compact"/>
        <w:numPr>
          <w:ilvl w:val="0"/>
          <w:numId w:val="20"/>
        </w:numPr>
      </w:pPr>
      <w:r>
        <w:t>Open prompt input</w:t>
      </w:r>
    </w:p>
    <w:p w14:paraId="3B710C49" w14:textId="77777777" w:rsidR="004F0999" w:rsidRDefault="00000000">
      <w:pPr>
        <w:pStyle w:val="Compact"/>
        <w:numPr>
          <w:ilvl w:val="0"/>
          <w:numId w:val="20"/>
        </w:numPr>
      </w:pPr>
      <w:r>
        <w:t>Immediate response area</w:t>
      </w:r>
    </w:p>
    <w:p w14:paraId="7AF13318" w14:textId="77777777" w:rsidR="004F0999" w:rsidRDefault="00000000">
      <w:pPr>
        <w:pStyle w:val="Compact"/>
        <w:numPr>
          <w:ilvl w:val="0"/>
          <w:numId w:val="20"/>
        </w:numPr>
      </w:pPr>
      <w:r>
        <w:t>Dynamic problem mirror</w:t>
      </w:r>
    </w:p>
    <w:p w14:paraId="1242131D" w14:textId="77777777" w:rsidR="004F0999" w:rsidRDefault="00000000">
      <w:pPr>
        <w:pStyle w:val="Compact"/>
        <w:numPr>
          <w:ilvl w:val="0"/>
          <w:numId w:val="20"/>
        </w:numPr>
      </w:pPr>
      <w:r>
        <w:t>Relevant path recommendation</w:t>
      </w:r>
    </w:p>
    <w:p w14:paraId="0BE3E886" w14:textId="77777777" w:rsidR="004F0999" w:rsidRDefault="00000000">
      <w:pPr>
        <w:pStyle w:val="Compact"/>
        <w:numPr>
          <w:ilvl w:val="0"/>
          <w:numId w:val="20"/>
        </w:numPr>
      </w:pPr>
      <w:r>
        <w:t>Email capture</w:t>
      </w:r>
    </w:p>
    <w:p w14:paraId="415C1DDE" w14:textId="77777777" w:rsidR="004F0999" w:rsidRDefault="00000000">
      <w:pPr>
        <w:pStyle w:val="Compact"/>
        <w:numPr>
          <w:ilvl w:val="0"/>
          <w:numId w:val="20"/>
        </w:numPr>
      </w:pPr>
      <w:r>
        <w:lastRenderedPageBreak/>
        <w:t>Review briefing request</w:t>
      </w:r>
    </w:p>
    <w:p w14:paraId="05F2A88A" w14:textId="77777777" w:rsidR="004F0999" w:rsidRDefault="00000000">
      <w:pPr>
        <w:pStyle w:val="Compact"/>
        <w:numPr>
          <w:ilvl w:val="0"/>
          <w:numId w:val="20"/>
        </w:numPr>
      </w:pPr>
      <w:r>
        <w:t>CRM capture</w:t>
      </w:r>
    </w:p>
    <w:p w14:paraId="49387645" w14:textId="77777777" w:rsidR="004F0999" w:rsidRDefault="00000000">
      <w:pPr>
        <w:pStyle w:val="Compact"/>
        <w:numPr>
          <w:ilvl w:val="0"/>
          <w:numId w:val="20"/>
        </w:numPr>
      </w:pPr>
      <w:r>
        <w:t>Human follow-up routing</w:t>
      </w:r>
    </w:p>
    <w:p w14:paraId="161E217E" w14:textId="77777777" w:rsidR="004F0999" w:rsidRDefault="00000000">
      <w:pPr>
        <w:pStyle w:val="2"/>
      </w:pPr>
      <w:bookmarkStart w:id="106" w:name="can-be-manual-behind-the-platform"/>
      <w:bookmarkEnd w:id="105"/>
      <w:r>
        <w:t>Can Be Manual Behind the Platform</w:t>
      </w:r>
    </w:p>
    <w:p w14:paraId="1CF78BE2" w14:textId="77777777" w:rsidR="004F0999" w:rsidRDefault="00000000">
      <w:pPr>
        <w:pStyle w:val="Compact"/>
        <w:numPr>
          <w:ilvl w:val="0"/>
          <w:numId w:val="21"/>
        </w:numPr>
      </w:pPr>
      <w:r>
        <w:t>Review briefing refinement</w:t>
      </w:r>
    </w:p>
    <w:p w14:paraId="5FBE1DEA" w14:textId="77777777" w:rsidR="004F0999" w:rsidRDefault="00000000">
      <w:pPr>
        <w:pStyle w:val="Compact"/>
        <w:numPr>
          <w:ilvl w:val="0"/>
          <w:numId w:val="21"/>
        </w:numPr>
      </w:pPr>
      <w:r>
        <w:t>Email document preparation</w:t>
      </w:r>
    </w:p>
    <w:p w14:paraId="1B8E786C" w14:textId="77777777" w:rsidR="004F0999" w:rsidRDefault="00000000">
      <w:pPr>
        <w:pStyle w:val="Compact"/>
        <w:numPr>
          <w:ilvl w:val="0"/>
          <w:numId w:val="21"/>
        </w:numPr>
      </w:pPr>
      <w:r>
        <w:t>Technical review</w:t>
      </w:r>
    </w:p>
    <w:p w14:paraId="43AE759D" w14:textId="77777777" w:rsidR="004F0999" w:rsidRDefault="00000000">
      <w:pPr>
        <w:pStyle w:val="Compact"/>
        <w:numPr>
          <w:ilvl w:val="0"/>
          <w:numId w:val="21"/>
        </w:numPr>
      </w:pPr>
      <w:r>
        <w:t>Lead classification</w:t>
      </w:r>
    </w:p>
    <w:p w14:paraId="16E2F296" w14:textId="77777777" w:rsidR="004F0999" w:rsidRDefault="00000000">
      <w:pPr>
        <w:pStyle w:val="Compact"/>
        <w:numPr>
          <w:ilvl w:val="0"/>
          <w:numId w:val="21"/>
        </w:numPr>
      </w:pPr>
      <w:r>
        <w:t>Visitor room routing</w:t>
      </w:r>
    </w:p>
    <w:p w14:paraId="1B812336" w14:textId="77777777" w:rsidR="004F0999" w:rsidRDefault="00000000">
      <w:pPr>
        <w:pStyle w:val="Compact"/>
        <w:numPr>
          <w:ilvl w:val="0"/>
          <w:numId w:val="21"/>
        </w:numPr>
      </w:pPr>
      <w:r>
        <w:t>Follow-up by itriX Assessment Team</w:t>
      </w:r>
    </w:p>
    <w:p w14:paraId="4430835E" w14:textId="77777777" w:rsidR="004F0999" w:rsidRDefault="00000000">
      <w:pPr>
        <w:pStyle w:val="2"/>
      </w:pPr>
      <w:bookmarkStart w:id="107" w:name="later-automation"/>
      <w:bookmarkEnd w:id="106"/>
      <w:r>
        <w:t>Later Automation</w:t>
      </w:r>
    </w:p>
    <w:p w14:paraId="142C8232" w14:textId="77777777" w:rsidR="004F0999" w:rsidRDefault="00000000">
      <w:pPr>
        <w:pStyle w:val="Compact"/>
        <w:numPr>
          <w:ilvl w:val="0"/>
          <w:numId w:val="22"/>
        </w:numPr>
      </w:pPr>
      <w:r>
        <w:t>Full review briefing generation</w:t>
      </w:r>
    </w:p>
    <w:p w14:paraId="0A8B71DD" w14:textId="77777777" w:rsidR="004F0999" w:rsidRDefault="00000000">
      <w:pPr>
        <w:pStyle w:val="Compact"/>
        <w:numPr>
          <w:ilvl w:val="0"/>
          <w:numId w:val="22"/>
        </w:numPr>
      </w:pPr>
      <w:r>
        <w:t>Returning visitor memory</w:t>
      </w:r>
    </w:p>
    <w:p w14:paraId="229BD985" w14:textId="77777777" w:rsidR="004F0999" w:rsidRDefault="00000000">
      <w:pPr>
        <w:pStyle w:val="Compact"/>
        <w:numPr>
          <w:ilvl w:val="0"/>
          <w:numId w:val="22"/>
        </w:numPr>
      </w:pPr>
      <w:r>
        <w:t>NDA flow</w:t>
      </w:r>
    </w:p>
    <w:p w14:paraId="4FF47990" w14:textId="77777777" w:rsidR="004F0999" w:rsidRDefault="00000000">
      <w:pPr>
        <w:pStyle w:val="Compact"/>
        <w:numPr>
          <w:ilvl w:val="0"/>
          <w:numId w:val="22"/>
        </w:numPr>
      </w:pPr>
      <w:r>
        <w:t>Data room access</w:t>
      </w:r>
    </w:p>
    <w:p w14:paraId="70E876A1" w14:textId="77777777" w:rsidR="004F0999" w:rsidRDefault="00000000">
      <w:pPr>
        <w:pStyle w:val="Compact"/>
        <w:numPr>
          <w:ilvl w:val="0"/>
          <w:numId w:val="22"/>
        </w:numPr>
      </w:pPr>
      <w:r>
        <w:t>Automated scheduling</w:t>
      </w:r>
    </w:p>
    <w:p w14:paraId="211BFF38" w14:textId="77777777" w:rsidR="004F0999" w:rsidRDefault="00000000">
      <w:pPr>
        <w:pStyle w:val="Compact"/>
        <w:numPr>
          <w:ilvl w:val="0"/>
          <w:numId w:val="22"/>
        </w:numPr>
      </w:pPr>
      <w:r>
        <w:t>Document recommendation engine</w:t>
      </w:r>
    </w:p>
    <w:p w14:paraId="4A1ABD38" w14:textId="77777777" w:rsidR="004F0999" w:rsidRDefault="00000000">
      <w:pPr>
        <w:pStyle w:val="Compact"/>
        <w:numPr>
          <w:ilvl w:val="0"/>
          <w:numId w:val="22"/>
        </w:numPr>
      </w:pPr>
      <w:r>
        <w:t>AI-generated PoC proposal</w:t>
      </w:r>
    </w:p>
    <w:p w14:paraId="7ED9D7D2" w14:textId="77777777" w:rsidR="004F0999" w:rsidRDefault="00000000">
      <w:pPr>
        <w:pStyle w:val="Compact"/>
        <w:numPr>
          <w:ilvl w:val="0"/>
          <w:numId w:val="22"/>
        </w:numPr>
      </w:pPr>
      <w:r>
        <w:t>Success Team dashboard</w:t>
      </w:r>
    </w:p>
    <w:p w14:paraId="06398243" w14:textId="77777777" w:rsidR="004F0999" w:rsidRDefault="00000000">
      <w:r>
        <w:pict w14:anchorId="384043C6">
          <v:rect id="_x0000_i1052" style="width:0;height:1.5pt" o:hralign="center" o:hrstd="t" o:hr="t"/>
        </w:pict>
      </w:r>
    </w:p>
    <w:p w14:paraId="6746F843" w14:textId="77777777" w:rsidR="004F0999" w:rsidRDefault="00000000">
      <w:pPr>
        <w:pStyle w:val="2"/>
      </w:pPr>
      <w:bookmarkStart w:id="108" w:name="final-experience-principle"/>
      <w:bookmarkEnd w:id="107"/>
      <w:r>
        <w:t>18. Final Experience Principle</w:t>
      </w:r>
    </w:p>
    <w:p w14:paraId="28AF1DD3" w14:textId="77777777" w:rsidR="004F0999" w:rsidRDefault="00000000">
      <w:pPr>
        <w:pStyle w:val="FirstParagraph"/>
      </w:pPr>
      <w:r>
        <w:t>The homepage should not show a concierge.</w:t>
      </w:r>
    </w:p>
    <w:p w14:paraId="6117E850" w14:textId="77777777" w:rsidR="004F0999" w:rsidRDefault="00000000">
      <w:pPr>
        <w:pStyle w:val="a0"/>
      </w:pPr>
      <w:r>
        <w:t>It should make the visitor feel that intelligence is built into the space.</w:t>
      </w:r>
    </w:p>
    <w:p w14:paraId="6D383BE5" w14:textId="77777777" w:rsidR="004F0999" w:rsidRDefault="00000000">
      <w:pPr>
        <w:pStyle w:val="a0"/>
      </w:pPr>
      <w:r>
        <w:t>The visitor should not think:</w:t>
      </w:r>
    </w:p>
    <w:p w14:paraId="215EC38B" w14:textId="77777777" w:rsidR="004F0999" w:rsidRDefault="00000000">
      <w:pPr>
        <w:pStyle w:val="a8"/>
      </w:pPr>
      <w:r>
        <w:t>“I am talking to a website character.”</w:t>
      </w:r>
    </w:p>
    <w:p w14:paraId="4B806F02" w14:textId="77777777" w:rsidR="004F0999" w:rsidRDefault="00000000">
      <w:pPr>
        <w:pStyle w:val="FirstParagraph"/>
      </w:pPr>
      <w:r>
        <w:t>The visitor should think:</w:t>
      </w:r>
    </w:p>
    <w:p w14:paraId="192F6C75" w14:textId="77777777" w:rsidR="004F0999" w:rsidRDefault="00000000">
      <w:pPr>
        <w:pStyle w:val="a8"/>
      </w:pPr>
      <w:r>
        <w:t>“This website is helping me understand the computational issue more clearly.”</w:t>
      </w:r>
    </w:p>
    <w:p w14:paraId="4B6077FB" w14:textId="77777777" w:rsidR="004F0999" w:rsidRDefault="00000000">
      <w:pPr>
        <w:pStyle w:val="FirstParagraph"/>
      </w:pPr>
      <w:r>
        <w:t>That is the right homepage experience for itriX.</w:t>
      </w:r>
      <w:bookmarkEnd w:id="0"/>
      <w:bookmarkEnd w:id="108"/>
    </w:p>
    <w:sectPr w:rsidR="004F0999">
      <w:footerReference w:type="default" r:id="rId7"/>
      <w:footnotePr>
        <w:numRestart w:val="eachSect"/>
      </w:footnotePr>
      <w:pgSz w:w="12240" w:h="15840"/>
      <w:pgMar w:top="1701"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DDC5F" w14:textId="77777777" w:rsidR="00A60C89" w:rsidRDefault="00A60C89" w:rsidP="00AC5772">
      <w:pPr>
        <w:spacing w:after="0"/>
      </w:pPr>
      <w:r>
        <w:separator/>
      </w:r>
    </w:p>
  </w:endnote>
  <w:endnote w:type="continuationSeparator" w:id="0">
    <w:p w14:paraId="49910AA0" w14:textId="77777777" w:rsidR="00A60C89" w:rsidRDefault="00A60C89" w:rsidP="00AC577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319970"/>
      <w:docPartObj>
        <w:docPartGallery w:val="Page Numbers (Bottom of Page)"/>
        <w:docPartUnique/>
      </w:docPartObj>
    </w:sdtPr>
    <w:sdtContent>
      <w:p w14:paraId="7FD0B4BE" w14:textId="7C9113C0" w:rsidR="00AC5772" w:rsidRDefault="00AC5772">
        <w:pPr>
          <w:pStyle w:val="ae"/>
          <w:jc w:val="center"/>
        </w:pPr>
        <w:r>
          <w:fldChar w:fldCharType="begin"/>
        </w:r>
        <w:r>
          <w:instrText>PAGE   \* MERGEFORMAT</w:instrText>
        </w:r>
        <w:r>
          <w:fldChar w:fldCharType="separate"/>
        </w:r>
        <w:r>
          <w:rPr>
            <w:lang w:val="ko-KR" w:eastAsia="ko-KR"/>
          </w:rPr>
          <w:t>2</w:t>
        </w:r>
        <w:r>
          <w:fldChar w:fldCharType="end"/>
        </w:r>
      </w:p>
    </w:sdtContent>
  </w:sdt>
  <w:p w14:paraId="0F8A74E7" w14:textId="77777777" w:rsidR="00AC5772" w:rsidRDefault="00AC5772">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B558F" w14:textId="77777777" w:rsidR="00A60C89" w:rsidRDefault="00A60C89" w:rsidP="00AC5772">
      <w:pPr>
        <w:spacing w:after="0"/>
      </w:pPr>
      <w:r>
        <w:separator/>
      </w:r>
    </w:p>
  </w:footnote>
  <w:footnote w:type="continuationSeparator" w:id="0">
    <w:p w14:paraId="161E7063" w14:textId="77777777" w:rsidR="00A60C89" w:rsidRDefault="00A60C89" w:rsidP="00AC577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9D8F3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51E99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5D003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2609021">
    <w:abstractNumId w:val="0"/>
  </w:num>
  <w:num w:numId="2" w16cid:durableId="17303762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84470099">
    <w:abstractNumId w:val="1"/>
  </w:num>
  <w:num w:numId="4" w16cid:durableId="1229027704">
    <w:abstractNumId w:val="1"/>
  </w:num>
  <w:num w:numId="5" w16cid:durableId="1920477003">
    <w:abstractNumId w:val="1"/>
  </w:num>
  <w:num w:numId="6" w16cid:durableId="19236399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532306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34613830">
    <w:abstractNumId w:val="1"/>
  </w:num>
  <w:num w:numId="9" w16cid:durableId="1533377081">
    <w:abstractNumId w:val="1"/>
  </w:num>
  <w:num w:numId="10" w16cid:durableId="344094359">
    <w:abstractNumId w:val="1"/>
  </w:num>
  <w:num w:numId="11" w16cid:durableId="1816297220">
    <w:abstractNumId w:val="1"/>
  </w:num>
  <w:num w:numId="12" w16cid:durableId="551775969">
    <w:abstractNumId w:val="1"/>
  </w:num>
  <w:num w:numId="13" w16cid:durableId="10627537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152364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651895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25468851">
    <w:abstractNumId w:val="1"/>
  </w:num>
  <w:num w:numId="17" w16cid:durableId="277685281">
    <w:abstractNumId w:val="1"/>
  </w:num>
  <w:num w:numId="18" w16cid:durableId="700790441">
    <w:abstractNumId w:val="1"/>
  </w:num>
  <w:num w:numId="19" w16cid:durableId="1572891504">
    <w:abstractNumId w:val="1"/>
  </w:num>
  <w:num w:numId="20" w16cid:durableId="14422169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208039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168959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999"/>
    <w:rsid w:val="004F0999"/>
    <w:rsid w:val="00A4374D"/>
    <w:rsid w:val="00A60C89"/>
    <w:rsid w:val="00AC577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CFEBA"/>
  <w15:docId w15:val="{817E2C8A-11A3-4CEB-B782-1986A46E5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pacing w:val="-10"/>
      <w:kern w:val="28"/>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d">
    <w:name w:val="header"/>
    <w:basedOn w:val="a"/>
    <w:link w:val="Char2"/>
    <w:rsid w:val="00AC5772"/>
    <w:pPr>
      <w:tabs>
        <w:tab w:val="center" w:pos="4513"/>
        <w:tab w:val="right" w:pos="9026"/>
      </w:tabs>
      <w:snapToGrid w:val="0"/>
    </w:pPr>
  </w:style>
  <w:style w:type="character" w:customStyle="1" w:styleId="Char2">
    <w:name w:val="머리글 Char"/>
    <w:basedOn w:val="a1"/>
    <w:link w:val="ad"/>
    <w:rsid w:val="00AC5772"/>
  </w:style>
  <w:style w:type="paragraph" w:styleId="ae">
    <w:name w:val="footer"/>
    <w:basedOn w:val="a"/>
    <w:link w:val="Char3"/>
    <w:uiPriority w:val="99"/>
    <w:rsid w:val="00AC5772"/>
    <w:pPr>
      <w:tabs>
        <w:tab w:val="center" w:pos="4513"/>
        <w:tab w:val="right" w:pos="9026"/>
      </w:tabs>
      <w:snapToGrid w:val="0"/>
    </w:pPr>
  </w:style>
  <w:style w:type="character" w:customStyle="1" w:styleId="Char3">
    <w:name w:val="바닥글 Char"/>
    <w:basedOn w:val="a1"/>
    <w:link w:val="ae"/>
    <w:uiPriority w:val="99"/>
    <w:rsid w:val="00AC57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2531</Words>
  <Characters>15116</Characters>
  <Application>Microsoft Office Word</Application>
  <DocSecurity>0</DocSecurity>
  <Lines>581</Lines>
  <Paragraphs>551</Paragraphs>
  <ScaleCrop>false</ScaleCrop>
  <Company/>
  <LinksUpToDate>false</LinksUpToDate>
  <CharactersWithSpaces>17096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DH Park</dc:creator>
  <cp:keywords/>
  <cp:lastModifiedBy>DH Park</cp:lastModifiedBy>
  <cp:revision>2</cp:revision>
  <dcterms:created xsi:type="dcterms:W3CDTF">2026-05-29T05:58:00Z</dcterms:created>
  <dcterms:modified xsi:type="dcterms:W3CDTF">2026-05-29T05:58:00Z</dcterms:modified>
</cp:coreProperties>
</file>