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906D" w14:textId="77777777" w:rsidR="00C23ED7" w:rsidRDefault="00000000">
      <w:pPr>
        <w:pStyle w:val="1"/>
      </w:pPr>
      <w:bookmarkStart w:id="0" w:name="Xbd170c4094a4984f91494abf583f1eeb94ecea5"/>
      <w:r>
        <w:t>itriX Knowledge Core Input Request List v0.1</w:t>
      </w:r>
    </w:p>
    <w:p w14:paraId="00FC54CF" w14:textId="77777777" w:rsidR="00C23ED7" w:rsidRDefault="00000000">
      <w:pPr>
        <w:pStyle w:val="2"/>
      </w:pPr>
      <w:bookmarkStart w:id="1" w:name="X6e2e2eccf3d33e3fa7089c551ccd722dfdcd231"/>
      <w:r>
        <w:t>Source Material Request for Website, Compute Bottleneck Review, and AI Sales Engine</w:t>
      </w:r>
    </w:p>
    <w:p w14:paraId="6B4E26F2" w14:textId="77777777" w:rsidR="00C23ED7" w:rsidRDefault="00000000">
      <w:pPr>
        <w:pStyle w:val="2"/>
      </w:pPr>
      <w:bookmarkStart w:id="2" w:name="purpose"/>
      <w:bookmarkEnd w:id="1"/>
      <w:r>
        <w:t>1. Purpose</w:t>
      </w:r>
    </w:p>
    <w:p w14:paraId="3038F007" w14:textId="77777777" w:rsidR="00C23ED7" w:rsidRDefault="00000000">
      <w:pPr>
        <w:pStyle w:val="FirstParagraph"/>
      </w:pPr>
      <w:r>
        <w:t xml:space="preserve">The purpose of this document is to request the source materials required to build the </w:t>
      </w:r>
      <w:r>
        <w:rPr>
          <w:b/>
          <w:bCs/>
        </w:rPr>
        <w:t>itriX Knowledge Core</w:t>
      </w:r>
      <w:r>
        <w:t>.</w:t>
      </w:r>
    </w:p>
    <w:p w14:paraId="135D00F5" w14:textId="77777777" w:rsidR="00C23ED7" w:rsidRDefault="00000000">
      <w:pPr>
        <w:pStyle w:val="a0"/>
      </w:pPr>
      <w:r>
        <w:t>The Knowledge Core will become the approved knowledge foundation for:</w:t>
      </w:r>
    </w:p>
    <w:p w14:paraId="71FA6442" w14:textId="77777777" w:rsidR="00C23ED7" w:rsidRDefault="00000000">
      <w:pPr>
        <w:pStyle w:val="Compact"/>
        <w:numPr>
          <w:ilvl w:val="0"/>
          <w:numId w:val="2"/>
        </w:numPr>
      </w:pPr>
      <w:r>
        <w:t>itriX homepage content</w:t>
      </w:r>
    </w:p>
    <w:p w14:paraId="2DE52D17" w14:textId="77777777" w:rsidR="00C23ED7" w:rsidRDefault="00000000">
      <w:pPr>
        <w:pStyle w:val="Compact"/>
        <w:numPr>
          <w:ilvl w:val="0"/>
          <w:numId w:val="2"/>
        </w:numPr>
      </w:pPr>
      <w:r>
        <w:t>Compute Bottleneck Review</w:t>
      </w:r>
    </w:p>
    <w:p w14:paraId="4BFFA199" w14:textId="77777777" w:rsidR="00C23ED7" w:rsidRDefault="00000000">
      <w:pPr>
        <w:pStyle w:val="Compact"/>
        <w:numPr>
          <w:ilvl w:val="0"/>
          <w:numId w:val="2"/>
        </w:numPr>
      </w:pPr>
      <w:r>
        <w:t>dynamic website response logic</w:t>
      </w:r>
    </w:p>
    <w:p w14:paraId="28E7470C" w14:textId="77777777" w:rsidR="00C23ED7" w:rsidRDefault="00000000">
      <w:pPr>
        <w:pStyle w:val="Compact"/>
        <w:numPr>
          <w:ilvl w:val="0"/>
          <w:numId w:val="2"/>
        </w:numPr>
      </w:pPr>
      <w:r>
        <w:t>Alpha Compute / Alpha Core explanation</w:t>
      </w:r>
    </w:p>
    <w:p w14:paraId="4B9D5061" w14:textId="77777777" w:rsidR="00C23ED7" w:rsidRDefault="00000000">
      <w:pPr>
        <w:pStyle w:val="Compact"/>
        <w:numPr>
          <w:ilvl w:val="0"/>
          <w:numId w:val="2"/>
        </w:numPr>
      </w:pPr>
      <w:r>
        <w:t>case-specific briefing documents</w:t>
      </w:r>
    </w:p>
    <w:p w14:paraId="6D217BD7" w14:textId="77777777" w:rsidR="00C23ED7" w:rsidRDefault="00000000">
      <w:pPr>
        <w:pStyle w:val="Compact"/>
        <w:numPr>
          <w:ilvl w:val="0"/>
          <w:numId w:val="2"/>
        </w:numPr>
      </w:pPr>
      <w:r>
        <w:t>AI Sales Engine responses</w:t>
      </w:r>
    </w:p>
    <w:p w14:paraId="3898E8CF" w14:textId="77777777" w:rsidR="00C23ED7" w:rsidRDefault="00000000">
      <w:pPr>
        <w:pStyle w:val="Compact"/>
        <w:numPr>
          <w:ilvl w:val="0"/>
          <w:numId w:val="2"/>
        </w:numPr>
      </w:pPr>
      <w:r>
        <w:t>CRM follow-up</w:t>
      </w:r>
    </w:p>
    <w:p w14:paraId="5D2810DC" w14:textId="77777777" w:rsidR="00C23ED7" w:rsidRDefault="00000000">
      <w:pPr>
        <w:pStyle w:val="Compact"/>
        <w:numPr>
          <w:ilvl w:val="0"/>
          <w:numId w:val="2"/>
        </w:numPr>
      </w:pPr>
      <w:r>
        <w:t>technical review routing</w:t>
      </w:r>
    </w:p>
    <w:p w14:paraId="651BA295" w14:textId="77777777" w:rsidR="00C23ED7" w:rsidRDefault="00000000">
      <w:pPr>
        <w:pStyle w:val="Compact"/>
        <w:numPr>
          <w:ilvl w:val="0"/>
          <w:numId w:val="2"/>
        </w:numPr>
      </w:pPr>
      <w:r>
        <w:t>hallucination-control system</w:t>
      </w:r>
    </w:p>
    <w:p w14:paraId="70392616" w14:textId="77777777" w:rsidR="00C23ED7" w:rsidRDefault="00000000">
      <w:pPr>
        <w:pStyle w:val="FirstParagraph"/>
      </w:pPr>
      <w:r>
        <w:t>Because the itriX website will respond to visitors interactively, all responses must be based on approved technical and commercial materials.</w:t>
      </w:r>
    </w:p>
    <w:p w14:paraId="5B7712C6" w14:textId="77777777" w:rsidR="00C23ED7" w:rsidRDefault="00000000">
      <w:pPr>
        <w:pStyle w:val="a0"/>
      </w:pPr>
      <w:r>
        <w:t>The objective is not to disclose everything publicly. The objective is to classify what can be said, what requires NDA, what must remain internal, and what should never be claimed.</w:t>
      </w:r>
    </w:p>
    <w:p w14:paraId="02182EA5" w14:textId="77777777" w:rsidR="00C23ED7" w:rsidRDefault="00000000">
      <w:pPr>
        <w:pStyle w:val="a0"/>
      </w:pPr>
      <w:r>
        <w:t>The guiding principle is:</w:t>
      </w:r>
    </w:p>
    <w:p w14:paraId="74C214F4" w14:textId="77777777" w:rsidR="00C23ED7" w:rsidRDefault="00000000">
      <w:pPr>
        <w:pStyle w:val="a8"/>
      </w:pPr>
      <w:r>
        <w:rPr>
          <w:b/>
          <w:bCs/>
        </w:rPr>
        <w:t>No public claim should be made unless it is approved, explainable, and properly classified.</w:t>
      </w:r>
    </w:p>
    <w:p w14:paraId="54AACA81" w14:textId="77777777" w:rsidR="00C23ED7" w:rsidRDefault="00000000">
      <w:r>
        <w:pict w14:anchorId="11119D0E">
          <v:rect id="_x0000_i1025" style="width:0;height:1.5pt" o:hralign="center" o:hrstd="t" o:hr="t"/>
        </w:pict>
      </w:r>
    </w:p>
    <w:p w14:paraId="37279CFE" w14:textId="77777777" w:rsidR="00C23ED7" w:rsidRDefault="00000000">
      <w:pPr>
        <w:pStyle w:val="2"/>
      </w:pPr>
      <w:bookmarkStart w:id="3" w:name="required-disclosure-classification"/>
      <w:bookmarkEnd w:id="2"/>
      <w:r>
        <w:t>2. Required Disclosure Classification</w:t>
      </w:r>
    </w:p>
    <w:p w14:paraId="05BE85DB" w14:textId="77777777" w:rsidR="00C23ED7" w:rsidRDefault="00000000">
      <w:pPr>
        <w:pStyle w:val="FirstParagraph"/>
      </w:pPr>
      <w:r>
        <w:t>For each item provided, please classify it into one of the following categories.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C23ED7" w14:paraId="6B1BF84D" w14:textId="77777777" w:rsidTr="00C23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921E444" w14:textId="77777777" w:rsidR="00C23ED7" w:rsidRDefault="00000000">
            <w:pPr>
              <w:pStyle w:val="Compact"/>
            </w:pPr>
            <w:r>
              <w:t>Category</w:t>
            </w:r>
          </w:p>
        </w:tc>
        <w:tc>
          <w:tcPr>
            <w:tcW w:w="2640" w:type="dxa"/>
          </w:tcPr>
          <w:p w14:paraId="243F105F" w14:textId="77777777" w:rsidR="00C23ED7" w:rsidRDefault="00000000">
            <w:pPr>
              <w:pStyle w:val="Compact"/>
            </w:pPr>
            <w:r>
              <w:t>Meaning</w:t>
            </w:r>
          </w:p>
        </w:tc>
        <w:tc>
          <w:tcPr>
            <w:tcW w:w="2640" w:type="dxa"/>
          </w:tcPr>
          <w:p w14:paraId="2263D62B" w14:textId="77777777" w:rsidR="00C23ED7" w:rsidRDefault="00000000">
            <w:pPr>
              <w:pStyle w:val="Compact"/>
            </w:pPr>
            <w:r>
              <w:t>Example</w:t>
            </w:r>
          </w:p>
        </w:tc>
      </w:tr>
      <w:tr w:rsidR="00C23ED7" w14:paraId="542C446C" w14:textId="77777777">
        <w:tc>
          <w:tcPr>
            <w:tcW w:w="2640" w:type="dxa"/>
          </w:tcPr>
          <w:p w14:paraId="2B118328" w14:textId="77777777" w:rsidR="00C23ED7" w:rsidRDefault="00000000">
            <w:pPr>
              <w:pStyle w:val="Compact"/>
            </w:pPr>
            <w:r>
              <w:t>Public</w:t>
            </w:r>
          </w:p>
        </w:tc>
        <w:tc>
          <w:tcPr>
            <w:tcW w:w="2640" w:type="dxa"/>
          </w:tcPr>
          <w:p w14:paraId="59E15FA2" w14:textId="77777777" w:rsidR="00C23ED7" w:rsidRDefault="00000000">
            <w:pPr>
              <w:pStyle w:val="Compact"/>
            </w:pPr>
            <w:r>
              <w:t xml:space="preserve">Can be used on website, deck, one-pager, media </w:t>
            </w:r>
            <w:r>
              <w:lastRenderedPageBreak/>
              <w:t>explanation, and basic AI response</w:t>
            </w:r>
          </w:p>
        </w:tc>
        <w:tc>
          <w:tcPr>
            <w:tcW w:w="2640" w:type="dxa"/>
          </w:tcPr>
          <w:p w14:paraId="361EBC58" w14:textId="77777777" w:rsidR="00C23ED7" w:rsidRDefault="00000000">
            <w:pPr>
              <w:pStyle w:val="Compact"/>
            </w:pPr>
            <w:r>
              <w:lastRenderedPageBreak/>
              <w:t>General positioning, high-level product explanation</w:t>
            </w:r>
          </w:p>
        </w:tc>
      </w:tr>
      <w:tr w:rsidR="00C23ED7" w14:paraId="36A97816" w14:textId="77777777">
        <w:tc>
          <w:tcPr>
            <w:tcW w:w="2640" w:type="dxa"/>
          </w:tcPr>
          <w:p w14:paraId="4149D5E0" w14:textId="77777777" w:rsidR="00C23ED7" w:rsidRDefault="00000000">
            <w:pPr>
              <w:pStyle w:val="Compact"/>
            </w:pPr>
            <w:r>
              <w:t>Controlled Public</w:t>
            </w:r>
          </w:p>
        </w:tc>
        <w:tc>
          <w:tcPr>
            <w:tcW w:w="2640" w:type="dxa"/>
          </w:tcPr>
          <w:p w14:paraId="489EC8C4" w14:textId="77777777" w:rsidR="00C23ED7" w:rsidRDefault="00000000">
            <w:pPr>
              <w:pStyle w:val="Compact"/>
            </w:pPr>
            <w:r>
              <w:t>Can be used externally but only with careful wording</w:t>
            </w:r>
          </w:p>
        </w:tc>
        <w:tc>
          <w:tcPr>
            <w:tcW w:w="2640" w:type="dxa"/>
          </w:tcPr>
          <w:p w14:paraId="0E88F19B" w14:textId="77777777" w:rsidR="00C23ED7" w:rsidRDefault="00000000">
            <w:pPr>
              <w:pStyle w:val="Compact"/>
            </w:pPr>
            <w:r>
              <w:t>Non-sensitive technology summary, use-case category</w:t>
            </w:r>
          </w:p>
        </w:tc>
      </w:tr>
      <w:tr w:rsidR="00C23ED7" w14:paraId="181A2284" w14:textId="77777777">
        <w:tc>
          <w:tcPr>
            <w:tcW w:w="2640" w:type="dxa"/>
          </w:tcPr>
          <w:p w14:paraId="1E70C759" w14:textId="77777777" w:rsidR="00C23ED7" w:rsidRDefault="00000000">
            <w:pPr>
              <w:pStyle w:val="Compact"/>
            </w:pPr>
            <w:r>
              <w:t>NDA-Only</w:t>
            </w:r>
          </w:p>
        </w:tc>
        <w:tc>
          <w:tcPr>
            <w:tcW w:w="2640" w:type="dxa"/>
          </w:tcPr>
          <w:p w14:paraId="679C75A0" w14:textId="77777777" w:rsidR="00C23ED7" w:rsidRDefault="00000000">
            <w:pPr>
              <w:pStyle w:val="Compact"/>
            </w:pPr>
            <w:r>
              <w:t>Can be discussed only after NDA or confidential process</w:t>
            </w:r>
          </w:p>
        </w:tc>
        <w:tc>
          <w:tcPr>
            <w:tcW w:w="2640" w:type="dxa"/>
          </w:tcPr>
          <w:p w14:paraId="78596239" w14:textId="77777777" w:rsidR="00C23ED7" w:rsidRDefault="00000000">
            <w:pPr>
              <w:pStyle w:val="Compact"/>
            </w:pPr>
            <w:r>
              <w:t>Detailed technology mechanism, benchmark context</w:t>
            </w:r>
          </w:p>
        </w:tc>
      </w:tr>
      <w:tr w:rsidR="00C23ED7" w14:paraId="6B579450" w14:textId="77777777">
        <w:tc>
          <w:tcPr>
            <w:tcW w:w="2640" w:type="dxa"/>
          </w:tcPr>
          <w:p w14:paraId="3DAAD488" w14:textId="77777777" w:rsidR="00C23ED7" w:rsidRDefault="00000000">
            <w:pPr>
              <w:pStyle w:val="Compact"/>
            </w:pPr>
            <w:r>
              <w:t>Internal-Only</w:t>
            </w:r>
          </w:p>
        </w:tc>
        <w:tc>
          <w:tcPr>
            <w:tcW w:w="2640" w:type="dxa"/>
          </w:tcPr>
          <w:p w14:paraId="5DA8302F" w14:textId="77777777" w:rsidR="00C23ED7" w:rsidRDefault="00000000">
            <w:pPr>
              <w:pStyle w:val="Compact"/>
            </w:pPr>
            <w:r>
              <w:t>For internal training and AI response control only</w:t>
            </w:r>
          </w:p>
        </w:tc>
        <w:tc>
          <w:tcPr>
            <w:tcW w:w="2640" w:type="dxa"/>
          </w:tcPr>
          <w:p w14:paraId="184D5F8E" w14:textId="77777777" w:rsidR="00C23ED7" w:rsidRDefault="00000000">
            <w:pPr>
              <w:pStyle w:val="Compact"/>
            </w:pPr>
            <w:r>
              <w:t>Patent-sensitive mechanism, strategic roadmap</w:t>
            </w:r>
          </w:p>
        </w:tc>
      </w:tr>
      <w:tr w:rsidR="00C23ED7" w14:paraId="5F5AF03E" w14:textId="77777777">
        <w:tc>
          <w:tcPr>
            <w:tcW w:w="2640" w:type="dxa"/>
          </w:tcPr>
          <w:p w14:paraId="19E1B714" w14:textId="77777777" w:rsidR="00C23ED7" w:rsidRDefault="00000000">
            <w:pPr>
              <w:pStyle w:val="Compact"/>
            </w:pPr>
            <w:r>
              <w:t>Prohibited Claim</w:t>
            </w:r>
          </w:p>
        </w:tc>
        <w:tc>
          <w:tcPr>
            <w:tcW w:w="2640" w:type="dxa"/>
          </w:tcPr>
          <w:p w14:paraId="0339310B" w14:textId="77777777" w:rsidR="00C23ED7" w:rsidRDefault="00000000">
            <w:pPr>
              <w:pStyle w:val="Compact"/>
            </w:pPr>
            <w:r>
              <w:t>Should not be said publicly or privately unless revised</w:t>
            </w:r>
          </w:p>
        </w:tc>
        <w:tc>
          <w:tcPr>
            <w:tcW w:w="2640" w:type="dxa"/>
          </w:tcPr>
          <w:p w14:paraId="441B1E01" w14:textId="77777777" w:rsidR="00C23ED7" w:rsidRDefault="00000000">
            <w:pPr>
              <w:pStyle w:val="Compact"/>
            </w:pPr>
            <w:r>
              <w:t>Unverified performance claim, unsupported comparison</w:t>
            </w:r>
          </w:p>
        </w:tc>
      </w:tr>
    </w:tbl>
    <w:p w14:paraId="3EBF703C" w14:textId="77777777" w:rsidR="00C23ED7" w:rsidRDefault="00000000">
      <w:pPr>
        <w:pStyle w:val="a0"/>
      </w:pPr>
      <w:r>
        <w:t>Every technical statement should be tagged with the proper disclosure level.</w:t>
      </w:r>
    </w:p>
    <w:p w14:paraId="51419559" w14:textId="77777777" w:rsidR="00C23ED7" w:rsidRDefault="00000000">
      <w:r>
        <w:pict w14:anchorId="6BC2E239">
          <v:rect id="_x0000_i1026" style="width:0;height:1.5pt" o:hralign="center" o:hrstd="t" o:hr="t"/>
        </w:pict>
      </w:r>
    </w:p>
    <w:p w14:paraId="5C0B5238" w14:textId="77777777" w:rsidR="00C23ED7" w:rsidRDefault="00000000">
      <w:pPr>
        <w:pStyle w:val="2"/>
      </w:pPr>
      <w:bookmarkStart w:id="4" w:name="company-and-positioning-materials"/>
      <w:bookmarkEnd w:id="3"/>
      <w:r>
        <w:t>3. Company and Positioning Materials</w:t>
      </w:r>
    </w:p>
    <w:p w14:paraId="395E14D9" w14:textId="77777777" w:rsidR="00C23ED7" w:rsidRDefault="00000000">
      <w:pPr>
        <w:pStyle w:val="FirstParagraph"/>
      </w:pPr>
      <w:r>
        <w:t>Please provide approved materials on the following.</w:t>
      </w:r>
    </w:p>
    <w:p w14:paraId="69528EE3" w14:textId="77777777" w:rsidR="00C23ED7" w:rsidRDefault="00000000">
      <w:pPr>
        <w:pStyle w:val="3"/>
      </w:pPr>
      <w:bookmarkStart w:id="5" w:name="company-description"/>
      <w:r>
        <w:t>3.1 Company Description</w:t>
      </w:r>
    </w:p>
    <w:p w14:paraId="1F40944D" w14:textId="77777777" w:rsidR="00C23ED7" w:rsidRDefault="00000000">
      <w:pPr>
        <w:pStyle w:val="Compact"/>
        <w:numPr>
          <w:ilvl w:val="0"/>
          <w:numId w:val="3"/>
        </w:numPr>
      </w:pPr>
      <w:r>
        <w:t>Official company name in English and Korean</w:t>
      </w:r>
    </w:p>
    <w:p w14:paraId="0B860ECA" w14:textId="02894DFF" w:rsidR="00C23ED7" w:rsidRDefault="00000000">
      <w:pPr>
        <w:pStyle w:val="Compact"/>
        <w:numPr>
          <w:ilvl w:val="0"/>
          <w:numId w:val="3"/>
        </w:numPr>
      </w:pPr>
      <w:r>
        <w:t xml:space="preserve">Preferred brand expression: </w:t>
      </w:r>
      <w:proofErr w:type="spellStart"/>
      <w:r>
        <w:t>itriX</w:t>
      </w:r>
      <w:proofErr w:type="spellEnd"/>
      <w:r>
        <w:t xml:space="preserve"> /</w:t>
      </w:r>
      <w:r w:rsidR="001777C3">
        <w:rPr>
          <w:rFonts w:hint="eastAsia"/>
          <w:lang w:eastAsia="ko-KR"/>
        </w:rPr>
        <w:t xml:space="preserve"> </w:t>
      </w:r>
      <w:r w:rsidR="001777C3">
        <w:rPr>
          <w:rFonts w:hint="eastAsia"/>
          <w:lang w:eastAsia="ko-KR"/>
        </w:rPr>
        <w:t>㈜</w:t>
      </w:r>
      <w:r w:rsidR="001777C3">
        <w:rPr>
          <w:rFonts w:hint="eastAsia"/>
          <w:lang w:eastAsia="ko-KR"/>
        </w:rPr>
        <w:t xml:space="preserve"> </w:t>
      </w:r>
      <w:proofErr w:type="spellStart"/>
      <w:r>
        <w:t>아이트릭스</w:t>
      </w:r>
      <w:proofErr w:type="spellEnd"/>
    </w:p>
    <w:p w14:paraId="30F2136E" w14:textId="77777777" w:rsidR="00C23ED7" w:rsidRDefault="00000000">
      <w:pPr>
        <w:pStyle w:val="Compact"/>
        <w:numPr>
          <w:ilvl w:val="0"/>
          <w:numId w:val="3"/>
        </w:numPr>
      </w:pPr>
      <w:r>
        <w:t>One-sentence company description</w:t>
      </w:r>
    </w:p>
    <w:p w14:paraId="51E037B4" w14:textId="77777777" w:rsidR="00C23ED7" w:rsidRDefault="00000000">
      <w:pPr>
        <w:pStyle w:val="Compact"/>
        <w:numPr>
          <w:ilvl w:val="0"/>
          <w:numId w:val="3"/>
        </w:numPr>
      </w:pPr>
      <w:r>
        <w:t>Three-sentence company description</w:t>
      </w:r>
    </w:p>
    <w:p w14:paraId="21C5DEF1" w14:textId="77777777" w:rsidR="00C23ED7" w:rsidRDefault="00000000">
      <w:pPr>
        <w:pStyle w:val="Compact"/>
        <w:numPr>
          <w:ilvl w:val="0"/>
          <w:numId w:val="3"/>
        </w:numPr>
      </w:pPr>
      <w:r>
        <w:t>Longer company profile</w:t>
      </w:r>
    </w:p>
    <w:p w14:paraId="3F068244" w14:textId="77777777" w:rsidR="00C23ED7" w:rsidRDefault="00000000">
      <w:pPr>
        <w:pStyle w:val="Compact"/>
        <w:numPr>
          <w:ilvl w:val="0"/>
          <w:numId w:val="3"/>
        </w:numPr>
      </w:pPr>
      <w:r>
        <w:t>Founder / inventor background if publicly usable</w:t>
      </w:r>
    </w:p>
    <w:p w14:paraId="77C045D0" w14:textId="77777777" w:rsidR="00C23ED7" w:rsidRDefault="00000000">
      <w:pPr>
        <w:pStyle w:val="Compact"/>
        <w:numPr>
          <w:ilvl w:val="0"/>
          <w:numId w:val="3"/>
        </w:numPr>
      </w:pPr>
      <w:r>
        <w:t>Current corporate profile</w:t>
      </w:r>
    </w:p>
    <w:p w14:paraId="264337F9" w14:textId="77777777" w:rsidR="00C23ED7" w:rsidRDefault="00000000">
      <w:pPr>
        <w:pStyle w:val="Compact"/>
        <w:numPr>
          <w:ilvl w:val="0"/>
          <w:numId w:val="3"/>
        </w:numPr>
      </w:pPr>
      <w:r>
        <w:t>Existing pitch deck or company introduction</w:t>
      </w:r>
    </w:p>
    <w:p w14:paraId="7BC70539" w14:textId="77777777" w:rsidR="00C23ED7" w:rsidRDefault="00000000">
      <w:pPr>
        <w:pStyle w:val="Compact"/>
        <w:numPr>
          <w:ilvl w:val="0"/>
          <w:numId w:val="3"/>
        </w:numPr>
      </w:pPr>
      <w:r>
        <w:t>Existing website copy</w:t>
      </w:r>
    </w:p>
    <w:p w14:paraId="1D205DA3" w14:textId="77777777" w:rsidR="00C23ED7" w:rsidRDefault="00000000">
      <w:pPr>
        <w:pStyle w:val="Compact"/>
        <w:numPr>
          <w:ilvl w:val="0"/>
          <w:numId w:val="3"/>
        </w:numPr>
      </w:pPr>
      <w:r>
        <w:t>Existing name card / logo / design files</w:t>
      </w:r>
    </w:p>
    <w:p w14:paraId="7DB4E87D" w14:textId="77777777" w:rsidR="00C23ED7" w:rsidRDefault="00000000">
      <w:pPr>
        <w:pStyle w:val="3"/>
      </w:pPr>
      <w:bookmarkStart w:id="6" w:name="strategic-positioning"/>
      <w:bookmarkEnd w:id="5"/>
      <w:r>
        <w:t>3.2 Strategic Positioning</w:t>
      </w:r>
    </w:p>
    <w:p w14:paraId="2047FF0B" w14:textId="77777777" w:rsidR="00C23ED7" w:rsidRDefault="00000000">
      <w:pPr>
        <w:pStyle w:val="FirstParagraph"/>
      </w:pPr>
      <w:r>
        <w:t>Please confirm or revise the proposed positioning:</w:t>
      </w:r>
    </w:p>
    <w:p w14:paraId="051017C0" w14:textId="77777777" w:rsidR="00C23ED7" w:rsidRPr="001777C3" w:rsidRDefault="00000000">
      <w:pPr>
        <w:pStyle w:val="a8"/>
        <w:rPr>
          <w:lang w:val="fr-FR"/>
        </w:rPr>
      </w:pPr>
      <w:r w:rsidRPr="001777C3">
        <w:rPr>
          <w:b/>
          <w:bCs/>
          <w:lang w:val="fr-FR"/>
        </w:rPr>
        <w:t>itriX — Computational AI Infrastructure for Sustainable AI</w:t>
      </w:r>
    </w:p>
    <w:p w14:paraId="556BD08E" w14:textId="77777777" w:rsidR="00C23ED7" w:rsidRDefault="00000000">
      <w:pPr>
        <w:pStyle w:val="FirstParagraph"/>
      </w:pPr>
      <w:r>
        <w:lastRenderedPageBreak/>
        <w:t>Please provide:</w:t>
      </w:r>
    </w:p>
    <w:p w14:paraId="242CAD15" w14:textId="77777777" w:rsidR="00C23ED7" w:rsidRDefault="00000000">
      <w:pPr>
        <w:pStyle w:val="Compact"/>
        <w:numPr>
          <w:ilvl w:val="0"/>
          <w:numId w:val="4"/>
        </w:numPr>
      </w:pPr>
      <w:r>
        <w:t>Why this positioning is technically accurate</w:t>
      </w:r>
    </w:p>
    <w:p w14:paraId="60F8BBC5" w14:textId="77777777" w:rsidR="00C23ED7" w:rsidRDefault="00000000">
      <w:pPr>
        <w:pStyle w:val="Compact"/>
        <w:numPr>
          <w:ilvl w:val="0"/>
          <w:numId w:val="4"/>
        </w:numPr>
      </w:pPr>
      <w:r>
        <w:t>What should be emphasized</w:t>
      </w:r>
    </w:p>
    <w:p w14:paraId="414856CC" w14:textId="77777777" w:rsidR="00C23ED7" w:rsidRDefault="00000000">
      <w:pPr>
        <w:pStyle w:val="Compact"/>
        <w:numPr>
          <w:ilvl w:val="0"/>
          <w:numId w:val="4"/>
        </w:numPr>
      </w:pPr>
      <w:r>
        <w:t>What should not be emphasized</w:t>
      </w:r>
    </w:p>
    <w:p w14:paraId="0F36AEF9" w14:textId="77777777" w:rsidR="00C23ED7" w:rsidRDefault="00000000">
      <w:pPr>
        <w:pStyle w:val="Compact"/>
        <w:numPr>
          <w:ilvl w:val="0"/>
          <w:numId w:val="4"/>
        </w:numPr>
      </w:pPr>
      <w:r>
        <w:t>Alternative wording if needed</w:t>
      </w:r>
    </w:p>
    <w:p w14:paraId="3FE33849" w14:textId="77777777" w:rsidR="00C23ED7" w:rsidRDefault="00000000">
      <w:pPr>
        <w:pStyle w:val="Compact"/>
        <w:numPr>
          <w:ilvl w:val="0"/>
          <w:numId w:val="4"/>
        </w:numPr>
      </w:pPr>
      <w:r>
        <w:t>Korean version of the positioning</w:t>
      </w:r>
    </w:p>
    <w:p w14:paraId="0AF31A58" w14:textId="77777777" w:rsidR="00C23ED7" w:rsidRDefault="00000000">
      <w:r>
        <w:pict w14:anchorId="2E6D9121">
          <v:rect id="_x0000_i1027" style="width:0;height:1.5pt" o:hralign="center" o:hrstd="t" o:hr="t"/>
        </w:pict>
      </w:r>
    </w:p>
    <w:p w14:paraId="2B4662EF" w14:textId="77777777" w:rsidR="00C23ED7" w:rsidRDefault="00000000">
      <w:pPr>
        <w:pStyle w:val="2"/>
      </w:pPr>
      <w:bookmarkStart w:id="7" w:name="core-technology-materials"/>
      <w:bookmarkEnd w:id="4"/>
      <w:bookmarkEnd w:id="6"/>
      <w:r>
        <w:t>4. Core Technology Materials</w:t>
      </w:r>
    </w:p>
    <w:p w14:paraId="464E30CF" w14:textId="77777777" w:rsidR="00C23ED7" w:rsidRDefault="00000000">
      <w:pPr>
        <w:pStyle w:val="FirstParagraph"/>
      </w:pPr>
      <w:r>
        <w:t>Please provide approved explanations of the core patented technology layers.</w:t>
      </w:r>
    </w:p>
    <w:p w14:paraId="40B341B4" w14:textId="77777777" w:rsidR="00C23ED7" w:rsidRDefault="00000000">
      <w:pPr>
        <w:pStyle w:val="3"/>
      </w:pPr>
      <w:bookmarkStart w:id="8" w:name="axiom"/>
      <w:r>
        <w:t>4.1 AXIOM</w:t>
      </w:r>
    </w:p>
    <w:p w14:paraId="37EC5B53" w14:textId="77777777" w:rsidR="00C23ED7" w:rsidRDefault="00000000">
      <w:pPr>
        <w:pStyle w:val="FirstParagraph"/>
      </w:pPr>
      <w:r>
        <w:t>Please provide:</w:t>
      </w:r>
    </w:p>
    <w:p w14:paraId="01785D31" w14:textId="77777777" w:rsidR="00C23ED7" w:rsidRDefault="00000000">
      <w:pPr>
        <w:pStyle w:val="Compact"/>
        <w:numPr>
          <w:ilvl w:val="0"/>
          <w:numId w:val="5"/>
        </w:numPr>
      </w:pPr>
      <w:r>
        <w:t>One-sentence explanation</w:t>
      </w:r>
    </w:p>
    <w:p w14:paraId="019BD2B5" w14:textId="77777777" w:rsidR="00C23ED7" w:rsidRDefault="00000000">
      <w:pPr>
        <w:pStyle w:val="Compact"/>
        <w:numPr>
          <w:ilvl w:val="0"/>
          <w:numId w:val="5"/>
        </w:numPr>
      </w:pPr>
      <w:r>
        <w:t>Executive-level explanation</w:t>
      </w:r>
    </w:p>
    <w:p w14:paraId="51EF1C2E" w14:textId="77777777" w:rsidR="00C23ED7" w:rsidRDefault="00000000">
      <w:pPr>
        <w:pStyle w:val="Compact"/>
        <w:numPr>
          <w:ilvl w:val="0"/>
          <w:numId w:val="5"/>
        </w:numPr>
      </w:pPr>
      <w:r>
        <w:t>Technical-level explanation</w:t>
      </w:r>
    </w:p>
    <w:p w14:paraId="5D18FF6A" w14:textId="77777777" w:rsidR="00C23ED7" w:rsidRDefault="00000000">
      <w:pPr>
        <w:pStyle w:val="Compact"/>
        <w:numPr>
          <w:ilvl w:val="0"/>
          <w:numId w:val="5"/>
        </w:numPr>
      </w:pPr>
      <w:r>
        <w:t>What problem AXIOM solves</w:t>
      </w:r>
    </w:p>
    <w:p w14:paraId="230B69EA" w14:textId="77777777" w:rsidR="00C23ED7" w:rsidRDefault="00000000">
      <w:pPr>
        <w:pStyle w:val="Compact"/>
        <w:numPr>
          <w:ilvl w:val="0"/>
          <w:numId w:val="5"/>
        </w:numPr>
      </w:pPr>
      <w:r>
        <w:t>What should be said publicly</w:t>
      </w:r>
    </w:p>
    <w:p w14:paraId="07EAF8C6" w14:textId="77777777" w:rsidR="00C23ED7" w:rsidRDefault="00000000">
      <w:pPr>
        <w:pStyle w:val="Compact"/>
        <w:numPr>
          <w:ilvl w:val="0"/>
          <w:numId w:val="5"/>
        </w:numPr>
      </w:pPr>
      <w:r>
        <w:t>What should be NDA-only</w:t>
      </w:r>
    </w:p>
    <w:p w14:paraId="5C567156" w14:textId="77777777" w:rsidR="00C23ED7" w:rsidRDefault="00000000">
      <w:pPr>
        <w:pStyle w:val="Compact"/>
        <w:numPr>
          <w:ilvl w:val="0"/>
          <w:numId w:val="5"/>
        </w:numPr>
      </w:pPr>
      <w:r>
        <w:t>What should never be disclosed</w:t>
      </w:r>
    </w:p>
    <w:p w14:paraId="7B46CCED" w14:textId="77777777" w:rsidR="00C23ED7" w:rsidRDefault="00000000">
      <w:pPr>
        <w:pStyle w:val="Compact"/>
        <w:numPr>
          <w:ilvl w:val="0"/>
          <w:numId w:val="5"/>
        </w:numPr>
      </w:pPr>
      <w:r>
        <w:t>Patent or document reference if available</w:t>
      </w:r>
    </w:p>
    <w:p w14:paraId="66309462" w14:textId="77777777" w:rsidR="00C23ED7" w:rsidRDefault="00000000">
      <w:pPr>
        <w:pStyle w:val="3"/>
      </w:pPr>
      <w:bookmarkStart w:id="9" w:name="cre"/>
      <w:bookmarkEnd w:id="8"/>
      <w:r>
        <w:t>4.2 CRE</w:t>
      </w:r>
    </w:p>
    <w:p w14:paraId="70B97034" w14:textId="77777777" w:rsidR="00C23ED7" w:rsidRDefault="00000000">
      <w:pPr>
        <w:pStyle w:val="FirstParagraph"/>
      </w:pPr>
      <w:r>
        <w:t>Please provide:</w:t>
      </w:r>
    </w:p>
    <w:p w14:paraId="15127DB8" w14:textId="77777777" w:rsidR="00C23ED7" w:rsidRDefault="00000000">
      <w:pPr>
        <w:pStyle w:val="Compact"/>
        <w:numPr>
          <w:ilvl w:val="0"/>
          <w:numId w:val="6"/>
        </w:numPr>
      </w:pPr>
      <w:r>
        <w:t>One-sentence explanation</w:t>
      </w:r>
    </w:p>
    <w:p w14:paraId="016DB505" w14:textId="77777777" w:rsidR="00C23ED7" w:rsidRDefault="00000000">
      <w:pPr>
        <w:pStyle w:val="Compact"/>
        <w:numPr>
          <w:ilvl w:val="0"/>
          <w:numId w:val="6"/>
        </w:numPr>
      </w:pPr>
      <w:r>
        <w:t>Executive-level explanation</w:t>
      </w:r>
    </w:p>
    <w:p w14:paraId="68C624A1" w14:textId="77777777" w:rsidR="00C23ED7" w:rsidRDefault="00000000">
      <w:pPr>
        <w:pStyle w:val="Compact"/>
        <w:numPr>
          <w:ilvl w:val="0"/>
          <w:numId w:val="6"/>
        </w:numPr>
      </w:pPr>
      <w:r>
        <w:t>Technical-level explanation</w:t>
      </w:r>
    </w:p>
    <w:p w14:paraId="14782DF4" w14:textId="77777777" w:rsidR="00C23ED7" w:rsidRDefault="00000000">
      <w:pPr>
        <w:pStyle w:val="Compact"/>
        <w:numPr>
          <w:ilvl w:val="0"/>
          <w:numId w:val="6"/>
        </w:numPr>
      </w:pPr>
      <w:r>
        <w:t>What problem CRE solves</w:t>
      </w:r>
    </w:p>
    <w:p w14:paraId="61879313" w14:textId="77777777" w:rsidR="00C23ED7" w:rsidRDefault="00000000">
      <w:pPr>
        <w:pStyle w:val="Compact"/>
        <w:numPr>
          <w:ilvl w:val="0"/>
          <w:numId w:val="6"/>
        </w:numPr>
      </w:pPr>
      <w:r>
        <w:t>How CRE relates to computational reconstruction</w:t>
      </w:r>
    </w:p>
    <w:p w14:paraId="29222AE7" w14:textId="77777777" w:rsidR="00C23ED7" w:rsidRDefault="00000000">
      <w:pPr>
        <w:pStyle w:val="Compact"/>
        <w:numPr>
          <w:ilvl w:val="0"/>
          <w:numId w:val="6"/>
        </w:numPr>
      </w:pPr>
      <w:r>
        <w:t>What should be said publicly</w:t>
      </w:r>
    </w:p>
    <w:p w14:paraId="1ED4A215" w14:textId="77777777" w:rsidR="00C23ED7" w:rsidRDefault="00000000">
      <w:pPr>
        <w:pStyle w:val="Compact"/>
        <w:numPr>
          <w:ilvl w:val="0"/>
          <w:numId w:val="6"/>
        </w:numPr>
      </w:pPr>
      <w:r>
        <w:t>What should be NDA-only</w:t>
      </w:r>
    </w:p>
    <w:p w14:paraId="5E5AC204" w14:textId="77777777" w:rsidR="00C23ED7" w:rsidRDefault="00000000">
      <w:pPr>
        <w:pStyle w:val="Compact"/>
        <w:numPr>
          <w:ilvl w:val="0"/>
          <w:numId w:val="6"/>
        </w:numPr>
      </w:pPr>
      <w:r>
        <w:t>What should never be disclosed</w:t>
      </w:r>
    </w:p>
    <w:p w14:paraId="5AD1EABE" w14:textId="77777777" w:rsidR="00C23ED7" w:rsidRDefault="00000000">
      <w:pPr>
        <w:pStyle w:val="Compact"/>
        <w:numPr>
          <w:ilvl w:val="0"/>
          <w:numId w:val="6"/>
        </w:numPr>
      </w:pPr>
      <w:r>
        <w:t>Patent or document reference if available</w:t>
      </w:r>
    </w:p>
    <w:p w14:paraId="42276C51" w14:textId="77777777" w:rsidR="00C23ED7" w:rsidRDefault="00000000">
      <w:pPr>
        <w:pStyle w:val="3"/>
      </w:pPr>
      <w:bookmarkStart w:id="10" w:name="fqnm"/>
      <w:bookmarkEnd w:id="9"/>
      <w:r>
        <w:lastRenderedPageBreak/>
        <w:t>4.3 FQNM</w:t>
      </w:r>
    </w:p>
    <w:p w14:paraId="7D732B79" w14:textId="77777777" w:rsidR="00C23ED7" w:rsidRDefault="00000000">
      <w:pPr>
        <w:pStyle w:val="FirstParagraph"/>
      </w:pPr>
      <w:r>
        <w:t>Please provide:</w:t>
      </w:r>
    </w:p>
    <w:p w14:paraId="4657CF2C" w14:textId="77777777" w:rsidR="00C23ED7" w:rsidRDefault="00000000">
      <w:pPr>
        <w:pStyle w:val="Compact"/>
        <w:numPr>
          <w:ilvl w:val="0"/>
          <w:numId w:val="7"/>
        </w:numPr>
      </w:pPr>
      <w:r>
        <w:t>One-sentence explanation</w:t>
      </w:r>
    </w:p>
    <w:p w14:paraId="31B39B89" w14:textId="77777777" w:rsidR="00C23ED7" w:rsidRDefault="00000000">
      <w:pPr>
        <w:pStyle w:val="Compact"/>
        <w:numPr>
          <w:ilvl w:val="0"/>
          <w:numId w:val="7"/>
        </w:numPr>
      </w:pPr>
      <w:r>
        <w:t>Executive-level explanation</w:t>
      </w:r>
    </w:p>
    <w:p w14:paraId="5262945C" w14:textId="77777777" w:rsidR="00C23ED7" w:rsidRDefault="00000000">
      <w:pPr>
        <w:pStyle w:val="Compact"/>
        <w:numPr>
          <w:ilvl w:val="0"/>
          <w:numId w:val="7"/>
        </w:numPr>
      </w:pPr>
      <w:r>
        <w:t>Technical-level explanation</w:t>
      </w:r>
    </w:p>
    <w:p w14:paraId="2AE2731A" w14:textId="77777777" w:rsidR="00C23ED7" w:rsidRDefault="00000000">
      <w:pPr>
        <w:pStyle w:val="Compact"/>
        <w:numPr>
          <w:ilvl w:val="0"/>
          <w:numId w:val="7"/>
        </w:numPr>
      </w:pPr>
      <w:r>
        <w:t>What problem FQNM solves</w:t>
      </w:r>
    </w:p>
    <w:p w14:paraId="4C667294" w14:textId="77777777" w:rsidR="00C23ED7" w:rsidRDefault="00000000">
      <w:pPr>
        <w:pStyle w:val="Compact"/>
        <w:numPr>
          <w:ilvl w:val="0"/>
          <w:numId w:val="7"/>
        </w:numPr>
      </w:pPr>
      <w:r>
        <w:t>How FQNM relates to numerical reliability, reproducibility, or mathematical rigor</w:t>
      </w:r>
    </w:p>
    <w:p w14:paraId="11467235" w14:textId="77777777" w:rsidR="00C23ED7" w:rsidRDefault="00000000">
      <w:pPr>
        <w:pStyle w:val="Compact"/>
        <w:numPr>
          <w:ilvl w:val="0"/>
          <w:numId w:val="7"/>
        </w:numPr>
      </w:pPr>
      <w:r>
        <w:t>What should be said publicly</w:t>
      </w:r>
    </w:p>
    <w:p w14:paraId="569817F2" w14:textId="77777777" w:rsidR="00C23ED7" w:rsidRDefault="00000000">
      <w:pPr>
        <w:pStyle w:val="Compact"/>
        <w:numPr>
          <w:ilvl w:val="0"/>
          <w:numId w:val="7"/>
        </w:numPr>
      </w:pPr>
      <w:r>
        <w:t>What should be NDA-only</w:t>
      </w:r>
    </w:p>
    <w:p w14:paraId="23DB7DB3" w14:textId="77777777" w:rsidR="00C23ED7" w:rsidRDefault="00000000">
      <w:pPr>
        <w:pStyle w:val="Compact"/>
        <w:numPr>
          <w:ilvl w:val="0"/>
          <w:numId w:val="7"/>
        </w:numPr>
      </w:pPr>
      <w:r>
        <w:t>What should never be disclosed</w:t>
      </w:r>
    </w:p>
    <w:p w14:paraId="36720D40" w14:textId="77777777" w:rsidR="00C23ED7" w:rsidRDefault="00000000">
      <w:pPr>
        <w:pStyle w:val="Compact"/>
        <w:numPr>
          <w:ilvl w:val="0"/>
          <w:numId w:val="7"/>
        </w:numPr>
      </w:pPr>
      <w:r>
        <w:t>Patent or document reference if available</w:t>
      </w:r>
    </w:p>
    <w:p w14:paraId="50732631" w14:textId="77777777" w:rsidR="00C23ED7" w:rsidRDefault="00000000">
      <w:pPr>
        <w:pStyle w:val="3"/>
      </w:pPr>
      <w:bookmarkStart w:id="11" w:name="unified-mathematical-view"/>
      <w:bookmarkEnd w:id="10"/>
      <w:r>
        <w:t>4.4 Unified Mathematical View</w:t>
      </w:r>
    </w:p>
    <w:p w14:paraId="6C8D0CC0" w14:textId="77777777" w:rsidR="00C23ED7" w:rsidRDefault="00000000">
      <w:pPr>
        <w:pStyle w:val="FirstParagraph"/>
      </w:pPr>
      <w:r>
        <w:t>The inventor has described the technology as reflecting a unified view of:</w:t>
      </w:r>
    </w:p>
    <w:p w14:paraId="7A2F119D" w14:textId="77777777" w:rsidR="00C23ED7" w:rsidRDefault="00000000">
      <w:pPr>
        <w:pStyle w:val="Compact"/>
        <w:numPr>
          <w:ilvl w:val="0"/>
          <w:numId w:val="8"/>
        </w:numPr>
      </w:pPr>
      <w:r>
        <w:t>linear algebra</w:t>
      </w:r>
    </w:p>
    <w:p w14:paraId="7AC3BB94" w14:textId="77777777" w:rsidR="00C23ED7" w:rsidRDefault="00000000">
      <w:pPr>
        <w:pStyle w:val="Compact"/>
        <w:numPr>
          <w:ilvl w:val="0"/>
          <w:numId w:val="8"/>
        </w:numPr>
      </w:pPr>
      <w:r>
        <w:t>topology</w:t>
      </w:r>
    </w:p>
    <w:p w14:paraId="42000D3C" w14:textId="77777777" w:rsidR="00C23ED7" w:rsidRDefault="00000000">
      <w:pPr>
        <w:pStyle w:val="Compact"/>
        <w:numPr>
          <w:ilvl w:val="0"/>
          <w:numId w:val="8"/>
        </w:numPr>
      </w:pPr>
      <w:r>
        <w:t>geometry</w:t>
      </w:r>
    </w:p>
    <w:p w14:paraId="17088300" w14:textId="77777777" w:rsidR="00C23ED7" w:rsidRDefault="00000000">
      <w:pPr>
        <w:pStyle w:val="FirstParagraph"/>
      </w:pPr>
      <w:r>
        <w:t>Please provide an approved explanation of this statement.</w:t>
      </w:r>
    </w:p>
    <w:p w14:paraId="3C96666D" w14:textId="77777777" w:rsidR="00C23ED7" w:rsidRDefault="00000000">
      <w:pPr>
        <w:pStyle w:val="a0"/>
      </w:pPr>
      <w:r>
        <w:t>Please clarify:</w:t>
      </w:r>
    </w:p>
    <w:p w14:paraId="70E42BC0" w14:textId="77777777" w:rsidR="00C23ED7" w:rsidRDefault="00000000">
      <w:pPr>
        <w:pStyle w:val="Compact"/>
        <w:numPr>
          <w:ilvl w:val="0"/>
          <w:numId w:val="9"/>
        </w:numPr>
      </w:pPr>
      <w:r>
        <w:t>How linear algebra is involved</w:t>
      </w:r>
    </w:p>
    <w:p w14:paraId="7C6F61E0" w14:textId="77777777" w:rsidR="00C23ED7" w:rsidRDefault="00000000">
      <w:pPr>
        <w:pStyle w:val="Compact"/>
        <w:numPr>
          <w:ilvl w:val="0"/>
          <w:numId w:val="9"/>
        </w:numPr>
      </w:pPr>
      <w:r>
        <w:t>How topology is involved</w:t>
      </w:r>
    </w:p>
    <w:p w14:paraId="580ADBC3" w14:textId="77777777" w:rsidR="00C23ED7" w:rsidRDefault="00000000">
      <w:pPr>
        <w:pStyle w:val="Compact"/>
        <w:numPr>
          <w:ilvl w:val="0"/>
          <w:numId w:val="9"/>
        </w:numPr>
      </w:pPr>
      <w:r>
        <w:t>How geometry is involved</w:t>
      </w:r>
    </w:p>
    <w:p w14:paraId="339DBEC1" w14:textId="77777777" w:rsidR="00C23ED7" w:rsidRDefault="00000000">
      <w:pPr>
        <w:pStyle w:val="Compact"/>
        <w:numPr>
          <w:ilvl w:val="0"/>
          <w:numId w:val="9"/>
        </w:numPr>
      </w:pPr>
      <w:r>
        <w:t>What “rotation” means in this context</w:t>
      </w:r>
    </w:p>
    <w:p w14:paraId="45ABAFB4" w14:textId="77777777" w:rsidR="00C23ED7" w:rsidRDefault="00000000">
      <w:pPr>
        <w:pStyle w:val="Compact"/>
        <w:numPr>
          <w:ilvl w:val="0"/>
          <w:numId w:val="9"/>
        </w:numPr>
      </w:pPr>
      <w:r>
        <w:t>How rotation can help reconstruct computation</w:t>
      </w:r>
    </w:p>
    <w:p w14:paraId="66807211" w14:textId="77777777" w:rsidR="00C23ED7" w:rsidRDefault="00000000">
      <w:pPr>
        <w:pStyle w:val="Compact"/>
        <w:numPr>
          <w:ilvl w:val="0"/>
          <w:numId w:val="9"/>
        </w:numPr>
      </w:pPr>
      <w:r>
        <w:t>How this relates to SPD, quantization, representation, or system reconstruction</w:t>
      </w:r>
    </w:p>
    <w:p w14:paraId="68A4E2AB" w14:textId="77777777" w:rsidR="00C23ED7" w:rsidRDefault="00000000">
      <w:pPr>
        <w:pStyle w:val="Compact"/>
        <w:numPr>
          <w:ilvl w:val="0"/>
          <w:numId w:val="9"/>
        </w:numPr>
      </w:pPr>
      <w:r>
        <w:t>Which parts can be explained publicly</w:t>
      </w:r>
    </w:p>
    <w:p w14:paraId="1898BAED" w14:textId="77777777" w:rsidR="00C23ED7" w:rsidRDefault="00000000">
      <w:pPr>
        <w:pStyle w:val="Compact"/>
        <w:numPr>
          <w:ilvl w:val="0"/>
          <w:numId w:val="9"/>
        </w:numPr>
      </w:pPr>
      <w:r>
        <w:t>Which parts require NDA</w:t>
      </w:r>
    </w:p>
    <w:p w14:paraId="3647D2CA" w14:textId="77777777" w:rsidR="00C23ED7" w:rsidRDefault="00000000">
      <w:r>
        <w:pict w14:anchorId="3C657289">
          <v:rect id="_x0000_i1028" style="width:0;height:1.5pt" o:hralign="center" o:hrstd="t" o:hr="t"/>
        </w:pict>
      </w:r>
    </w:p>
    <w:p w14:paraId="7C6E6E2A" w14:textId="77777777" w:rsidR="00C23ED7" w:rsidRDefault="00000000">
      <w:pPr>
        <w:pStyle w:val="2"/>
      </w:pPr>
      <w:bookmarkStart w:id="12" w:name="product-materials"/>
      <w:bookmarkEnd w:id="7"/>
      <w:bookmarkEnd w:id="11"/>
      <w:r>
        <w:t>5. Product Materials</w:t>
      </w:r>
    </w:p>
    <w:p w14:paraId="338538D8" w14:textId="77777777" w:rsidR="00C23ED7" w:rsidRDefault="00000000">
      <w:pPr>
        <w:pStyle w:val="2"/>
      </w:pPr>
      <w:bookmarkStart w:id="13" w:name="alpha-compute"/>
      <w:bookmarkEnd w:id="12"/>
      <w:r>
        <w:t>5.1 Alpha Compute</w:t>
      </w:r>
    </w:p>
    <w:p w14:paraId="18E28C6A" w14:textId="77777777" w:rsidR="00C23ED7" w:rsidRDefault="00000000">
      <w:pPr>
        <w:pStyle w:val="FirstParagraph"/>
      </w:pPr>
      <w:r>
        <w:t>Please provide:</w:t>
      </w:r>
    </w:p>
    <w:p w14:paraId="46317F19" w14:textId="77777777" w:rsidR="00C23ED7" w:rsidRDefault="00000000">
      <w:pPr>
        <w:pStyle w:val="Compact"/>
        <w:numPr>
          <w:ilvl w:val="0"/>
          <w:numId w:val="10"/>
        </w:numPr>
      </w:pPr>
      <w:r>
        <w:lastRenderedPageBreak/>
        <w:t>One-sentence explanation</w:t>
      </w:r>
    </w:p>
    <w:p w14:paraId="73E5AB95" w14:textId="77777777" w:rsidR="00C23ED7" w:rsidRDefault="00000000">
      <w:pPr>
        <w:pStyle w:val="Compact"/>
        <w:numPr>
          <w:ilvl w:val="0"/>
          <w:numId w:val="10"/>
        </w:numPr>
      </w:pPr>
      <w:r>
        <w:t>Executive-level explanation</w:t>
      </w:r>
    </w:p>
    <w:p w14:paraId="4CF47A99" w14:textId="77777777" w:rsidR="00C23ED7" w:rsidRDefault="00000000">
      <w:pPr>
        <w:pStyle w:val="Compact"/>
        <w:numPr>
          <w:ilvl w:val="0"/>
          <w:numId w:val="10"/>
        </w:numPr>
      </w:pPr>
      <w:r>
        <w:t>Technical-level explanation</w:t>
      </w:r>
    </w:p>
    <w:p w14:paraId="5A102901" w14:textId="77777777" w:rsidR="00C23ED7" w:rsidRDefault="00000000">
      <w:pPr>
        <w:pStyle w:val="Compact"/>
        <w:numPr>
          <w:ilvl w:val="0"/>
          <w:numId w:val="10"/>
        </w:numPr>
      </w:pPr>
      <w:r>
        <w:t>What problem Alpha Compute solves</w:t>
      </w:r>
    </w:p>
    <w:p w14:paraId="3901FB02" w14:textId="77777777" w:rsidR="00C23ED7" w:rsidRDefault="00000000">
      <w:pPr>
        <w:pStyle w:val="Compact"/>
        <w:numPr>
          <w:ilvl w:val="0"/>
          <w:numId w:val="10"/>
        </w:numPr>
      </w:pPr>
      <w:r>
        <w:t>Why Alpha Compute is the easier adoption path</w:t>
      </w:r>
    </w:p>
    <w:p w14:paraId="1C0747EE" w14:textId="77777777" w:rsidR="00C23ED7" w:rsidRDefault="00000000">
      <w:pPr>
        <w:pStyle w:val="Compact"/>
        <w:numPr>
          <w:ilvl w:val="0"/>
          <w:numId w:val="10"/>
        </w:numPr>
      </w:pPr>
      <w:r>
        <w:t>Typical customer pain points</w:t>
      </w:r>
    </w:p>
    <w:p w14:paraId="5E5F44E2" w14:textId="77777777" w:rsidR="00C23ED7" w:rsidRDefault="00000000">
      <w:pPr>
        <w:pStyle w:val="Compact"/>
        <w:numPr>
          <w:ilvl w:val="0"/>
          <w:numId w:val="10"/>
        </w:numPr>
      </w:pPr>
      <w:r>
        <w:t>Typical computational environments</w:t>
      </w:r>
    </w:p>
    <w:p w14:paraId="07E280A0" w14:textId="77777777" w:rsidR="00C23ED7" w:rsidRDefault="00000000">
      <w:pPr>
        <w:pStyle w:val="Compact"/>
        <w:numPr>
          <w:ilvl w:val="0"/>
          <w:numId w:val="10"/>
        </w:numPr>
      </w:pPr>
      <w:r>
        <w:t>What kind of workloads can be reviewed</w:t>
      </w:r>
    </w:p>
    <w:p w14:paraId="176D2A88" w14:textId="77777777" w:rsidR="00C23ED7" w:rsidRDefault="00000000">
      <w:pPr>
        <w:pStyle w:val="Compact"/>
        <w:numPr>
          <w:ilvl w:val="0"/>
          <w:numId w:val="10"/>
        </w:numPr>
      </w:pPr>
      <w:r>
        <w:t>What a first review or paid evaluation would look like</w:t>
      </w:r>
    </w:p>
    <w:p w14:paraId="520563EB" w14:textId="77777777" w:rsidR="00C23ED7" w:rsidRDefault="00000000">
      <w:pPr>
        <w:pStyle w:val="Compact"/>
        <w:numPr>
          <w:ilvl w:val="0"/>
          <w:numId w:val="10"/>
        </w:numPr>
      </w:pPr>
      <w:r>
        <w:t>What claims can be made publicly</w:t>
      </w:r>
    </w:p>
    <w:p w14:paraId="33D71746" w14:textId="77777777" w:rsidR="00C23ED7" w:rsidRDefault="00000000">
      <w:pPr>
        <w:pStyle w:val="Compact"/>
        <w:numPr>
          <w:ilvl w:val="0"/>
          <w:numId w:val="10"/>
        </w:numPr>
      </w:pPr>
      <w:r>
        <w:t>What claims require NDA</w:t>
      </w:r>
    </w:p>
    <w:p w14:paraId="5DA4974B" w14:textId="77777777" w:rsidR="00C23ED7" w:rsidRDefault="00000000">
      <w:pPr>
        <w:pStyle w:val="Compact"/>
        <w:numPr>
          <w:ilvl w:val="0"/>
          <w:numId w:val="10"/>
        </w:numPr>
      </w:pPr>
      <w:r>
        <w:t>What claims should be avoided</w:t>
      </w:r>
    </w:p>
    <w:p w14:paraId="0E4D014D" w14:textId="77777777" w:rsidR="00C23ED7" w:rsidRDefault="00000000">
      <w:pPr>
        <w:pStyle w:val="FirstParagraph"/>
      </w:pPr>
      <w:r>
        <w:t>Please clarify whether Alpha Compute can be described as:</w:t>
      </w:r>
    </w:p>
    <w:p w14:paraId="3B378D69" w14:textId="77777777" w:rsidR="00C23ED7" w:rsidRDefault="00000000">
      <w:pPr>
        <w:pStyle w:val="a8"/>
      </w:pPr>
      <w:r>
        <w:rPr>
          <w:b/>
          <w:bCs/>
        </w:rPr>
        <w:t>software-side computational reconstruction before hardware scaling</w:t>
      </w:r>
    </w:p>
    <w:p w14:paraId="5D38D5F3" w14:textId="77777777" w:rsidR="00C23ED7" w:rsidRDefault="00000000">
      <w:pPr>
        <w:pStyle w:val="FirstParagraph"/>
      </w:pPr>
      <w:r>
        <w:t>If not, please revise.</w:t>
      </w:r>
    </w:p>
    <w:p w14:paraId="6874BF30" w14:textId="77777777" w:rsidR="00C23ED7" w:rsidRDefault="00000000">
      <w:r>
        <w:pict w14:anchorId="1AE7B98E">
          <v:rect id="_x0000_i1029" style="width:0;height:1.5pt" o:hralign="center" o:hrstd="t" o:hr="t"/>
        </w:pict>
      </w:r>
    </w:p>
    <w:p w14:paraId="61D79490" w14:textId="77777777" w:rsidR="00C23ED7" w:rsidRDefault="00000000">
      <w:pPr>
        <w:pStyle w:val="2"/>
      </w:pPr>
      <w:bookmarkStart w:id="14" w:name="alpha-core"/>
      <w:bookmarkEnd w:id="13"/>
      <w:r>
        <w:t>5.2 Alpha Core</w:t>
      </w:r>
    </w:p>
    <w:p w14:paraId="266B4962" w14:textId="77777777" w:rsidR="00C23ED7" w:rsidRDefault="00000000">
      <w:pPr>
        <w:pStyle w:val="FirstParagraph"/>
      </w:pPr>
      <w:r>
        <w:t>Please provide:</w:t>
      </w:r>
    </w:p>
    <w:p w14:paraId="7CEAEBBF" w14:textId="77777777" w:rsidR="00C23ED7" w:rsidRDefault="00000000">
      <w:pPr>
        <w:pStyle w:val="Compact"/>
        <w:numPr>
          <w:ilvl w:val="0"/>
          <w:numId w:val="11"/>
        </w:numPr>
      </w:pPr>
      <w:r>
        <w:t>One-sentence explanation</w:t>
      </w:r>
    </w:p>
    <w:p w14:paraId="5B62F299" w14:textId="77777777" w:rsidR="00C23ED7" w:rsidRDefault="00000000">
      <w:pPr>
        <w:pStyle w:val="Compact"/>
        <w:numPr>
          <w:ilvl w:val="0"/>
          <w:numId w:val="11"/>
        </w:numPr>
      </w:pPr>
      <w:r>
        <w:t>Executive-level explanation</w:t>
      </w:r>
    </w:p>
    <w:p w14:paraId="7E01CD4A" w14:textId="77777777" w:rsidR="00C23ED7" w:rsidRDefault="00000000">
      <w:pPr>
        <w:pStyle w:val="Compact"/>
        <w:numPr>
          <w:ilvl w:val="0"/>
          <w:numId w:val="11"/>
        </w:numPr>
      </w:pPr>
      <w:r>
        <w:t>Technical-level explanation</w:t>
      </w:r>
    </w:p>
    <w:p w14:paraId="262D9DCD" w14:textId="77777777" w:rsidR="00C23ED7" w:rsidRDefault="00000000">
      <w:pPr>
        <w:pStyle w:val="Compact"/>
        <w:numPr>
          <w:ilvl w:val="0"/>
          <w:numId w:val="11"/>
        </w:numPr>
      </w:pPr>
      <w:r>
        <w:t>What problem Alpha Core solves</w:t>
      </w:r>
    </w:p>
    <w:p w14:paraId="3F0B7626" w14:textId="77777777" w:rsidR="00C23ED7" w:rsidRDefault="00000000">
      <w:pPr>
        <w:pStyle w:val="Compact"/>
        <w:numPr>
          <w:ilvl w:val="0"/>
          <w:numId w:val="11"/>
        </w:numPr>
      </w:pPr>
      <w:r>
        <w:t>How Alpha Core relates to CPU, GPU, NPU, edge computers, runtime, or hardware execution</w:t>
      </w:r>
    </w:p>
    <w:p w14:paraId="35C05DE2" w14:textId="77777777" w:rsidR="00C23ED7" w:rsidRDefault="00000000">
      <w:pPr>
        <w:pStyle w:val="Compact"/>
        <w:numPr>
          <w:ilvl w:val="0"/>
          <w:numId w:val="11"/>
        </w:numPr>
      </w:pPr>
      <w:r>
        <w:t>Why Alpha Core may require a longer sales cycle</w:t>
      </w:r>
    </w:p>
    <w:p w14:paraId="2FDE64EB" w14:textId="77777777" w:rsidR="00C23ED7" w:rsidRDefault="00000000">
      <w:pPr>
        <w:pStyle w:val="Compact"/>
        <w:numPr>
          <w:ilvl w:val="0"/>
          <w:numId w:val="11"/>
        </w:numPr>
      </w:pPr>
      <w:r>
        <w:t>What customer types are most relevant</w:t>
      </w:r>
    </w:p>
    <w:p w14:paraId="01D25F98" w14:textId="77777777" w:rsidR="00C23ED7" w:rsidRDefault="00000000">
      <w:pPr>
        <w:pStyle w:val="Compact"/>
        <w:numPr>
          <w:ilvl w:val="0"/>
          <w:numId w:val="11"/>
        </w:numPr>
      </w:pPr>
      <w:r>
        <w:t>What should be introduced only after technical qualification</w:t>
      </w:r>
    </w:p>
    <w:p w14:paraId="7EAA03FC" w14:textId="77777777" w:rsidR="00C23ED7" w:rsidRDefault="00000000">
      <w:pPr>
        <w:pStyle w:val="Compact"/>
        <w:numPr>
          <w:ilvl w:val="0"/>
          <w:numId w:val="11"/>
        </w:numPr>
      </w:pPr>
      <w:r>
        <w:t>What claims can be made publicly</w:t>
      </w:r>
    </w:p>
    <w:p w14:paraId="5B67DC79" w14:textId="77777777" w:rsidR="00C23ED7" w:rsidRDefault="00000000">
      <w:pPr>
        <w:pStyle w:val="Compact"/>
        <w:numPr>
          <w:ilvl w:val="0"/>
          <w:numId w:val="11"/>
        </w:numPr>
      </w:pPr>
      <w:r>
        <w:t>What claims require NDA</w:t>
      </w:r>
    </w:p>
    <w:p w14:paraId="3A81FD87" w14:textId="77777777" w:rsidR="00C23ED7" w:rsidRDefault="00000000">
      <w:pPr>
        <w:pStyle w:val="Compact"/>
        <w:numPr>
          <w:ilvl w:val="0"/>
          <w:numId w:val="11"/>
        </w:numPr>
      </w:pPr>
      <w:r>
        <w:t>What claims should be avoided</w:t>
      </w:r>
    </w:p>
    <w:p w14:paraId="27E7E947" w14:textId="77777777" w:rsidR="00C23ED7" w:rsidRDefault="00000000">
      <w:pPr>
        <w:pStyle w:val="FirstParagraph"/>
      </w:pPr>
      <w:r>
        <w:t>Please clarify whether Alpha Core can be described as:</w:t>
      </w:r>
    </w:p>
    <w:p w14:paraId="06ED1C58" w14:textId="77777777" w:rsidR="00C23ED7" w:rsidRDefault="00000000">
      <w:pPr>
        <w:pStyle w:val="a8"/>
      </w:pPr>
      <w:r>
        <w:rPr>
          <w:b/>
          <w:bCs/>
        </w:rPr>
        <w:t>infrastructure-side execution path for reconstructed computation</w:t>
      </w:r>
    </w:p>
    <w:p w14:paraId="5164FD63" w14:textId="77777777" w:rsidR="00C23ED7" w:rsidRDefault="00000000">
      <w:pPr>
        <w:pStyle w:val="FirstParagraph"/>
      </w:pPr>
      <w:r>
        <w:lastRenderedPageBreak/>
        <w:t>If not, please revise.</w:t>
      </w:r>
    </w:p>
    <w:p w14:paraId="2A599941" w14:textId="77777777" w:rsidR="00C23ED7" w:rsidRDefault="00000000">
      <w:r>
        <w:pict w14:anchorId="46C63083">
          <v:rect id="_x0000_i1030" style="width:0;height:1.5pt" o:hralign="center" o:hrstd="t" o:hr="t"/>
        </w:pict>
      </w:r>
    </w:p>
    <w:p w14:paraId="4A5927BB" w14:textId="77777777" w:rsidR="00C23ED7" w:rsidRDefault="00000000">
      <w:pPr>
        <w:pStyle w:val="2"/>
      </w:pPr>
      <w:bookmarkStart w:id="15" w:name="X14295173ddaeb310b51e0f6200e88b5de24c0a5"/>
      <w:bookmarkEnd w:id="14"/>
      <w:r>
        <w:t>6. Computational Workload and Platform Materials</w:t>
      </w:r>
    </w:p>
    <w:p w14:paraId="595617F5" w14:textId="77777777" w:rsidR="00C23ED7" w:rsidRDefault="00000000">
      <w:pPr>
        <w:pStyle w:val="FirstParagraph"/>
      </w:pPr>
      <w:r>
        <w:t>The website should speak first at the level of computational workload or platform environment, rather than individual solver level.</w:t>
      </w:r>
    </w:p>
    <w:p w14:paraId="56E208D7" w14:textId="77777777" w:rsidR="00C23ED7" w:rsidRDefault="00000000">
      <w:pPr>
        <w:pStyle w:val="a0"/>
      </w:pPr>
      <w:r>
        <w:t>Please provide examples of relevant workloads in the following environments.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C23ED7" w14:paraId="083CD54B" w14:textId="77777777" w:rsidTr="00C23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879FD18" w14:textId="77777777" w:rsidR="00C23ED7" w:rsidRDefault="00000000">
            <w:pPr>
              <w:pStyle w:val="Compact"/>
            </w:pPr>
            <w:r>
              <w:t>Environment Type</w:t>
            </w:r>
          </w:p>
        </w:tc>
        <w:tc>
          <w:tcPr>
            <w:tcW w:w="3960" w:type="dxa"/>
          </w:tcPr>
          <w:p w14:paraId="3AEF4528" w14:textId="77777777" w:rsidR="00C23ED7" w:rsidRDefault="00000000">
            <w:pPr>
              <w:pStyle w:val="Compact"/>
            </w:pPr>
            <w:r>
              <w:t>Examples</w:t>
            </w:r>
          </w:p>
        </w:tc>
      </w:tr>
      <w:tr w:rsidR="00C23ED7" w14:paraId="6F190C1D" w14:textId="77777777">
        <w:tc>
          <w:tcPr>
            <w:tcW w:w="3960" w:type="dxa"/>
          </w:tcPr>
          <w:p w14:paraId="20CF55D8" w14:textId="77777777" w:rsidR="00C23ED7" w:rsidRDefault="00000000">
            <w:pPr>
              <w:pStyle w:val="Compact"/>
            </w:pPr>
            <w:r>
              <w:t>Numerical computing platforms</w:t>
            </w:r>
          </w:p>
        </w:tc>
        <w:tc>
          <w:tcPr>
            <w:tcW w:w="3960" w:type="dxa"/>
          </w:tcPr>
          <w:p w14:paraId="4D1D10C4" w14:textId="77777777" w:rsidR="00C23ED7" w:rsidRDefault="00000000">
            <w:pPr>
              <w:pStyle w:val="Compact"/>
            </w:pPr>
            <w:r>
              <w:t>MATLAB, Mathematica, Maple, Julia</w:t>
            </w:r>
          </w:p>
        </w:tc>
      </w:tr>
      <w:tr w:rsidR="00C23ED7" w14:paraId="1007B901" w14:textId="77777777">
        <w:tc>
          <w:tcPr>
            <w:tcW w:w="3960" w:type="dxa"/>
          </w:tcPr>
          <w:p w14:paraId="2EF2975E" w14:textId="77777777" w:rsidR="00C23ED7" w:rsidRDefault="00000000">
            <w:pPr>
              <w:pStyle w:val="Compact"/>
            </w:pPr>
            <w:r>
              <w:t>Scientific computing ecosystems</w:t>
            </w:r>
          </w:p>
        </w:tc>
        <w:tc>
          <w:tcPr>
            <w:tcW w:w="3960" w:type="dxa"/>
          </w:tcPr>
          <w:p w14:paraId="2BA5BB1B" w14:textId="77777777" w:rsidR="00C23ED7" w:rsidRDefault="00000000">
            <w:pPr>
              <w:pStyle w:val="Compact"/>
            </w:pPr>
            <w:r>
              <w:t>Python, NumPy, SciPy, Jupyter</w:t>
            </w:r>
          </w:p>
        </w:tc>
      </w:tr>
      <w:tr w:rsidR="00C23ED7" w14:paraId="10487806" w14:textId="77777777">
        <w:tc>
          <w:tcPr>
            <w:tcW w:w="3960" w:type="dxa"/>
          </w:tcPr>
          <w:p w14:paraId="135105B3" w14:textId="77777777" w:rsidR="00C23ED7" w:rsidRDefault="00000000">
            <w:pPr>
              <w:pStyle w:val="Compact"/>
            </w:pPr>
            <w:r>
              <w:t>Statistical computing environments</w:t>
            </w:r>
          </w:p>
        </w:tc>
        <w:tc>
          <w:tcPr>
            <w:tcW w:w="3960" w:type="dxa"/>
          </w:tcPr>
          <w:p w14:paraId="26546F8F" w14:textId="77777777" w:rsidR="00C23ED7" w:rsidRDefault="00000000">
            <w:pPr>
              <w:pStyle w:val="Compact"/>
            </w:pPr>
            <w:r>
              <w:t>R, SAS, SPSS, Stata</w:t>
            </w:r>
          </w:p>
        </w:tc>
      </w:tr>
      <w:tr w:rsidR="00C23ED7" w14:paraId="72B2B376" w14:textId="77777777">
        <w:tc>
          <w:tcPr>
            <w:tcW w:w="3960" w:type="dxa"/>
          </w:tcPr>
          <w:p w14:paraId="47314510" w14:textId="77777777" w:rsidR="00C23ED7" w:rsidRDefault="00000000">
            <w:pPr>
              <w:pStyle w:val="Compact"/>
            </w:pPr>
            <w:r>
              <w:t>Model-based design environments</w:t>
            </w:r>
          </w:p>
        </w:tc>
        <w:tc>
          <w:tcPr>
            <w:tcW w:w="3960" w:type="dxa"/>
          </w:tcPr>
          <w:p w14:paraId="48334A35" w14:textId="77777777" w:rsidR="00C23ED7" w:rsidRDefault="00000000">
            <w:pPr>
              <w:pStyle w:val="Compact"/>
            </w:pPr>
            <w:r>
              <w:t>Simulink, Modelica, OpenModelica, Dymola</w:t>
            </w:r>
          </w:p>
        </w:tc>
      </w:tr>
      <w:tr w:rsidR="00C23ED7" w14:paraId="0E06DE2E" w14:textId="77777777">
        <w:tc>
          <w:tcPr>
            <w:tcW w:w="3960" w:type="dxa"/>
          </w:tcPr>
          <w:p w14:paraId="4C9B9866" w14:textId="77777777" w:rsidR="00C23ED7" w:rsidRDefault="00000000">
            <w:pPr>
              <w:pStyle w:val="Compact"/>
            </w:pPr>
            <w:r>
              <w:t>CAE / engineering simulation platforms</w:t>
            </w:r>
          </w:p>
        </w:tc>
        <w:tc>
          <w:tcPr>
            <w:tcW w:w="3960" w:type="dxa"/>
          </w:tcPr>
          <w:p w14:paraId="08325581" w14:textId="77777777" w:rsidR="00C23ED7" w:rsidRDefault="00000000">
            <w:pPr>
              <w:pStyle w:val="Compact"/>
            </w:pPr>
            <w:r>
              <w:t>ANSYS, Abaqus, COMSOL, OpenFOAM, STAR-CCM+, Nastran, LS-DYNA, Altair HyperWorks, Siemens Simcenter</w:t>
            </w:r>
          </w:p>
        </w:tc>
      </w:tr>
      <w:tr w:rsidR="00C23ED7" w14:paraId="7DE61415" w14:textId="77777777">
        <w:tc>
          <w:tcPr>
            <w:tcW w:w="3960" w:type="dxa"/>
          </w:tcPr>
          <w:p w14:paraId="3886338C" w14:textId="77777777" w:rsidR="00C23ED7" w:rsidRDefault="00000000">
            <w:pPr>
              <w:pStyle w:val="Compact"/>
            </w:pPr>
            <w:r>
              <w:t>AI / ML frameworks</w:t>
            </w:r>
          </w:p>
        </w:tc>
        <w:tc>
          <w:tcPr>
            <w:tcW w:w="3960" w:type="dxa"/>
          </w:tcPr>
          <w:p w14:paraId="0F745B7A" w14:textId="77777777" w:rsidR="00C23ED7" w:rsidRDefault="00000000">
            <w:pPr>
              <w:pStyle w:val="Compact"/>
            </w:pPr>
            <w:r>
              <w:t>PyTorch, TensorFlow, JAX, ONNX-based workflows</w:t>
            </w:r>
          </w:p>
        </w:tc>
      </w:tr>
      <w:tr w:rsidR="00C23ED7" w14:paraId="133B6A8C" w14:textId="77777777">
        <w:tc>
          <w:tcPr>
            <w:tcW w:w="3960" w:type="dxa"/>
          </w:tcPr>
          <w:p w14:paraId="7E9D75BE" w14:textId="77777777" w:rsidR="00C23ED7" w:rsidRDefault="00000000">
            <w:pPr>
              <w:pStyle w:val="Compact"/>
            </w:pPr>
            <w:r>
              <w:t>Custom code environments</w:t>
            </w:r>
          </w:p>
        </w:tc>
        <w:tc>
          <w:tcPr>
            <w:tcW w:w="3960" w:type="dxa"/>
          </w:tcPr>
          <w:p w14:paraId="79BAEDA2" w14:textId="77777777" w:rsidR="00C23ED7" w:rsidRDefault="00000000">
            <w:pPr>
              <w:pStyle w:val="Compact"/>
            </w:pPr>
            <w:r>
              <w:t>C/C++, Fortran, CUDA, custom HPC code, proprietary simulation engines</w:t>
            </w:r>
          </w:p>
        </w:tc>
      </w:tr>
      <w:tr w:rsidR="00C23ED7" w14:paraId="28ED5227" w14:textId="77777777">
        <w:tc>
          <w:tcPr>
            <w:tcW w:w="3960" w:type="dxa"/>
          </w:tcPr>
          <w:p w14:paraId="697338BA" w14:textId="77777777" w:rsidR="00C23ED7" w:rsidRDefault="00000000">
            <w:pPr>
              <w:pStyle w:val="Compact"/>
            </w:pPr>
            <w:r>
              <w:t>Hardware / runtime environments</w:t>
            </w:r>
          </w:p>
        </w:tc>
        <w:tc>
          <w:tcPr>
            <w:tcW w:w="3960" w:type="dxa"/>
          </w:tcPr>
          <w:p w14:paraId="0454166F" w14:textId="77777777" w:rsidR="00C23ED7" w:rsidRDefault="00000000">
            <w:pPr>
              <w:pStyle w:val="Compact"/>
            </w:pPr>
            <w:r>
              <w:t>CPU, GPU, NPU, edge devices, embedded systems, accelerators</w:t>
            </w:r>
          </w:p>
        </w:tc>
      </w:tr>
    </w:tbl>
    <w:p w14:paraId="337573FE" w14:textId="77777777" w:rsidR="00C23ED7" w:rsidRDefault="00000000">
      <w:pPr>
        <w:pStyle w:val="a0"/>
      </w:pPr>
      <w:r>
        <w:t>For each relevant environment, please provide:</w:t>
      </w:r>
    </w:p>
    <w:p w14:paraId="3BEF983D" w14:textId="77777777" w:rsidR="00C23ED7" w:rsidRDefault="00000000">
      <w:pPr>
        <w:pStyle w:val="Compact"/>
        <w:numPr>
          <w:ilvl w:val="0"/>
          <w:numId w:val="12"/>
        </w:numPr>
      </w:pPr>
      <w:r>
        <w:t>Whether Alpha Compute may be relevant</w:t>
      </w:r>
    </w:p>
    <w:p w14:paraId="71B02224" w14:textId="77777777" w:rsidR="00C23ED7" w:rsidRDefault="00000000">
      <w:pPr>
        <w:pStyle w:val="Compact"/>
        <w:numPr>
          <w:ilvl w:val="0"/>
          <w:numId w:val="12"/>
        </w:numPr>
      </w:pPr>
      <w:r>
        <w:t>Whether Alpha Core may be relevant</w:t>
      </w:r>
    </w:p>
    <w:p w14:paraId="0D1AB1F2" w14:textId="77777777" w:rsidR="00C23ED7" w:rsidRDefault="00000000">
      <w:pPr>
        <w:pStyle w:val="Compact"/>
        <w:numPr>
          <w:ilvl w:val="0"/>
          <w:numId w:val="12"/>
        </w:numPr>
      </w:pPr>
      <w:r>
        <w:t>Typical customer pain point</w:t>
      </w:r>
    </w:p>
    <w:p w14:paraId="542955EC" w14:textId="77777777" w:rsidR="00C23ED7" w:rsidRDefault="00000000">
      <w:pPr>
        <w:pStyle w:val="Compact"/>
        <w:numPr>
          <w:ilvl w:val="0"/>
          <w:numId w:val="12"/>
        </w:numPr>
      </w:pPr>
      <w:r>
        <w:t>Example workload type</w:t>
      </w:r>
    </w:p>
    <w:p w14:paraId="50D223BD" w14:textId="77777777" w:rsidR="00C23ED7" w:rsidRDefault="00000000">
      <w:pPr>
        <w:pStyle w:val="Compact"/>
        <w:numPr>
          <w:ilvl w:val="0"/>
          <w:numId w:val="12"/>
        </w:numPr>
      </w:pPr>
      <w:r>
        <w:t>Publicly safe explanation</w:t>
      </w:r>
    </w:p>
    <w:p w14:paraId="28B1DDCE" w14:textId="77777777" w:rsidR="00C23ED7" w:rsidRDefault="00000000">
      <w:pPr>
        <w:pStyle w:val="Compact"/>
        <w:numPr>
          <w:ilvl w:val="0"/>
          <w:numId w:val="12"/>
        </w:numPr>
      </w:pPr>
      <w:r>
        <w:t>NDA-only explanation if needed</w:t>
      </w:r>
    </w:p>
    <w:p w14:paraId="4A970100" w14:textId="77777777" w:rsidR="00C23ED7" w:rsidRDefault="00000000">
      <w:r>
        <w:pict w14:anchorId="3C3FE6B5">
          <v:rect id="_x0000_i1031" style="width:0;height:1.5pt" o:hralign="center" o:hrstd="t" o:hr="t"/>
        </w:pict>
      </w:r>
    </w:p>
    <w:p w14:paraId="1E0E3CB0" w14:textId="77777777" w:rsidR="00C23ED7" w:rsidRDefault="00000000">
      <w:pPr>
        <w:pStyle w:val="2"/>
      </w:pPr>
      <w:bookmarkStart w:id="16" w:name="ai-aggravated-bottleneck-materials"/>
      <w:bookmarkEnd w:id="15"/>
      <w:r>
        <w:t>7. AI-Aggravated Bottleneck Materials</w:t>
      </w:r>
    </w:p>
    <w:p w14:paraId="233ADDB1" w14:textId="77777777" w:rsidR="00C23ED7" w:rsidRDefault="00000000">
      <w:pPr>
        <w:pStyle w:val="FirstParagraph"/>
      </w:pPr>
      <w:r>
        <w:t>The website and briefing template should explain that many computational bottlenecks existed before AI, but have become more urgent because of AI-scale demand.</w:t>
      </w:r>
    </w:p>
    <w:p w14:paraId="24579A28" w14:textId="77777777" w:rsidR="00C23ED7" w:rsidRDefault="00000000">
      <w:pPr>
        <w:pStyle w:val="a0"/>
      </w:pPr>
      <w:r>
        <w:t>Please provide approved examples for the following pressure areas.</w:t>
      </w:r>
    </w:p>
    <w:p w14:paraId="4FC1B59D" w14:textId="77777777" w:rsidR="00C23ED7" w:rsidRDefault="00000000">
      <w:pPr>
        <w:pStyle w:val="3"/>
      </w:pPr>
      <w:bookmarkStart w:id="17" w:name="cost-pressure"/>
      <w:r>
        <w:lastRenderedPageBreak/>
        <w:t>7.1 Cost Pressure</w:t>
      </w:r>
    </w:p>
    <w:p w14:paraId="55613401" w14:textId="77777777" w:rsidR="00C23ED7" w:rsidRDefault="00000000">
      <w:pPr>
        <w:pStyle w:val="Compact"/>
        <w:numPr>
          <w:ilvl w:val="0"/>
          <w:numId w:val="13"/>
        </w:numPr>
      </w:pPr>
      <w:r>
        <w:t>How AI has aggravated compute cost</w:t>
      </w:r>
    </w:p>
    <w:p w14:paraId="0D1500C1" w14:textId="77777777" w:rsidR="00C23ED7" w:rsidRDefault="00000000">
      <w:pPr>
        <w:pStyle w:val="Compact"/>
        <w:numPr>
          <w:ilvl w:val="0"/>
          <w:numId w:val="13"/>
        </w:numPr>
      </w:pPr>
      <w:r>
        <w:t>Examples of customer situations</w:t>
      </w:r>
    </w:p>
    <w:p w14:paraId="79CA9F49" w14:textId="77777777" w:rsidR="00C23ED7" w:rsidRDefault="00000000">
      <w:pPr>
        <w:pStyle w:val="Compact"/>
        <w:numPr>
          <w:ilvl w:val="0"/>
          <w:numId w:val="13"/>
        </w:numPr>
      </w:pPr>
      <w:r>
        <w:t>Safe public explanation</w:t>
      </w:r>
    </w:p>
    <w:p w14:paraId="6D4DB60B" w14:textId="77777777" w:rsidR="00C23ED7" w:rsidRDefault="00000000">
      <w:pPr>
        <w:pStyle w:val="Compact"/>
        <w:numPr>
          <w:ilvl w:val="0"/>
          <w:numId w:val="13"/>
        </w:numPr>
      </w:pPr>
      <w:r>
        <w:t>Prohibited claims</w:t>
      </w:r>
    </w:p>
    <w:p w14:paraId="594DAE05" w14:textId="77777777" w:rsidR="00C23ED7" w:rsidRDefault="00000000">
      <w:pPr>
        <w:pStyle w:val="3"/>
      </w:pPr>
      <w:bookmarkStart w:id="18" w:name="speed-pressure"/>
      <w:bookmarkEnd w:id="17"/>
      <w:r>
        <w:t>7.2 Speed Pressure</w:t>
      </w:r>
    </w:p>
    <w:p w14:paraId="1419D08F" w14:textId="77777777" w:rsidR="00C23ED7" w:rsidRDefault="00000000">
      <w:pPr>
        <w:pStyle w:val="Compact"/>
        <w:numPr>
          <w:ilvl w:val="0"/>
          <w:numId w:val="14"/>
        </w:numPr>
      </w:pPr>
      <w:r>
        <w:t>How AI has aggravated speed or response-time pressure</w:t>
      </w:r>
    </w:p>
    <w:p w14:paraId="3D62B027" w14:textId="77777777" w:rsidR="00C23ED7" w:rsidRDefault="00000000">
      <w:pPr>
        <w:pStyle w:val="Compact"/>
        <w:numPr>
          <w:ilvl w:val="0"/>
          <w:numId w:val="14"/>
        </w:numPr>
      </w:pPr>
      <w:r>
        <w:t>Examples of training, inference, simulation, or optimization issues</w:t>
      </w:r>
    </w:p>
    <w:p w14:paraId="0E0C9679" w14:textId="77777777" w:rsidR="00C23ED7" w:rsidRDefault="00000000">
      <w:pPr>
        <w:pStyle w:val="Compact"/>
        <w:numPr>
          <w:ilvl w:val="0"/>
          <w:numId w:val="14"/>
        </w:numPr>
      </w:pPr>
      <w:r>
        <w:t>Safe public explanation</w:t>
      </w:r>
    </w:p>
    <w:p w14:paraId="13F54C51" w14:textId="77777777" w:rsidR="00C23ED7" w:rsidRDefault="00000000">
      <w:pPr>
        <w:pStyle w:val="Compact"/>
        <w:numPr>
          <w:ilvl w:val="0"/>
          <w:numId w:val="14"/>
        </w:numPr>
      </w:pPr>
      <w:r>
        <w:t>Prohibited claims</w:t>
      </w:r>
    </w:p>
    <w:p w14:paraId="447D8748" w14:textId="77777777" w:rsidR="00C23ED7" w:rsidRDefault="00000000">
      <w:pPr>
        <w:pStyle w:val="3"/>
      </w:pPr>
      <w:bookmarkStart w:id="19" w:name="energy-pressure"/>
      <w:bookmarkEnd w:id="18"/>
      <w:r>
        <w:t>7.3 Energy Pressure</w:t>
      </w:r>
    </w:p>
    <w:p w14:paraId="1EBBB66A" w14:textId="77777777" w:rsidR="00C23ED7" w:rsidRDefault="00000000">
      <w:pPr>
        <w:pStyle w:val="Compact"/>
        <w:numPr>
          <w:ilvl w:val="0"/>
          <w:numId w:val="15"/>
        </w:numPr>
      </w:pPr>
      <w:r>
        <w:t>How AI has aggravated power, cooling, and energy constraints</w:t>
      </w:r>
    </w:p>
    <w:p w14:paraId="2251D182" w14:textId="77777777" w:rsidR="00C23ED7" w:rsidRDefault="00000000">
      <w:pPr>
        <w:pStyle w:val="Compact"/>
        <w:numPr>
          <w:ilvl w:val="0"/>
          <w:numId w:val="15"/>
        </w:numPr>
      </w:pPr>
      <w:r>
        <w:t>Examples from data center, edge, or infrastructure contexts</w:t>
      </w:r>
    </w:p>
    <w:p w14:paraId="37DF2944" w14:textId="77777777" w:rsidR="00C23ED7" w:rsidRDefault="00000000">
      <w:pPr>
        <w:pStyle w:val="Compact"/>
        <w:numPr>
          <w:ilvl w:val="0"/>
          <w:numId w:val="15"/>
        </w:numPr>
      </w:pPr>
      <w:r>
        <w:t>Safe public explanation</w:t>
      </w:r>
    </w:p>
    <w:p w14:paraId="073EE2A9" w14:textId="77777777" w:rsidR="00C23ED7" w:rsidRDefault="00000000">
      <w:pPr>
        <w:pStyle w:val="Compact"/>
        <w:numPr>
          <w:ilvl w:val="0"/>
          <w:numId w:val="15"/>
        </w:numPr>
      </w:pPr>
      <w:r>
        <w:t>Prohibited claims</w:t>
      </w:r>
    </w:p>
    <w:p w14:paraId="128A0F6A" w14:textId="77777777" w:rsidR="00C23ED7" w:rsidRDefault="00000000">
      <w:pPr>
        <w:pStyle w:val="3"/>
      </w:pPr>
      <w:bookmarkStart w:id="20" w:name="stability-accuracy-pressure"/>
      <w:bookmarkEnd w:id="19"/>
      <w:r>
        <w:t>7.4 Stability / Accuracy Pressure</w:t>
      </w:r>
    </w:p>
    <w:p w14:paraId="557E1AD1" w14:textId="77777777" w:rsidR="00C23ED7" w:rsidRDefault="00000000">
      <w:pPr>
        <w:pStyle w:val="Compact"/>
        <w:numPr>
          <w:ilvl w:val="0"/>
          <w:numId w:val="16"/>
        </w:numPr>
      </w:pPr>
      <w:r>
        <w:t>How AI or larger computational workloads increase reproducibility and reliability concerns</w:t>
      </w:r>
    </w:p>
    <w:p w14:paraId="61D79E70" w14:textId="77777777" w:rsidR="00C23ED7" w:rsidRDefault="00000000">
      <w:pPr>
        <w:pStyle w:val="Compact"/>
        <w:numPr>
          <w:ilvl w:val="0"/>
          <w:numId w:val="16"/>
        </w:numPr>
      </w:pPr>
      <w:r>
        <w:t>Examples of numerical or operational issues</w:t>
      </w:r>
    </w:p>
    <w:p w14:paraId="27E618B6" w14:textId="77777777" w:rsidR="00C23ED7" w:rsidRDefault="00000000">
      <w:pPr>
        <w:pStyle w:val="Compact"/>
        <w:numPr>
          <w:ilvl w:val="0"/>
          <w:numId w:val="16"/>
        </w:numPr>
      </w:pPr>
      <w:r>
        <w:t>Safe public explanation</w:t>
      </w:r>
    </w:p>
    <w:p w14:paraId="414ED8C8" w14:textId="77777777" w:rsidR="00C23ED7" w:rsidRDefault="00000000">
      <w:pPr>
        <w:pStyle w:val="Compact"/>
        <w:numPr>
          <w:ilvl w:val="0"/>
          <w:numId w:val="16"/>
        </w:numPr>
      </w:pPr>
      <w:r>
        <w:t>Prohibited claims</w:t>
      </w:r>
    </w:p>
    <w:p w14:paraId="08DF4242" w14:textId="77777777" w:rsidR="00C23ED7" w:rsidRDefault="00000000">
      <w:pPr>
        <w:pStyle w:val="3"/>
      </w:pPr>
      <w:bookmarkStart w:id="21" w:name="memory-data-movement-pressure"/>
      <w:bookmarkEnd w:id="20"/>
      <w:r>
        <w:t>7.5 Memory / Data Movement Pressure</w:t>
      </w:r>
    </w:p>
    <w:p w14:paraId="77FD8A08" w14:textId="77777777" w:rsidR="00C23ED7" w:rsidRDefault="00000000">
      <w:pPr>
        <w:pStyle w:val="Compact"/>
        <w:numPr>
          <w:ilvl w:val="0"/>
          <w:numId w:val="17"/>
        </w:numPr>
      </w:pPr>
      <w:r>
        <w:t>How AI exposes memory, bandwidth, and data movement bottlenecks</w:t>
      </w:r>
    </w:p>
    <w:p w14:paraId="54A54D9D" w14:textId="77777777" w:rsidR="00C23ED7" w:rsidRDefault="00000000">
      <w:pPr>
        <w:pStyle w:val="Compact"/>
        <w:numPr>
          <w:ilvl w:val="0"/>
          <w:numId w:val="17"/>
        </w:numPr>
      </w:pPr>
      <w:r>
        <w:t>Examples of relevant workloads</w:t>
      </w:r>
    </w:p>
    <w:p w14:paraId="649F71D9" w14:textId="77777777" w:rsidR="00C23ED7" w:rsidRDefault="00000000">
      <w:pPr>
        <w:pStyle w:val="Compact"/>
        <w:numPr>
          <w:ilvl w:val="0"/>
          <w:numId w:val="17"/>
        </w:numPr>
      </w:pPr>
      <w:r>
        <w:t>Safe public explanation</w:t>
      </w:r>
    </w:p>
    <w:p w14:paraId="53DF8EA9" w14:textId="77777777" w:rsidR="00C23ED7" w:rsidRDefault="00000000">
      <w:pPr>
        <w:pStyle w:val="Compact"/>
        <w:numPr>
          <w:ilvl w:val="0"/>
          <w:numId w:val="17"/>
        </w:numPr>
      </w:pPr>
      <w:r>
        <w:t>Prohibited claims</w:t>
      </w:r>
    </w:p>
    <w:p w14:paraId="4270DAC3" w14:textId="77777777" w:rsidR="00C23ED7" w:rsidRDefault="00000000">
      <w:pPr>
        <w:pStyle w:val="3"/>
      </w:pPr>
      <w:bookmarkStart w:id="22" w:name="hardware-utilization-pressure"/>
      <w:bookmarkEnd w:id="21"/>
      <w:r>
        <w:t>7.6 Hardware Utilization Pressure</w:t>
      </w:r>
    </w:p>
    <w:p w14:paraId="7E853DDB" w14:textId="77777777" w:rsidR="00C23ED7" w:rsidRDefault="00000000">
      <w:pPr>
        <w:pStyle w:val="Compact"/>
        <w:numPr>
          <w:ilvl w:val="0"/>
          <w:numId w:val="18"/>
        </w:numPr>
      </w:pPr>
      <w:r>
        <w:t>How AI makes hardware utilization strategically important</w:t>
      </w:r>
    </w:p>
    <w:p w14:paraId="58A304A6" w14:textId="77777777" w:rsidR="00C23ED7" w:rsidRDefault="00000000">
      <w:pPr>
        <w:pStyle w:val="Compact"/>
        <w:numPr>
          <w:ilvl w:val="0"/>
          <w:numId w:val="18"/>
        </w:numPr>
      </w:pPr>
      <w:r>
        <w:t>Examples involving CPU, GPU, NPU, edge, or accelerators</w:t>
      </w:r>
    </w:p>
    <w:p w14:paraId="00F64B85" w14:textId="77777777" w:rsidR="00C23ED7" w:rsidRDefault="00000000">
      <w:pPr>
        <w:pStyle w:val="Compact"/>
        <w:numPr>
          <w:ilvl w:val="0"/>
          <w:numId w:val="18"/>
        </w:numPr>
      </w:pPr>
      <w:r>
        <w:t>Safe public explanation</w:t>
      </w:r>
    </w:p>
    <w:p w14:paraId="03BBE06C" w14:textId="77777777" w:rsidR="00C23ED7" w:rsidRDefault="00000000">
      <w:pPr>
        <w:pStyle w:val="Compact"/>
        <w:numPr>
          <w:ilvl w:val="0"/>
          <w:numId w:val="18"/>
        </w:numPr>
      </w:pPr>
      <w:r>
        <w:t>Prohibited claims</w:t>
      </w:r>
    </w:p>
    <w:p w14:paraId="599D3E11" w14:textId="77777777" w:rsidR="00C23ED7" w:rsidRDefault="00000000">
      <w:pPr>
        <w:pStyle w:val="3"/>
      </w:pPr>
      <w:bookmarkStart w:id="23" w:name="architecture-pressure"/>
      <w:bookmarkEnd w:id="22"/>
      <w:r>
        <w:lastRenderedPageBreak/>
        <w:t>7.7 Architecture Pressure</w:t>
      </w:r>
    </w:p>
    <w:p w14:paraId="0062E54F" w14:textId="77777777" w:rsidR="00C23ED7" w:rsidRDefault="00000000">
      <w:pPr>
        <w:pStyle w:val="Compact"/>
        <w:numPr>
          <w:ilvl w:val="0"/>
          <w:numId w:val="19"/>
        </w:numPr>
      </w:pPr>
      <w:r>
        <w:t>How AI may require new computational representation or execution paths</w:t>
      </w:r>
    </w:p>
    <w:p w14:paraId="6D03B4BB" w14:textId="77777777" w:rsidR="00C23ED7" w:rsidRDefault="00000000">
      <w:pPr>
        <w:pStyle w:val="Compact"/>
        <w:numPr>
          <w:ilvl w:val="0"/>
          <w:numId w:val="19"/>
        </w:numPr>
      </w:pPr>
      <w:r>
        <w:t>Examples of architecture-level challenges</w:t>
      </w:r>
    </w:p>
    <w:p w14:paraId="42394A25" w14:textId="77777777" w:rsidR="00C23ED7" w:rsidRDefault="00000000">
      <w:pPr>
        <w:pStyle w:val="Compact"/>
        <w:numPr>
          <w:ilvl w:val="0"/>
          <w:numId w:val="19"/>
        </w:numPr>
      </w:pPr>
      <w:r>
        <w:t>Safe public explanation</w:t>
      </w:r>
    </w:p>
    <w:p w14:paraId="2ADE37FF" w14:textId="77777777" w:rsidR="00C23ED7" w:rsidRDefault="00000000">
      <w:pPr>
        <w:pStyle w:val="Compact"/>
        <w:numPr>
          <w:ilvl w:val="0"/>
          <w:numId w:val="19"/>
        </w:numPr>
      </w:pPr>
      <w:r>
        <w:t>Prohibited claims</w:t>
      </w:r>
    </w:p>
    <w:p w14:paraId="2A170136" w14:textId="77777777" w:rsidR="00C23ED7" w:rsidRDefault="00000000">
      <w:r>
        <w:pict w14:anchorId="7A8294C7">
          <v:rect id="_x0000_i1032" style="width:0;height:1.5pt" o:hralign="center" o:hrstd="t" o:hr="t"/>
        </w:pict>
      </w:r>
    </w:p>
    <w:p w14:paraId="4F964AB6" w14:textId="77777777" w:rsidR="00C23ED7" w:rsidRDefault="00000000">
      <w:pPr>
        <w:pStyle w:val="2"/>
      </w:pPr>
      <w:bookmarkStart w:id="24" w:name="use-case-materials"/>
      <w:bookmarkEnd w:id="16"/>
      <w:bookmarkEnd w:id="23"/>
      <w:r>
        <w:t>8. Use Case Materials</w:t>
      </w:r>
    </w:p>
    <w:p w14:paraId="53BCF6A4" w14:textId="77777777" w:rsidR="00C23ED7" w:rsidRDefault="00000000">
      <w:pPr>
        <w:pStyle w:val="FirstParagraph"/>
      </w:pPr>
      <w:r>
        <w:t>Please provide use cases or hypothetical use-case categories for the following visitor groups.</w:t>
      </w:r>
    </w:p>
    <w:p w14:paraId="134ED935" w14:textId="77777777" w:rsidR="00C23ED7" w:rsidRDefault="00000000">
      <w:pPr>
        <w:pStyle w:val="3"/>
      </w:pPr>
      <w:bookmarkStart w:id="25" w:name="ai-service-ai-operator"/>
      <w:r>
        <w:t>8.1 AI Service / AI Operator</w:t>
      </w:r>
    </w:p>
    <w:p w14:paraId="52EF81BF" w14:textId="77777777" w:rsidR="00C23ED7" w:rsidRDefault="00000000">
      <w:pPr>
        <w:pStyle w:val="Compact"/>
        <w:numPr>
          <w:ilvl w:val="0"/>
          <w:numId w:val="20"/>
        </w:numPr>
      </w:pPr>
      <w:r>
        <w:t>Typical problem</w:t>
      </w:r>
    </w:p>
    <w:p w14:paraId="49515EC4" w14:textId="77777777" w:rsidR="00C23ED7" w:rsidRDefault="00000000">
      <w:pPr>
        <w:pStyle w:val="Compact"/>
        <w:numPr>
          <w:ilvl w:val="0"/>
          <w:numId w:val="20"/>
        </w:numPr>
      </w:pPr>
      <w:r>
        <w:t>Relevant itriX path</w:t>
      </w:r>
    </w:p>
    <w:p w14:paraId="51AD7200" w14:textId="77777777" w:rsidR="00C23ED7" w:rsidRDefault="00000000">
      <w:pPr>
        <w:pStyle w:val="Compact"/>
        <w:numPr>
          <w:ilvl w:val="0"/>
          <w:numId w:val="20"/>
        </w:numPr>
      </w:pPr>
      <w:r>
        <w:t>Alpha Compute or Alpha Core relevance</w:t>
      </w:r>
    </w:p>
    <w:p w14:paraId="05FB39F4" w14:textId="77777777" w:rsidR="00C23ED7" w:rsidRDefault="00000000">
      <w:pPr>
        <w:pStyle w:val="Compact"/>
        <w:numPr>
          <w:ilvl w:val="0"/>
          <w:numId w:val="20"/>
        </w:numPr>
      </w:pPr>
      <w:r>
        <w:t>Public wording</w:t>
      </w:r>
    </w:p>
    <w:p w14:paraId="11EAF1DA" w14:textId="77777777" w:rsidR="00C23ED7" w:rsidRDefault="00000000">
      <w:pPr>
        <w:pStyle w:val="Compact"/>
        <w:numPr>
          <w:ilvl w:val="0"/>
          <w:numId w:val="20"/>
        </w:numPr>
      </w:pPr>
      <w:r>
        <w:t>NDA-only wording</w:t>
      </w:r>
    </w:p>
    <w:p w14:paraId="7D4CF21D" w14:textId="77777777" w:rsidR="00C23ED7" w:rsidRDefault="00000000">
      <w:pPr>
        <w:pStyle w:val="3"/>
      </w:pPr>
      <w:bookmarkStart w:id="26" w:name="hpc-simulation-cae"/>
      <w:bookmarkEnd w:id="25"/>
      <w:r>
        <w:t>8.2 HPC / Simulation / CAE</w:t>
      </w:r>
    </w:p>
    <w:p w14:paraId="0BF12C0A" w14:textId="77777777" w:rsidR="00C23ED7" w:rsidRDefault="00000000">
      <w:pPr>
        <w:pStyle w:val="Compact"/>
        <w:numPr>
          <w:ilvl w:val="0"/>
          <w:numId w:val="21"/>
        </w:numPr>
      </w:pPr>
      <w:r>
        <w:t>Typical problem</w:t>
      </w:r>
    </w:p>
    <w:p w14:paraId="3E332585" w14:textId="77777777" w:rsidR="00C23ED7" w:rsidRDefault="00000000">
      <w:pPr>
        <w:pStyle w:val="Compact"/>
        <w:numPr>
          <w:ilvl w:val="0"/>
          <w:numId w:val="21"/>
        </w:numPr>
      </w:pPr>
      <w:r>
        <w:t>Relevant computational environment</w:t>
      </w:r>
    </w:p>
    <w:p w14:paraId="4B332766" w14:textId="77777777" w:rsidR="00C23ED7" w:rsidRDefault="00000000">
      <w:pPr>
        <w:pStyle w:val="Compact"/>
        <w:numPr>
          <w:ilvl w:val="0"/>
          <w:numId w:val="21"/>
        </w:numPr>
      </w:pPr>
      <w:r>
        <w:t>Relevant itriX path</w:t>
      </w:r>
    </w:p>
    <w:p w14:paraId="047B43DB" w14:textId="77777777" w:rsidR="00C23ED7" w:rsidRDefault="00000000">
      <w:pPr>
        <w:pStyle w:val="Compact"/>
        <w:numPr>
          <w:ilvl w:val="0"/>
          <w:numId w:val="21"/>
        </w:numPr>
      </w:pPr>
      <w:r>
        <w:t>Public wording</w:t>
      </w:r>
    </w:p>
    <w:p w14:paraId="07E6ED32" w14:textId="77777777" w:rsidR="00C23ED7" w:rsidRDefault="00000000">
      <w:pPr>
        <w:pStyle w:val="Compact"/>
        <w:numPr>
          <w:ilvl w:val="0"/>
          <w:numId w:val="21"/>
        </w:numPr>
      </w:pPr>
      <w:r>
        <w:t>NDA-only wording</w:t>
      </w:r>
    </w:p>
    <w:p w14:paraId="41265953" w14:textId="77777777" w:rsidR="00C23ED7" w:rsidRDefault="00000000">
      <w:pPr>
        <w:pStyle w:val="3"/>
      </w:pPr>
      <w:bookmarkStart w:id="27" w:name="cloud-data-center-ai-infrastructure"/>
      <w:bookmarkEnd w:id="26"/>
      <w:r>
        <w:t>8.3 Cloud / Data Center / AI Infrastructure</w:t>
      </w:r>
    </w:p>
    <w:p w14:paraId="773DADE6" w14:textId="77777777" w:rsidR="00C23ED7" w:rsidRDefault="00000000">
      <w:pPr>
        <w:pStyle w:val="Compact"/>
        <w:numPr>
          <w:ilvl w:val="0"/>
          <w:numId w:val="22"/>
        </w:numPr>
      </w:pPr>
      <w:r>
        <w:t>Typical problem</w:t>
      </w:r>
    </w:p>
    <w:p w14:paraId="14454E36" w14:textId="77777777" w:rsidR="00C23ED7" w:rsidRDefault="00000000">
      <w:pPr>
        <w:pStyle w:val="Compact"/>
        <w:numPr>
          <w:ilvl w:val="0"/>
          <w:numId w:val="22"/>
        </w:numPr>
      </w:pPr>
      <w:r>
        <w:t>Energy or cost pressure</w:t>
      </w:r>
    </w:p>
    <w:p w14:paraId="41D6389F" w14:textId="77777777" w:rsidR="00C23ED7" w:rsidRDefault="00000000">
      <w:pPr>
        <w:pStyle w:val="Compact"/>
        <w:numPr>
          <w:ilvl w:val="0"/>
          <w:numId w:val="22"/>
        </w:numPr>
      </w:pPr>
      <w:r>
        <w:t>Relevant itriX path</w:t>
      </w:r>
    </w:p>
    <w:p w14:paraId="5246FEC8" w14:textId="77777777" w:rsidR="00C23ED7" w:rsidRDefault="00000000">
      <w:pPr>
        <w:pStyle w:val="Compact"/>
        <w:numPr>
          <w:ilvl w:val="0"/>
          <w:numId w:val="22"/>
        </w:numPr>
      </w:pPr>
      <w:r>
        <w:t>Public wording</w:t>
      </w:r>
    </w:p>
    <w:p w14:paraId="08A92264" w14:textId="77777777" w:rsidR="00C23ED7" w:rsidRDefault="00000000">
      <w:pPr>
        <w:pStyle w:val="Compact"/>
        <w:numPr>
          <w:ilvl w:val="0"/>
          <w:numId w:val="22"/>
        </w:numPr>
      </w:pPr>
      <w:r>
        <w:t>NDA-only wording</w:t>
      </w:r>
    </w:p>
    <w:p w14:paraId="5B9900BC" w14:textId="77777777" w:rsidR="00C23ED7" w:rsidRDefault="00000000">
      <w:pPr>
        <w:pStyle w:val="3"/>
      </w:pPr>
      <w:bookmarkStart w:id="28" w:name="semiconductor-npu-gpu-cpu-edge"/>
      <w:bookmarkEnd w:id="27"/>
      <w:r>
        <w:t>8.4 Semiconductor / NPU / GPU / CPU / Edge</w:t>
      </w:r>
    </w:p>
    <w:p w14:paraId="17BE2529" w14:textId="77777777" w:rsidR="00C23ED7" w:rsidRDefault="00000000">
      <w:pPr>
        <w:pStyle w:val="Compact"/>
        <w:numPr>
          <w:ilvl w:val="0"/>
          <w:numId w:val="23"/>
        </w:numPr>
      </w:pPr>
      <w:r>
        <w:t>Typical problem</w:t>
      </w:r>
    </w:p>
    <w:p w14:paraId="74A448D8" w14:textId="77777777" w:rsidR="00C23ED7" w:rsidRDefault="00000000">
      <w:pPr>
        <w:pStyle w:val="Compact"/>
        <w:numPr>
          <w:ilvl w:val="0"/>
          <w:numId w:val="23"/>
        </w:numPr>
      </w:pPr>
      <w:r>
        <w:t>Hardware execution relevance</w:t>
      </w:r>
    </w:p>
    <w:p w14:paraId="5D8B7416" w14:textId="77777777" w:rsidR="00C23ED7" w:rsidRDefault="00000000">
      <w:pPr>
        <w:pStyle w:val="Compact"/>
        <w:numPr>
          <w:ilvl w:val="0"/>
          <w:numId w:val="23"/>
        </w:numPr>
      </w:pPr>
      <w:r>
        <w:t>Relevant itriX path</w:t>
      </w:r>
    </w:p>
    <w:p w14:paraId="49F1664E" w14:textId="77777777" w:rsidR="00C23ED7" w:rsidRDefault="00000000">
      <w:pPr>
        <w:pStyle w:val="Compact"/>
        <w:numPr>
          <w:ilvl w:val="0"/>
          <w:numId w:val="23"/>
        </w:numPr>
      </w:pPr>
      <w:r>
        <w:t>Public wording</w:t>
      </w:r>
    </w:p>
    <w:p w14:paraId="4CEE90E8" w14:textId="77777777" w:rsidR="00C23ED7" w:rsidRDefault="00000000">
      <w:pPr>
        <w:pStyle w:val="Compact"/>
        <w:numPr>
          <w:ilvl w:val="0"/>
          <w:numId w:val="23"/>
        </w:numPr>
      </w:pPr>
      <w:r>
        <w:lastRenderedPageBreak/>
        <w:t>NDA-only wording</w:t>
      </w:r>
    </w:p>
    <w:p w14:paraId="7739F490" w14:textId="77777777" w:rsidR="00C23ED7" w:rsidRDefault="00000000">
      <w:pPr>
        <w:pStyle w:val="3"/>
      </w:pPr>
      <w:bookmarkStart w:id="29" w:name="research-public-institution"/>
      <w:bookmarkEnd w:id="28"/>
      <w:r>
        <w:t>8.5 Research / Public Institution</w:t>
      </w:r>
    </w:p>
    <w:p w14:paraId="056821D1" w14:textId="77777777" w:rsidR="00C23ED7" w:rsidRDefault="00000000">
      <w:pPr>
        <w:pStyle w:val="Compact"/>
        <w:numPr>
          <w:ilvl w:val="0"/>
          <w:numId w:val="24"/>
        </w:numPr>
      </w:pPr>
      <w:r>
        <w:t>Typical problem</w:t>
      </w:r>
    </w:p>
    <w:p w14:paraId="06E5F8D1" w14:textId="77777777" w:rsidR="00C23ED7" w:rsidRDefault="00000000">
      <w:pPr>
        <w:pStyle w:val="Compact"/>
        <w:numPr>
          <w:ilvl w:val="0"/>
          <w:numId w:val="24"/>
        </w:numPr>
      </w:pPr>
      <w:r>
        <w:t>Mathematical or public infrastructure relevance</w:t>
      </w:r>
    </w:p>
    <w:p w14:paraId="3F870BA5" w14:textId="77777777" w:rsidR="00C23ED7" w:rsidRDefault="00000000">
      <w:pPr>
        <w:pStyle w:val="Compact"/>
        <w:numPr>
          <w:ilvl w:val="0"/>
          <w:numId w:val="24"/>
        </w:numPr>
      </w:pPr>
      <w:r>
        <w:t>Relevant itriX path</w:t>
      </w:r>
    </w:p>
    <w:p w14:paraId="3AD688BE" w14:textId="77777777" w:rsidR="00C23ED7" w:rsidRDefault="00000000">
      <w:pPr>
        <w:pStyle w:val="Compact"/>
        <w:numPr>
          <w:ilvl w:val="0"/>
          <w:numId w:val="24"/>
        </w:numPr>
      </w:pPr>
      <w:r>
        <w:t>Public wording</w:t>
      </w:r>
    </w:p>
    <w:p w14:paraId="5348A5A8" w14:textId="77777777" w:rsidR="00C23ED7" w:rsidRDefault="00000000">
      <w:pPr>
        <w:pStyle w:val="Compact"/>
        <w:numPr>
          <w:ilvl w:val="0"/>
          <w:numId w:val="24"/>
        </w:numPr>
      </w:pPr>
      <w:r>
        <w:t>NDA-only wording</w:t>
      </w:r>
    </w:p>
    <w:p w14:paraId="2508068F" w14:textId="77777777" w:rsidR="00C23ED7" w:rsidRDefault="00000000">
      <w:pPr>
        <w:pStyle w:val="3"/>
      </w:pPr>
      <w:bookmarkStart w:id="30" w:name="strategic-partner-investor"/>
      <w:bookmarkEnd w:id="29"/>
      <w:r>
        <w:t>8.6 Strategic Partner / Investor</w:t>
      </w:r>
    </w:p>
    <w:p w14:paraId="3FF05E56" w14:textId="77777777" w:rsidR="00C23ED7" w:rsidRDefault="00000000">
      <w:pPr>
        <w:pStyle w:val="Compact"/>
        <w:numPr>
          <w:ilvl w:val="0"/>
          <w:numId w:val="25"/>
        </w:numPr>
      </w:pPr>
      <w:r>
        <w:t>Typical interest</w:t>
      </w:r>
    </w:p>
    <w:p w14:paraId="035FE08A" w14:textId="77777777" w:rsidR="00C23ED7" w:rsidRDefault="00000000">
      <w:pPr>
        <w:pStyle w:val="Compact"/>
        <w:numPr>
          <w:ilvl w:val="0"/>
          <w:numId w:val="25"/>
        </w:numPr>
      </w:pPr>
      <w:r>
        <w:t>Commercial pathway</w:t>
      </w:r>
    </w:p>
    <w:p w14:paraId="1035B2B3" w14:textId="77777777" w:rsidR="00C23ED7" w:rsidRDefault="00000000">
      <w:pPr>
        <w:pStyle w:val="Compact"/>
        <w:numPr>
          <w:ilvl w:val="0"/>
          <w:numId w:val="25"/>
        </w:numPr>
      </w:pPr>
      <w:r>
        <w:t>License-out or PoC relevance</w:t>
      </w:r>
    </w:p>
    <w:p w14:paraId="77154914" w14:textId="77777777" w:rsidR="00C23ED7" w:rsidRDefault="00000000">
      <w:pPr>
        <w:pStyle w:val="Compact"/>
        <w:numPr>
          <w:ilvl w:val="0"/>
          <w:numId w:val="25"/>
        </w:numPr>
      </w:pPr>
      <w:r>
        <w:t>Public wording</w:t>
      </w:r>
    </w:p>
    <w:p w14:paraId="06A16C1F" w14:textId="77777777" w:rsidR="00C23ED7" w:rsidRDefault="00000000">
      <w:pPr>
        <w:pStyle w:val="Compact"/>
        <w:numPr>
          <w:ilvl w:val="0"/>
          <w:numId w:val="25"/>
        </w:numPr>
      </w:pPr>
      <w:r>
        <w:t>NDA-only wording</w:t>
      </w:r>
    </w:p>
    <w:p w14:paraId="79BD8B71" w14:textId="77777777" w:rsidR="00C23ED7" w:rsidRDefault="00000000">
      <w:r>
        <w:pict w14:anchorId="7E928D20">
          <v:rect id="_x0000_i1033" style="width:0;height:1.5pt" o:hralign="center" o:hrstd="t" o:hr="t"/>
        </w:pict>
      </w:r>
    </w:p>
    <w:p w14:paraId="779B785E" w14:textId="77777777" w:rsidR="00C23ED7" w:rsidRDefault="00000000">
      <w:pPr>
        <w:pStyle w:val="2"/>
      </w:pPr>
      <w:bookmarkStart w:id="31" w:name="proof-benchmark-and-validation-materials"/>
      <w:bookmarkEnd w:id="24"/>
      <w:bookmarkEnd w:id="30"/>
      <w:r>
        <w:t>9. Proof, Benchmark, and Validation Materials</w:t>
      </w:r>
    </w:p>
    <w:p w14:paraId="226593FA" w14:textId="77777777" w:rsidR="00C23ED7" w:rsidRDefault="00000000">
      <w:pPr>
        <w:pStyle w:val="FirstParagraph"/>
      </w:pPr>
      <w:r>
        <w:t>Please provide any available proof materials that can support credibility.</w:t>
      </w:r>
    </w:p>
    <w:p w14:paraId="2DEAB1F7" w14:textId="77777777" w:rsidR="00C23ED7" w:rsidRDefault="00000000">
      <w:pPr>
        <w:pStyle w:val="a0"/>
      </w:pPr>
      <w:r>
        <w:t>For each item, classify as Public, Controlled Public, NDA-Only, or Internal-Only.</w:t>
      </w:r>
    </w:p>
    <w:p w14:paraId="1FBA29E6" w14:textId="77777777" w:rsidR="00C23ED7" w:rsidRDefault="00000000">
      <w:pPr>
        <w:pStyle w:val="a0"/>
      </w:pPr>
      <w:r>
        <w:t>Potential materials:</w:t>
      </w:r>
    </w:p>
    <w:p w14:paraId="43E615E0" w14:textId="77777777" w:rsidR="00C23ED7" w:rsidRDefault="00000000">
      <w:pPr>
        <w:pStyle w:val="Compact"/>
        <w:numPr>
          <w:ilvl w:val="0"/>
          <w:numId w:val="26"/>
        </w:numPr>
      </w:pPr>
      <w:r>
        <w:t>Benchmark results</w:t>
      </w:r>
    </w:p>
    <w:p w14:paraId="6CE20A7D" w14:textId="77777777" w:rsidR="00C23ED7" w:rsidRDefault="00000000">
      <w:pPr>
        <w:pStyle w:val="Compact"/>
        <w:numPr>
          <w:ilvl w:val="0"/>
          <w:numId w:val="26"/>
        </w:numPr>
      </w:pPr>
      <w:r>
        <w:t>Before/after workload comparison</w:t>
      </w:r>
    </w:p>
    <w:p w14:paraId="36B94EA1" w14:textId="77777777" w:rsidR="00C23ED7" w:rsidRDefault="00000000">
      <w:pPr>
        <w:pStyle w:val="Compact"/>
        <w:numPr>
          <w:ilvl w:val="0"/>
          <w:numId w:val="26"/>
        </w:numPr>
      </w:pPr>
      <w:r>
        <w:t>Mathematical proof summary</w:t>
      </w:r>
    </w:p>
    <w:p w14:paraId="7E0A3BA5" w14:textId="77777777" w:rsidR="00C23ED7" w:rsidRDefault="00000000">
      <w:pPr>
        <w:pStyle w:val="Compact"/>
        <w:numPr>
          <w:ilvl w:val="0"/>
          <w:numId w:val="26"/>
        </w:numPr>
      </w:pPr>
      <w:r>
        <w:t>Patent summary</w:t>
      </w:r>
    </w:p>
    <w:p w14:paraId="699F1BE1" w14:textId="77777777" w:rsidR="00C23ED7" w:rsidRDefault="00000000">
      <w:pPr>
        <w:pStyle w:val="Compact"/>
        <w:numPr>
          <w:ilvl w:val="0"/>
          <w:numId w:val="26"/>
        </w:numPr>
      </w:pPr>
      <w:r>
        <w:t>Demo result</w:t>
      </w:r>
    </w:p>
    <w:p w14:paraId="17FD7928" w14:textId="77777777" w:rsidR="00C23ED7" w:rsidRDefault="00000000">
      <w:pPr>
        <w:pStyle w:val="Compact"/>
        <w:numPr>
          <w:ilvl w:val="0"/>
          <w:numId w:val="26"/>
        </w:numPr>
      </w:pPr>
      <w:r>
        <w:t>Simulation result</w:t>
      </w:r>
    </w:p>
    <w:p w14:paraId="721DB504" w14:textId="77777777" w:rsidR="00C23ED7" w:rsidRDefault="00000000">
      <w:pPr>
        <w:pStyle w:val="Compact"/>
        <w:numPr>
          <w:ilvl w:val="0"/>
          <w:numId w:val="26"/>
        </w:numPr>
      </w:pPr>
      <w:r>
        <w:t>Performance test</w:t>
      </w:r>
    </w:p>
    <w:p w14:paraId="78B65136" w14:textId="77777777" w:rsidR="00C23ED7" w:rsidRDefault="00000000">
      <w:pPr>
        <w:pStyle w:val="Compact"/>
        <w:numPr>
          <w:ilvl w:val="0"/>
          <w:numId w:val="26"/>
        </w:numPr>
      </w:pPr>
      <w:r>
        <w:t>Accuracy / stability evidence</w:t>
      </w:r>
    </w:p>
    <w:p w14:paraId="05568114" w14:textId="77777777" w:rsidR="00C23ED7" w:rsidRDefault="00000000">
      <w:pPr>
        <w:pStyle w:val="Compact"/>
        <w:numPr>
          <w:ilvl w:val="0"/>
          <w:numId w:val="26"/>
        </w:numPr>
      </w:pPr>
      <w:r>
        <w:t>Energy or cost-related estimate</w:t>
      </w:r>
    </w:p>
    <w:p w14:paraId="62A28480" w14:textId="77777777" w:rsidR="00C23ED7" w:rsidRDefault="00000000">
      <w:pPr>
        <w:pStyle w:val="Compact"/>
        <w:numPr>
          <w:ilvl w:val="0"/>
          <w:numId w:val="26"/>
        </w:numPr>
      </w:pPr>
      <w:r>
        <w:t>Hardware utilization evidence</w:t>
      </w:r>
    </w:p>
    <w:p w14:paraId="0FC21119" w14:textId="77777777" w:rsidR="00C23ED7" w:rsidRDefault="00000000">
      <w:pPr>
        <w:pStyle w:val="Compact"/>
        <w:numPr>
          <w:ilvl w:val="0"/>
          <w:numId w:val="26"/>
        </w:numPr>
      </w:pPr>
      <w:r>
        <w:t>Customer or partner feedback</w:t>
      </w:r>
    </w:p>
    <w:p w14:paraId="2316A375" w14:textId="77777777" w:rsidR="00C23ED7" w:rsidRDefault="00000000">
      <w:pPr>
        <w:pStyle w:val="Compact"/>
        <w:numPr>
          <w:ilvl w:val="0"/>
          <w:numId w:val="26"/>
        </w:numPr>
      </w:pPr>
      <w:r>
        <w:t>Technical paper</w:t>
      </w:r>
    </w:p>
    <w:p w14:paraId="36897BE6" w14:textId="77777777" w:rsidR="00C23ED7" w:rsidRDefault="00000000">
      <w:pPr>
        <w:pStyle w:val="Compact"/>
        <w:numPr>
          <w:ilvl w:val="0"/>
          <w:numId w:val="26"/>
        </w:numPr>
      </w:pPr>
      <w:r>
        <w:t>Internal validation memo</w:t>
      </w:r>
    </w:p>
    <w:p w14:paraId="5362E977" w14:textId="77777777" w:rsidR="00C23ED7" w:rsidRDefault="00000000">
      <w:pPr>
        <w:pStyle w:val="FirstParagraph"/>
      </w:pPr>
      <w:r>
        <w:t>Please also provide:</w:t>
      </w:r>
    </w:p>
    <w:p w14:paraId="14A35BF1" w14:textId="77777777" w:rsidR="00C23ED7" w:rsidRDefault="00000000">
      <w:pPr>
        <w:pStyle w:val="Compact"/>
        <w:numPr>
          <w:ilvl w:val="0"/>
          <w:numId w:val="27"/>
        </w:numPr>
      </w:pPr>
      <w:r>
        <w:lastRenderedPageBreak/>
        <w:t>What can be claimed safely</w:t>
      </w:r>
    </w:p>
    <w:p w14:paraId="5A0ADAA1" w14:textId="77777777" w:rsidR="00C23ED7" w:rsidRDefault="00000000">
      <w:pPr>
        <w:pStyle w:val="Compact"/>
        <w:numPr>
          <w:ilvl w:val="0"/>
          <w:numId w:val="27"/>
        </w:numPr>
      </w:pPr>
      <w:r>
        <w:t>What cannot yet be claimed</w:t>
      </w:r>
    </w:p>
    <w:p w14:paraId="6D724786" w14:textId="77777777" w:rsidR="00C23ED7" w:rsidRDefault="00000000">
      <w:pPr>
        <w:pStyle w:val="Compact"/>
        <w:numPr>
          <w:ilvl w:val="0"/>
          <w:numId w:val="27"/>
        </w:numPr>
      </w:pPr>
      <w:r>
        <w:t>What requires additional validation</w:t>
      </w:r>
    </w:p>
    <w:p w14:paraId="542ED53E" w14:textId="77777777" w:rsidR="00C23ED7" w:rsidRDefault="00000000">
      <w:pPr>
        <w:pStyle w:val="Compact"/>
        <w:numPr>
          <w:ilvl w:val="0"/>
          <w:numId w:val="27"/>
        </w:numPr>
      </w:pPr>
      <w:r>
        <w:t>What wording must be avoided</w:t>
      </w:r>
    </w:p>
    <w:p w14:paraId="23B78537" w14:textId="77777777" w:rsidR="00C23ED7" w:rsidRDefault="00000000">
      <w:r>
        <w:pict w14:anchorId="573D0820">
          <v:rect id="_x0000_i1034" style="width:0;height:1.5pt" o:hralign="center" o:hrstd="t" o:hr="t"/>
        </w:pict>
      </w:r>
    </w:p>
    <w:p w14:paraId="527E52B7" w14:textId="77777777" w:rsidR="00C23ED7" w:rsidRDefault="00000000">
      <w:pPr>
        <w:pStyle w:val="2"/>
      </w:pPr>
      <w:bookmarkStart w:id="32" w:name="commercial-pathway-materials"/>
      <w:bookmarkEnd w:id="31"/>
      <w:r>
        <w:t>10. Commercial Pathway Materials</w:t>
      </w:r>
    </w:p>
    <w:p w14:paraId="5338181C" w14:textId="77777777" w:rsidR="00C23ED7" w:rsidRDefault="00000000">
      <w:pPr>
        <w:pStyle w:val="FirstParagraph"/>
      </w:pPr>
      <w:r>
        <w:t>Please provide approved descriptions of how a visitor can move forward.</w:t>
      </w:r>
    </w:p>
    <w:p w14:paraId="2A01DE03" w14:textId="77777777" w:rsidR="00C23ED7" w:rsidRDefault="00000000">
      <w:pPr>
        <w:pStyle w:val="3"/>
      </w:pPr>
      <w:bookmarkStart w:id="33" w:name="compute-bottleneck-review"/>
      <w:r>
        <w:t>10.1 Compute Bottleneck Review</w:t>
      </w:r>
    </w:p>
    <w:p w14:paraId="24AEEBE3" w14:textId="77777777" w:rsidR="00C23ED7" w:rsidRDefault="00000000">
      <w:pPr>
        <w:pStyle w:val="Compact"/>
        <w:numPr>
          <w:ilvl w:val="0"/>
          <w:numId w:val="28"/>
        </w:numPr>
      </w:pPr>
      <w:r>
        <w:t>What information is needed from the visitor</w:t>
      </w:r>
    </w:p>
    <w:p w14:paraId="659C324A" w14:textId="77777777" w:rsidR="00C23ED7" w:rsidRDefault="00000000">
      <w:pPr>
        <w:pStyle w:val="Compact"/>
        <w:numPr>
          <w:ilvl w:val="0"/>
          <w:numId w:val="28"/>
        </w:numPr>
      </w:pPr>
      <w:r>
        <w:t>What the review can and cannot conclude</w:t>
      </w:r>
    </w:p>
    <w:p w14:paraId="34421E05" w14:textId="77777777" w:rsidR="00C23ED7" w:rsidRDefault="00000000">
      <w:pPr>
        <w:pStyle w:val="Compact"/>
        <w:numPr>
          <w:ilvl w:val="0"/>
          <w:numId w:val="28"/>
        </w:numPr>
      </w:pPr>
      <w:r>
        <w:t>Who reviews it</w:t>
      </w:r>
    </w:p>
    <w:p w14:paraId="67867730" w14:textId="77777777" w:rsidR="00C23ED7" w:rsidRDefault="00000000">
      <w:pPr>
        <w:pStyle w:val="Compact"/>
        <w:numPr>
          <w:ilvl w:val="0"/>
          <w:numId w:val="28"/>
        </w:numPr>
      </w:pPr>
      <w:r>
        <w:t>Typical output</w:t>
      </w:r>
    </w:p>
    <w:p w14:paraId="2C975052" w14:textId="77777777" w:rsidR="00C23ED7" w:rsidRDefault="00000000">
      <w:pPr>
        <w:pStyle w:val="Compact"/>
        <w:numPr>
          <w:ilvl w:val="0"/>
          <w:numId w:val="28"/>
        </w:numPr>
      </w:pPr>
      <w:r>
        <w:t>When to recommend deeper review</w:t>
      </w:r>
    </w:p>
    <w:p w14:paraId="43F11223" w14:textId="77777777" w:rsidR="00C23ED7" w:rsidRDefault="00000000">
      <w:pPr>
        <w:pStyle w:val="3"/>
      </w:pPr>
      <w:bookmarkStart w:id="34" w:name="paid-evaluation"/>
      <w:bookmarkEnd w:id="33"/>
      <w:r>
        <w:t>10.2 Paid Evaluation</w:t>
      </w:r>
    </w:p>
    <w:p w14:paraId="125192F9" w14:textId="77777777" w:rsidR="00C23ED7" w:rsidRDefault="00000000">
      <w:pPr>
        <w:pStyle w:val="Compact"/>
        <w:numPr>
          <w:ilvl w:val="0"/>
          <w:numId w:val="29"/>
        </w:numPr>
      </w:pPr>
      <w:r>
        <w:t>When paid evaluation is appropriate</w:t>
      </w:r>
    </w:p>
    <w:p w14:paraId="5E800E28" w14:textId="77777777" w:rsidR="00C23ED7" w:rsidRDefault="00000000">
      <w:pPr>
        <w:pStyle w:val="Compact"/>
        <w:numPr>
          <w:ilvl w:val="0"/>
          <w:numId w:val="29"/>
        </w:numPr>
      </w:pPr>
      <w:r>
        <w:t>What is included</w:t>
      </w:r>
    </w:p>
    <w:p w14:paraId="71ABFB1B" w14:textId="77777777" w:rsidR="00C23ED7" w:rsidRDefault="00000000">
      <w:pPr>
        <w:pStyle w:val="Compact"/>
        <w:numPr>
          <w:ilvl w:val="0"/>
          <w:numId w:val="29"/>
        </w:numPr>
      </w:pPr>
      <w:r>
        <w:t>Typical timeline</w:t>
      </w:r>
    </w:p>
    <w:p w14:paraId="6DCD2E32" w14:textId="77777777" w:rsidR="00C23ED7" w:rsidRDefault="00000000">
      <w:pPr>
        <w:pStyle w:val="Compact"/>
        <w:numPr>
          <w:ilvl w:val="0"/>
          <w:numId w:val="29"/>
        </w:numPr>
      </w:pPr>
      <w:r>
        <w:t>Required data or workload</w:t>
      </w:r>
    </w:p>
    <w:p w14:paraId="737229E0" w14:textId="77777777" w:rsidR="00C23ED7" w:rsidRDefault="00000000">
      <w:pPr>
        <w:pStyle w:val="Compact"/>
        <w:numPr>
          <w:ilvl w:val="0"/>
          <w:numId w:val="29"/>
        </w:numPr>
      </w:pPr>
      <w:r>
        <w:t>Expected output</w:t>
      </w:r>
    </w:p>
    <w:p w14:paraId="7DBD5DFF" w14:textId="77777777" w:rsidR="00C23ED7" w:rsidRDefault="00000000">
      <w:pPr>
        <w:pStyle w:val="Compact"/>
        <w:numPr>
          <w:ilvl w:val="0"/>
          <w:numId w:val="29"/>
        </w:numPr>
      </w:pPr>
      <w:r>
        <w:t>Commercial terms if available</w:t>
      </w:r>
    </w:p>
    <w:p w14:paraId="64CC07EE" w14:textId="77777777" w:rsidR="00C23ED7" w:rsidRDefault="00000000">
      <w:pPr>
        <w:pStyle w:val="3"/>
      </w:pPr>
      <w:bookmarkStart w:id="35" w:name="poc"/>
      <w:bookmarkEnd w:id="34"/>
      <w:r>
        <w:t>10.3 PoC</w:t>
      </w:r>
    </w:p>
    <w:p w14:paraId="02591EE4" w14:textId="77777777" w:rsidR="00C23ED7" w:rsidRDefault="00000000">
      <w:pPr>
        <w:pStyle w:val="Compact"/>
        <w:numPr>
          <w:ilvl w:val="0"/>
          <w:numId w:val="30"/>
        </w:numPr>
      </w:pPr>
      <w:r>
        <w:t>When PoC is appropriate</w:t>
      </w:r>
    </w:p>
    <w:p w14:paraId="3002B3BF" w14:textId="77777777" w:rsidR="00C23ED7" w:rsidRDefault="00000000">
      <w:pPr>
        <w:pStyle w:val="Compact"/>
        <w:numPr>
          <w:ilvl w:val="0"/>
          <w:numId w:val="30"/>
        </w:numPr>
      </w:pPr>
      <w:r>
        <w:t>What must be defined before PoC</w:t>
      </w:r>
    </w:p>
    <w:p w14:paraId="72B67297" w14:textId="77777777" w:rsidR="00C23ED7" w:rsidRDefault="00000000">
      <w:pPr>
        <w:pStyle w:val="Compact"/>
        <w:numPr>
          <w:ilvl w:val="0"/>
          <w:numId w:val="30"/>
        </w:numPr>
      </w:pPr>
      <w:r>
        <w:t>Success criteria</w:t>
      </w:r>
    </w:p>
    <w:p w14:paraId="5C56F148" w14:textId="77777777" w:rsidR="00C23ED7" w:rsidRDefault="00000000">
      <w:pPr>
        <w:pStyle w:val="Compact"/>
        <w:numPr>
          <w:ilvl w:val="0"/>
          <w:numId w:val="30"/>
        </w:numPr>
      </w:pPr>
      <w:r>
        <w:t>Timeline</w:t>
      </w:r>
    </w:p>
    <w:p w14:paraId="0E733CB0" w14:textId="77777777" w:rsidR="00C23ED7" w:rsidRDefault="00000000">
      <w:pPr>
        <w:pStyle w:val="Compact"/>
        <w:numPr>
          <w:ilvl w:val="0"/>
          <w:numId w:val="30"/>
        </w:numPr>
      </w:pPr>
      <w:r>
        <w:t>Customer obligations</w:t>
      </w:r>
    </w:p>
    <w:p w14:paraId="75EBE421" w14:textId="77777777" w:rsidR="00C23ED7" w:rsidRDefault="00000000">
      <w:pPr>
        <w:pStyle w:val="Compact"/>
        <w:numPr>
          <w:ilvl w:val="0"/>
          <w:numId w:val="30"/>
        </w:numPr>
      </w:pPr>
      <w:r>
        <w:t>iTrix obligations</w:t>
      </w:r>
    </w:p>
    <w:p w14:paraId="759BCF07" w14:textId="77777777" w:rsidR="00C23ED7" w:rsidRDefault="00000000">
      <w:pPr>
        <w:pStyle w:val="3"/>
      </w:pPr>
      <w:bookmarkStart w:id="36" w:name="nda-confidential-briefing"/>
      <w:bookmarkEnd w:id="35"/>
      <w:r>
        <w:t>10.4 NDA / Confidential Briefing</w:t>
      </w:r>
    </w:p>
    <w:p w14:paraId="75624849" w14:textId="77777777" w:rsidR="00C23ED7" w:rsidRDefault="00000000">
      <w:pPr>
        <w:pStyle w:val="Compact"/>
        <w:numPr>
          <w:ilvl w:val="0"/>
          <w:numId w:val="31"/>
        </w:numPr>
      </w:pPr>
      <w:r>
        <w:t>When NDA is required</w:t>
      </w:r>
    </w:p>
    <w:p w14:paraId="567C0564" w14:textId="77777777" w:rsidR="00C23ED7" w:rsidRDefault="00000000">
      <w:pPr>
        <w:pStyle w:val="Compact"/>
        <w:numPr>
          <w:ilvl w:val="0"/>
          <w:numId w:val="31"/>
        </w:numPr>
      </w:pPr>
      <w:r>
        <w:t>What can be discussed after NDA</w:t>
      </w:r>
    </w:p>
    <w:p w14:paraId="6EE7A451" w14:textId="77777777" w:rsidR="00C23ED7" w:rsidRDefault="00000000">
      <w:pPr>
        <w:pStyle w:val="Compact"/>
        <w:numPr>
          <w:ilvl w:val="0"/>
          <w:numId w:val="31"/>
        </w:numPr>
      </w:pPr>
      <w:r>
        <w:t>Who approves disclosure</w:t>
      </w:r>
    </w:p>
    <w:p w14:paraId="4797B335" w14:textId="77777777" w:rsidR="00C23ED7" w:rsidRDefault="00000000">
      <w:pPr>
        <w:pStyle w:val="Compact"/>
        <w:numPr>
          <w:ilvl w:val="0"/>
          <w:numId w:val="31"/>
        </w:numPr>
      </w:pPr>
      <w:r>
        <w:t>What materials can be shared</w:t>
      </w:r>
    </w:p>
    <w:p w14:paraId="21C2D4CB" w14:textId="77777777" w:rsidR="00C23ED7" w:rsidRDefault="00000000">
      <w:pPr>
        <w:pStyle w:val="3"/>
      </w:pPr>
      <w:bookmarkStart w:id="37" w:name="license-out-partnership"/>
      <w:bookmarkEnd w:id="36"/>
      <w:r>
        <w:lastRenderedPageBreak/>
        <w:t>10.5 License-Out / Partnership</w:t>
      </w:r>
    </w:p>
    <w:p w14:paraId="4A6A2FBC" w14:textId="77777777" w:rsidR="00C23ED7" w:rsidRDefault="00000000">
      <w:pPr>
        <w:pStyle w:val="Compact"/>
        <w:numPr>
          <w:ilvl w:val="0"/>
          <w:numId w:val="32"/>
        </w:numPr>
      </w:pPr>
      <w:r>
        <w:t>When license-out may be discussed</w:t>
      </w:r>
    </w:p>
    <w:p w14:paraId="66B61DC8" w14:textId="77777777" w:rsidR="00C23ED7" w:rsidRDefault="00000000">
      <w:pPr>
        <w:pStyle w:val="Compact"/>
        <w:numPr>
          <w:ilvl w:val="0"/>
          <w:numId w:val="32"/>
        </w:numPr>
      </w:pPr>
      <w:r>
        <w:t>Field-of-use considerations</w:t>
      </w:r>
    </w:p>
    <w:p w14:paraId="73A15D5E" w14:textId="77777777" w:rsidR="00C23ED7" w:rsidRDefault="00000000">
      <w:pPr>
        <w:pStyle w:val="Compact"/>
        <w:numPr>
          <w:ilvl w:val="0"/>
          <w:numId w:val="32"/>
        </w:numPr>
      </w:pPr>
      <w:r>
        <w:t>Strategic partnership pathway</w:t>
      </w:r>
    </w:p>
    <w:p w14:paraId="1087C594" w14:textId="77777777" w:rsidR="00C23ED7" w:rsidRDefault="00000000">
      <w:pPr>
        <w:pStyle w:val="Compact"/>
        <w:numPr>
          <w:ilvl w:val="0"/>
          <w:numId w:val="32"/>
        </w:numPr>
      </w:pPr>
      <w:r>
        <w:t>Milestone structure if applicable</w:t>
      </w:r>
    </w:p>
    <w:p w14:paraId="43B37DEE" w14:textId="77777777" w:rsidR="00C23ED7" w:rsidRDefault="00000000">
      <w:pPr>
        <w:pStyle w:val="Compact"/>
        <w:numPr>
          <w:ilvl w:val="0"/>
          <w:numId w:val="32"/>
        </w:numPr>
      </w:pPr>
      <w:r>
        <w:t>What should not be discussed too early</w:t>
      </w:r>
    </w:p>
    <w:p w14:paraId="57F2F205" w14:textId="77777777" w:rsidR="00C23ED7" w:rsidRDefault="00000000">
      <w:r>
        <w:pict w14:anchorId="5B6D8512">
          <v:rect id="_x0000_i1035" style="width:0;height:1.5pt" o:hralign="center" o:hrstd="t" o:hr="t"/>
        </w:pict>
      </w:r>
    </w:p>
    <w:p w14:paraId="1E3B8C80" w14:textId="77777777" w:rsidR="00C23ED7" w:rsidRDefault="00000000">
      <w:pPr>
        <w:pStyle w:val="2"/>
      </w:pPr>
      <w:bookmarkStart w:id="38" w:name="visitor-type-materials"/>
      <w:bookmarkEnd w:id="32"/>
      <w:bookmarkEnd w:id="37"/>
      <w:r>
        <w:t>11. Visitor-Type Materials</w:t>
      </w:r>
    </w:p>
    <w:p w14:paraId="6D89C671" w14:textId="77777777" w:rsidR="00C23ED7" w:rsidRDefault="00000000">
      <w:pPr>
        <w:pStyle w:val="FirstParagraph"/>
      </w:pPr>
      <w:r>
        <w:t>The website must serve different visitor types.</w:t>
      </w:r>
    </w:p>
    <w:p w14:paraId="598EC2E1" w14:textId="77777777" w:rsidR="00C23ED7" w:rsidRDefault="00000000">
      <w:pPr>
        <w:pStyle w:val="a0"/>
      </w:pPr>
      <w:r>
        <w:t>Please provide approved messaging or concerns for the following:</w:t>
      </w:r>
    </w:p>
    <w:p w14:paraId="54D705E2" w14:textId="77777777" w:rsidR="00C23ED7" w:rsidRDefault="00000000">
      <w:pPr>
        <w:pStyle w:val="Compact"/>
        <w:numPr>
          <w:ilvl w:val="0"/>
          <w:numId w:val="33"/>
        </w:numPr>
      </w:pPr>
      <w:r>
        <w:t>Strategic customer</w:t>
      </w:r>
    </w:p>
    <w:p w14:paraId="58098844" w14:textId="77777777" w:rsidR="00C23ED7" w:rsidRDefault="00000000">
      <w:pPr>
        <w:pStyle w:val="Compact"/>
        <w:numPr>
          <w:ilvl w:val="0"/>
          <w:numId w:val="33"/>
        </w:numPr>
      </w:pPr>
      <w:r>
        <w:t>Technical evaluator / engineer</w:t>
      </w:r>
    </w:p>
    <w:p w14:paraId="00BD7864" w14:textId="77777777" w:rsidR="00C23ED7" w:rsidRDefault="00000000">
      <w:pPr>
        <w:pStyle w:val="Compact"/>
        <w:numPr>
          <w:ilvl w:val="0"/>
          <w:numId w:val="33"/>
        </w:numPr>
      </w:pPr>
      <w:r>
        <w:t>Scholar / researcher</w:t>
      </w:r>
    </w:p>
    <w:p w14:paraId="7FC04614" w14:textId="77777777" w:rsidR="00C23ED7" w:rsidRDefault="00000000">
      <w:pPr>
        <w:pStyle w:val="Compact"/>
        <w:numPr>
          <w:ilvl w:val="0"/>
          <w:numId w:val="33"/>
        </w:numPr>
      </w:pPr>
      <w:r>
        <w:t>Investor</w:t>
      </w:r>
    </w:p>
    <w:p w14:paraId="0E4D5E7D" w14:textId="77777777" w:rsidR="00C23ED7" w:rsidRDefault="00000000">
      <w:pPr>
        <w:pStyle w:val="Compact"/>
        <w:numPr>
          <w:ilvl w:val="0"/>
          <w:numId w:val="33"/>
        </w:numPr>
      </w:pPr>
      <w:r>
        <w:t>Shareholder / existing stakeholder</w:t>
      </w:r>
    </w:p>
    <w:p w14:paraId="492E8BBF" w14:textId="77777777" w:rsidR="00C23ED7" w:rsidRDefault="00000000">
      <w:pPr>
        <w:pStyle w:val="Compact"/>
        <w:numPr>
          <w:ilvl w:val="0"/>
          <w:numId w:val="33"/>
        </w:numPr>
      </w:pPr>
      <w:r>
        <w:t>Journalist / media</w:t>
      </w:r>
    </w:p>
    <w:p w14:paraId="19B3E9EB" w14:textId="77777777" w:rsidR="00C23ED7" w:rsidRDefault="00000000">
      <w:pPr>
        <w:pStyle w:val="Compact"/>
        <w:numPr>
          <w:ilvl w:val="0"/>
          <w:numId w:val="33"/>
        </w:numPr>
      </w:pPr>
      <w:r>
        <w:t>YouTuber / content creator</w:t>
      </w:r>
    </w:p>
    <w:p w14:paraId="26219372" w14:textId="77777777" w:rsidR="00C23ED7" w:rsidRDefault="00000000">
      <w:pPr>
        <w:pStyle w:val="Compact"/>
        <w:numPr>
          <w:ilvl w:val="0"/>
          <w:numId w:val="33"/>
        </w:numPr>
      </w:pPr>
      <w:r>
        <w:t>Strategic partner</w:t>
      </w:r>
    </w:p>
    <w:p w14:paraId="7122434B" w14:textId="77777777" w:rsidR="00C23ED7" w:rsidRDefault="00000000">
      <w:pPr>
        <w:pStyle w:val="Compact"/>
        <w:numPr>
          <w:ilvl w:val="0"/>
          <w:numId w:val="33"/>
        </w:numPr>
      </w:pPr>
      <w:r>
        <w:t>Government / public institution</w:t>
      </w:r>
    </w:p>
    <w:p w14:paraId="4A7C8E01" w14:textId="77777777" w:rsidR="00C23ED7" w:rsidRDefault="00000000">
      <w:pPr>
        <w:pStyle w:val="Compact"/>
        <w:numPr>
          <w:ilvl w:val="0"/>
          <w:numId w:val="33"/>
        </w:numPr>
      </w:pPr>
      <w:r>
        <w:t>Curious explorer</w:t>
      </w:r>
    </w:p>
    <w:p w14:paraId="27609CA6" w14:textId="77777777" w:rsidR="00C23ED7" w:rsidRDefault="00000000">
      <w:pPr>
        <w:pStyle w:val="FirstParagraph"/>
      </w:pPr>
      <w:r>
        <w:t>For each visitor type, please provide:</w:t>
      </w:r>
    </w:p>
    <w:p w14:paraId="40664F71" w14:textId="77777777" w:rsidR="00C23ED7" w:rsidRDefault="00000000">
      <w:pPr>
        <w:pStyle w:val="Compact"/>
        <w:numPr>
          <w:ilvl w:val="0"/>
          <w:numId w:val="34"/>
        </w:numPr>
      </w:pPr>
      <w:r>
        <w:t>What they should understand first</w:t>
      </w:r>
    </w:p>
    <w:p w14:paraId="3002724D" w14:textId="77777777" w:rsidR="00C23ED7" w:rsidRDefault="00000000">
      <w:pPr>
        <w:pStyle w:val="Compact"/>
        <w:numPr>
          <w:ilvl w:val="0"/>
          <w:numId w:val="34"/>
        </w:numPr>
      </w:pPr>
      <w:r>
        <w:t>What should not be shown too early</w:t>
      </w:r>
    </w:p>
    <w:p w14:paraId="68E7BC0D" w14:textId="77777777" w:rsidR="00C23ED7" w:rsidRDefault="00000000">
      <w:pPr>
        <w:pStyle w:val="Compact"/>
        <w:numPr>
          <w:ilvl w:val="0"/>
          <w:numId w:val="34"/>
        </w:numPr>
      </w:pPr>
      <w:r>
        <w:t>Best next step</w:t>
      </w:r>
    </w:p>
    <w:p w14:paraId="1D2634E3" w14:textId="77777777" w:rsidR="00C23ED7" w:rsidRDefault="00000000">
      <w:pPr>
        <w:pStyle w:val="Compact"/>
        <w:numPr>
          <w:ilvl w:val="0"/>
          <w:numId w:val="34"/>
        </w:numPr>
      </w:pPr>
      <w:r>
        <w:t>Relevant materials</w:t>
      </w:r>
    </w:p>
    <w:p w14:paraId="5DC7AD19" w14:textId="77777777" w:rsidR="00C23ED7" w:rsidRDefault="00000000">
      <w:pPr>
        <w:pStyle w:val="Compact"/>
        <w:numPr>
          <w:ilvl w:val="0"/>
          <w:numId w:val="34"/>
        </w:numPr>
      </w:pPr>
      <w:r>
        <w:t>Disclosure boundary</w:t>
      </w:r>
    </w:p>
    <w:p w14:paraId="5048809B" w14:textId="77777777" w:rsidR="00C23ED7" w:rsidRDefault="00000000">
      <w:r>
        <w:pict w14:anchorId="1396EE64">
          <v:rect id="_x0000_i1036" style="width:0;height:1.5pt" o:hralign="center" o:hrstd="t" o:hr="t"/>
        </w:pict>
      </w:r>
    </w:p>
    <w:p w14:paraId="087AA310" w14:textId="77777777" w:rsidR="00C23ED7" w:rsidRDefault="00000000">
      <w:pPr>
        <w:pStyle w:val="2"/>
      </w:pPr>
      <w:bookmarkStart w:id="39" w:name="approved-claims-and-prohibited-claims"/>
      <w:bookmarkEnd w:id="38"/>
      <w:r>
        <w:t>12. Approved Claims and Prohibited Claims</w:t>
      </w:r>
    </w:p>
    <w:p w14:paraId="63CE4DBD" w14:textId="77777777" w:rsidR="00C23ED7" w:rsidRDefault="00000000">
      <w:pPr>
        <w:pStyle w:val="FirstParagraph"/>
      </w:pPr>
      <w:r>
        <w:t>Please provide a list of approved claims.</w:t>
      </w:r>
    </w:p>
    <w:p w14:paraId="7C893CF3" w14:textId="77777777" w:rsidR="00C23ED7" w:rsidRDefault="00000000">
      <w:pPr>
        <w:pStyle w:val="3"/>
      </w:pPr>
      <w:bookmarkStart w:id="40" w:name="approved-public-claims"/>
      <w:r>
        <w:t>12.1 Approved Public Claims</w:t>
      </w:r>
    </w:p>
    <w:p w14:paraId="37F428B2" w14:textId="77777777" w:rsidR="00C23ED7" w:rsidRDefault="00000000">
      <w:pPr>
        <w:pStyle w:val="FirstParagraph"/>
      </w:pPr>
      <w:r>
        <w:t>Examples:</w:t>
      </w:r>
    </w:p>
    <w:p w14:paraId="2CC9F63A" w14:textId="77777777" w:rsidR="00C23ED7" w:rsidRDefault="00000000">
      <w:pPr>
        <w:pStyle w:val="Compact"/>
        <w:numPr>
          <w:ilvl w:val="0"/>
          <w:numId w:val="35"/>
        </w:numPr>
      </w:pPr>
      <w:r>
        <w:lastRenderedPageBreak/>
        <w:t>itriX builds Computational AI Infrastructure for Sustainable AI.</w:t>
      </w:r>
    </w:p>
    <w:p w14:paraId="5AF7E66F" w14:textId="77777777" w:rsidR="00C23ED7" w:rsidRDefault="00000000">
      <w:pPr>
        <w:pStyle w:val="Compact"/>
        <w:numPr>
          <w:ilvl w:val="0"/>
          <w:numId w:val="35"/>
        </w:numPr>
      </w:pPr>
      <w:r>
        <w:t>itriX explores whether computation can be reconstructed before infrastructure is scaled.</w:t>
      </w:r>
    </w:p>
    <w:p w14:paraId="73502895" w14:textId="77777777" w:rsidR="00C23ED7" w:rsidRDefault="00000000">
      <w:pPr>
        <w:pStyle w:val="Compact"/>
        <w:numPr>
          <w:ilvl w:val="0"/>
          <w:numId w:val="35"/>
        </w:numPr>
      </w:pPr>
      <w:r>
        <w:t>Alpha Compute is the software-side entry path for workload-level review.</w:t>
      </w:r>
    </w:p>
    <w:p w14:paraId="6531CA6C" w14:textId="77777777" w:rsidR="00C23ED7" w:rsidRDefault="00000000">
      <w:pPr>
        <w:pStyle w:val="Compact"/>
        <w:numPr>
          <w:ilvl w:val="0"/>
          <w:numId w:val="35"/>
        </w:numPr>
      </w:pPr>
      <w:r>
        <w:t>Alpha Core relates to infrastructure-side execution environments such as CPU, GPU, NPU, and edge.</w:t>
      </w:r>
    </w:p>
    <w:p w14:paraId="422F7976" w14:textId="77777777" w:rsidR="00C23ED7" w:rsidRDefault="00000000">
      <w:pPr>
        <w:pStyle w:val="FirstParagraph"/>
      </w:pPr>
      <w:r>
        <w:t>Please revise, approve, or reject these.</w:t>
      </w:r>
    </w:p>
    <w:p w14:paraId="325370BF" w14:textId="77777777" w:rsidR="00C23ED7" w:rsidRDefault="00000000">
      <w:pPr>
        <w:pStyle w:val="3"/>
      </w:pPr>
      <w:bookmarkStart w:id="41" w:name="claims-requiring-nda"/>
      <w:bookmarkEnd w:id="40"/>
      <w:r>
        <w:t>12.2 Claims Requiring NDA</w:t>
      </w:r>
    </w:p>
    <w:p w14:paraId="461910CD" w14:textId="77777777" w:rsidR="00C23ED7" w:rsidRDefault="00000000">
      <w:pPr>
        <w:pStyle w:val="FirstParagraph"/>
      </w:pPr>
      <w:r>
        <w:t>Please list claims that can be made only after NDA.</w:t>
      </w:r>
    </w:p>
    <w:p w14:paraId="4AA651E7" w14:textId="77777777" w:rsidR="00C23ED7" w:rsidRDefault="00000000">
      <w:pPr>
        <w:pStyle w:val="3"/>
      </w:pPr>
      <w:bookmarkStart w:id="42" w:name="internal-only-claims"/>
      <w:bookmarkEnd w:id="41"/>
      <w:r>
        <w:t>12.3 Internal-Only Claims</w:t>
      </w:r>
    </w:p>
    <w:p w14:paraId="69A0E50E" w14:textId="77777777" w:rsidR="00C23ED7" w:rsidRDefault="00000000">
      <w:pPr>
        <w:pStyle w:val="FirstParagraph"/>
      </w:pPr>
      <w:r>
        <w:t>Please list claims that should be used only for internal understanding.</w:t>
      </w:r>
    </w:p>
    <w:p w14:paraId="5C8037A1" w14:textId="77777777" w:rsidR="00C23ED7" w:rsidRDefault="00000000">
      <w:pPr>
        <w:pStyle w:val="3"/>
      </w:pPr>
      <w:bookmarkStart w:id="43" w:name="prohibited-claims"/>
      <w:bookmarkEnd w:id="42"/>
      <w:r>
        <w:t>12.4 Prohibited Claims</w:t>
      </w:r>
    </w:p>
    <w:p w14:paraId="3DE30AC2" w14:textId="77777777" w:rsidR="00C23ED7" w:rsidRDefault="00000000">
      <w:pPr>
        <w:pStyle w:val="FirstParagraph"/>
      </w:pPr>
      <w:r>
        <w:t>Please list statements that should not be made.</w:t>
      </w:r>
    </w:p>
    <w:p w14:paraId="4A208433" w14:textId="77777777" w:rsidR="00C23ED7" w:rsidRDefault="00000000">
      <w:pPr>
        <w:pStyle w:val="a0"/>
      </w:pPr>
      <w:r>
        <w:t>Examples may include:</w:t>
      </w:r>
    </w:p>
    <w:p w14:paraId="5C7C7C8E" w14:textId="77777777" w:rsidR="00C23ED7" w:rsidRDefault="00000000">
      <w:pPr>
        <w:pStyle w:val="Compact"/>
        <w:numPr>
          <w:ilvl w:val="0"/>
          <w:numId w:val="36"/>
        </w:numPr>
      </w:pPr>
      <w:r>
        <w:t>Unverified performance improvement percentages</w:t>
      </w:r>
    </w:p>
    <w:p w14:paraId="2EC3403C" w14:textId="77777777" w:rsidR="00C23ED7" w:rsidRDefault="00000000">
      <w:pPr>
        <w:pStyle w:val="Compact"/>
        <w:numPr>
          <w:ilvl w:val="0"/>
          <w:numId w:val="36"/>
        </w:numPr>
      </w:pPr>
      <w:r>
        <w:t>Unsupported comparison against named competitors</w:t>
      </w:r>
    </w:p>
    <w:p w14:paraId="1383FFD0" w14:textId="77777777" w:rsidR="00C23ED7" w:rsidRDefault="00000000">
      <w:pPr>
        <w:pStyle w:val="Compact"/>
        <w:numPr>
          <w:ilvl w:val="0"/>
          <w:numId w:val="36"/>
        </w:numPr>
      </w:pPr>
      <w:r>
        <w:t>Guaranteed energy savings</w:t>
      </w:r>
    </w:p>
    <w:p w14:paraId="49F98303" w14:textId="77777777" w:rsidR="00C23ED7" w:rsidRDefault="00000000">
      <w:pPr>
        <w:pStyle w:val="Compact"/>
        <w:numPr>
          <w:ilvl w:val="0"/>
          <w:numId w:val="36"/>
        </w:numPr>
      </w:pPr>
      <w:r>
        <w:t>Guaranteed compatibility with specific platforms</w:t>
      </w:r>
    </w:p>
    <w:p w14:paraId="0423E9A1" w14:textId="77777777" w:rsidR="00C23ED7" w:rsidRDefault="00000000">
      <w:pPr>
        <w:pStyle w:val="Compact"/>
        <w:numPr>
          <w:ilvl w:val="0"/>
          <w:numId w:val="36"/>
        </w:numPr>
      </w:pPr>
      <w:r>
        <w:t>Any statement that over-discloses patent-sensitive mechanisms</w:t>
      </w:r>
    </w:p>
    <w:p w14:paraId="70C6694D" w14:textId="77777777" w:rsidR="00C23ED7" w:rsidRDefault="00000000">
      <w:r>
        <w:pict w14:anchorId="2044268E">
          <v:rect id="_x0000_i1037" style="width:0;height:1.5pt" o:hralign="center" o:hrstd="t" o:hr="t"/>
        </w:pict>
      </w:r>
    </w:p>
    <w:p w14:paraId="06C2A86F" w14:textId="77777777" w:rsidR="00C23ED7" w:rsidRDefault="00000000">
      <w:pPr>
        <w:pStyle w:val="2"/>
      </w:pPr>
      <w:bookmarkStart w:id="44" w:name="required-materials-checklist"/>
      <w:bookmarkEnd w:id="39"/>
      <w:bookmarkEnd w:id="43"/>
      <w:r>
        <w:t>13. Required Materials Checklist</w:t>
      </w:r>
    </w:p>
    <w:p w14:paraId="74C46EBB" w14:textId="77777777" w:rsidR="00C23ED7" w:rsidRDefault="00000000">
      <w:pPr>
        <w:pStyle w:val="FirstParagraph"/>
      </w:pPr>
      <w:r>
        <w:t>Please provide the following materials where available.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68"/>
        <w:gridCol w:w="1063"/>
        <w:gridCol w:w="1054"/>
      </w:tblGrid>
      <w:tr w:rsidR="00C23ED7" w14:paraId="28807F75" w14:textId="77777777" w:rsidTr="00C23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D8F5EB" w14:textId="77777777" w:rsidR="00C23ED7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545F071F" w14:textId="77777777" w:rsidR="00C23ED7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5CA1066E" w14:textId="77777777" w:rsidR="00C23ED7" w:rsidRDefault="00000000">
            <w:pPr>
              <w:pStyle w:val="Compact"/>
            </w:pPr>
            <w:r>
              <w:t>Status</w:t>
            </w:r>
          </w:p>
        </w:tc>
      </w:tr>
      <w:tr w:rsidR="00C23ED7" w14:paraId="7DF698A8" w14:textId="77777777">
        <w:tc>
          <w:tcPr>
            <w:tcW w:w="0" w:type="auto"/>
          </w:tcPr>
          <w:p w14:paraId="64A668A5" w14:textId="77777777" w:rsidR="00C23ED7" w:rsidRDefault="00000000">
            <w:pPr>
              <w:pStyle w:val="Compact"/>
            </w:pPr>
            <w:r>
              <w:t>Alpha Compute explanation</w:t>
            </w:r>
          </w:p>
        </w:tc>
        <w:tc>
          <w:tcPr>
            <w:tcW w:w="0" w:type="auto"/>
          </w:tcPr>
          <w:p w14:paraId="5F09642C" w14:textId="77777777" w:rsidR="00C23ED7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654CAD9" w14:textId="77777777" w:rsidR="00C23ED7" w:rsidRDefault="00000000">
            <w:pPr>
              <w:pStyle w:val="Compact"/>
            </w:pPr>
            <w:r>
              <w:t>Pending</w:t>
            </w:r>
          </w:p>
        </w:tc>
      </w:tr>
      <w:tr w:rsidR="00C23ED7" w14:paraId="764E7005" w14:textId="77777777">
        <w:tc>
          <w:tcPr>
            <w:tcW w:w="0" w:type="auto"/>
          </w:tcPr>
          <w:p w14:paraId="784B5D37" w14:textId="77777777" w:rsidR="00C23ED7" w:rsidRDefault="00000000">
            <w:pPr>
              <w:pStyle w:val="Compact"/>
            </w:pPr>
            <w:r>
              <w:t>Alpha Core explanation</w:t>
            </w:r>
          </w:p>
        </w:tc>
        <w:tc>
          <w:tcPr>
            <w:tcW w:w="0" w:type="auto"/>
          </w:tcPr>
          <w:p w14:paraId="7E43EE4E" w14:textId="77777777" w:rsidR="00C23ED7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F1A12C3" w14:textId="77777777" w:rsidR="00C23ED7" w:rsidRDefault="00000000">
            <w:pPr>
              <w:pStyle w:val="Compact"/>
            </w:pPr>
            <w:r>
              <w:t>Pending</w:t>
            </w:r>
          </w:p>
        </w:tc>
      </w:tr>
      <w:tr w:rsidR="00C23ED7" w14:paraId="0263A69E" w14:textId="77777777">
        <w:tc>
          <w:tcPr>
            <w:tcW w:w="0" w:type="auto"/>
          </w:tcPr>
          <w:p w14:paraId="3A2C5DF6" w14:textId="77777777" w:rsidR="00C23ED7" w:rsidRDefault="00000000">
            <w:pPr>
              <w:pStyle w:val="Compact"/>
            </w:pPr>
            <w:r>
              <w:t>AXIOM explanation</w:t>
            </w:r>
          </w:p>
        </w:tc>
        <w:tc>
          <w:tcPr>
            <w:tcW w:w="0" w:type="auto"/>
          </w:tcPr>
          <w:p w14:paraId="531D80CE" w14:textId="77777777" w:rsidR="00C23ED7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DE341E4" w14:textId="77777777" w:rsidR="00C23ED7" w:rsidRDefault="00000000">
            <w:pPr>
              <w:pStyle w:val="Compact"/>
            </w:pPr>
            <w:r>
              <w:t>Pending</w:t>
            </w:r>
          </w:p>
        </w:tc>
      </w:tr>
      <w:tr w:rsidR="00C23ED7" w14:paraId="758116F3" w14:textId="77777777">
        <w:tc>
          <w:tcPr>
            <w:tcW w:w="0" w:type="auto"/>
          </w:tcPr>
          <w:p w14:paraId="43FBA642" w14:textId="77777777" w:rsidR="00C23ED7" w:rsidRDefault="00000000">
            <w:pPr>
              <w:pStyle w:val="Compact"/>
            </w:pPr>
            <w:r>
              <w:t>CRE explanation</w:t>
            </w:r>
          </w:p>
        </w:tc>
        <w:tc>
          <w:tcPr>
            <w:tcW w:w="0" w:type="auto"/>
          </w:tcPr>
          <w:p w14:paraId="282607EC" w14:textId="77777777" w:rsidR="00C23ED7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60AC053" w14:textId="77777777" w:rsidR="00C23ED7" w:rsidRDefault="00000000">
            <w:pPr>
              <w:pStyle w:val="Compact"/>
            </w:pPr>
            <w:r>
              <w:t>Pending</w:t>
            </w:r>
          </w:p>
        </w:tc>
      </w:tr>
      <w:tr w:rsidR="00C23ED7" w14:paraId="716D7DA9" w14:textId="77777777">
        <w:tc>
          <w:tcPr>
            <w:tcW w:w="0" w:type="auto"/>
          </w:tcPr>
          <w:p w14:paraId="745A7092" w14:textId="77777777" w:rsidR="00C23ED7" w:rsidRDefault="00000000">
            <w:pPr>
              <w:pStyle w:val="Compact"/>
            </w:pPr>
            <w:r>
              <w:t>FQNM explanation</w:t>
            </w:r>
          </w:p>
        </w:tc>
        <w:tc>
          <w:tcPr>
            <w:tcW w:w="0" w:type="auto"/>
          </w:tcPr>
          <w:p w14:paraId="4C9D7A76" w14:textId="77777777" w:rsidR="00C23ED7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06FF096" w14:textId="77777777" w:rsidR="00C23ED7" w:rsidRDefault="00000000">
            <w:pPr>
              <w:pStyle w:val="Compact"/>
            </w:pPr>
            <w:r>
              <w:t>Pending</w:t>
            </w:r>
          </w:p>
        </w:tc>
      </w:tr>
      <w:tr w:rsidR="00C23ED7" w14:paraId="18771525" w14:textId="77777777">
        <w:tc>
          <w:tcPr>
            <w:tcW w:w="0" w:type="auto"/>
          </w:tcPr>
          <w:p w14:paraId="107AAE10" w14:textId="77777777" w:rsidR="00C23ED7" w:rsidRDefault="00000000">
            <w:pPr>
              <w:pStyle w:val="Compact"/>
            </w:pPr>
            <w:r>
              <w:t>Patent summaries</w:t>
            </w:r>
          </w:p>
        </w:tc>
        <w:tc>
          <w:tcPr>
            <w:tcW w:w="0" w:type="auto"/>
          </w:tcPr>
          <w:p w14:paraId="4D74646B" w14:textId="77777777" w:rsidR="00C23ED7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53D3717" w14:textId="77777777" w:rsidR="00C23ED7" w:rsidRDefault="00000000">
            <w:pPr>
              <w:pStyle w:val="Compact"/>
            </w:pPr>
            <w:r>
              <w:t>Pending</w:t>
            </w:r>
          </w:p>
        </w:tc>
      </w:tr>
      <w:tr w:rsidR="00C23ED7" w14:paraId="7AE89207" w14:textId="77777777">
        <w:tc>
          <w:tcPr>
            <w:tcW w:w="0" w:type="auto"/>
          </w:tcPr>
          <w:p w14:paraId="2B72F13A" w14:textId="77777777" w:rsidR="00C23ED7" w:rsidRDefault="00000000">
            <w:pPr>
              <w:pStyle w:val="Compact"/>
            </w:pPr>
            <w:r>
              <w:t>Public claims list</w:t>
            </w:r>
          </w:p>
        </w:tc>
        <w:tc>
          <w:tcPr>
            <w:tcW w:w="0" w:type="auto"/>
          </w:tcPr>
          <w:p w14:paraId="739D0E2A" w14:textId="77777777" w:rsidR="00C23ED7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6B356820" w14:textId="77777777" w:rsidR="00C23ED7" w:rsidRDefault="00000000">
            <w:pPr>
              <w:pStyle w:val="Compact"/>
            </w:pPr>
            <w:r>
              <w:t>Pending</w:t>
            </w:r>
          </w:p>
        </w:tc>
      </w:tr>
      <w:tr w:rsidR="00C23ED7" w14:paraId="22ADD404" w14:textId="77777777">
        <w:tc>
          <w:tcPr>
            <w:tcW w:w="0" w:type="auto"/>
          </w:tcPr>
          <w:p w14:paraId="473700DE" w14:textId="77777777" w:rsidR="00C23ED7" w:rsidRDefault="00000000">
            <w:pPr>
              <w:pStyle w:val="Compact"/>
            </w:pPr>
            <w:r>
              <w:lastRenderedPageBreak/>
              <w:t>NDA-only claims list</w:t>
            </w:r>
          </w:p>
        </w:tc>
        <w:tc>
          <w:tcPr>
            <w:tcW w:w="0" w:type="auto"/>
          </w:tcPr>
          <w:p w14:paraId="242914E6" w14:textId="77777777" w:rsidR="00C23ED7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71383A2" w14:textId="77777777" w:rsidR="00C23ED7" w:rsidRDefault="00000000">
            <w:pPr>
              <w:pStyle w:val="Compact"/>
            </w:pPr>
            <w:r>
              <w:t>Pending</w:t>
            </w:r>
          </w:p>
        </w:tc>
      </w:tr>
      <w:tr w:rsidR="00C23ED7" w14:paraId="052D95B0" w14:textId="77777777">
        <w:tc>
          <w:tcPr>
            <w:tcW w:w="0" w:type="auto"/>
          </w:tcPr>
          <w:p w14:paraId="01AB6217" w14:textId="77777777" w:rsidR="00C23ED7" w:rsidRDefault="00000000">
            <w:pPr>
              <w:pStyle w:val="Compact"/>
            </w:pPr>
            <w:r>
              <w:t>Prohibited claims list</w:t>
            </w:r>
          </w:p>
        </w:tc>
        <w:tc>
          <w:tcPr>
            <w:tcW w:w="0" w:type="auto"/>
          </w:tcPr>
          <w:p w14:paraId="26DECE85" w14:textId="77777777" w:rsidR="00C23ED7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4CA586B4" w14:textId="77777777" w:rsidR="00C23ED7" w:rsidRDefault="00000000">
            <w:pPr>
              <w:pStyle w:val="Compact"/>
            </w:pPr>
            <w:r>
              <w:t>Pending</w:t>
            </w:r>
          </w:p>
        </w:tc>
      </w:tr>
      <w:tr w:rsidR="00C23ED7" w14:paraId="07DF389B" w14:textId="77777777">
        <w:tc>
          <w:tcPr>
            <w:tcW w:w="0" w:type="auto"/>
          </w:tcPr>
          <w:p w14:paraId="40D442CD" w14:textId="77777777" w:rsidR="00C23ED7" w:rsidRDefault="00000000">
            <w:pPr>
              <w:pStyle w:val="Compact"/>
            </w:pPr>
            <w:r>
              <w:t>Use cases by industry</w:t>
            </w:r>
          </w:p>
        </w:tc>
        <w:tc>
          <w:tcPr>
            <w:tcW w:w="0" w:type="auto"/>
          </w:tcPr>
          <w:p w14:paraId="2A137F5A" w14:textId="77777777" w:rsidR="00C23ED7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4909611C" w14:textId="77777777" w:rsidR="00C23ED7" w:rsidRDefault="00000000">
            <w:pPr>
              <w:pStyle w:val="Compact"/>
            </w:pPr>
            <w:r>
              <w:t>Pending</w:t>
            </w:r>
          </w:p>
        </w:tc>
      </w:tr>
      <w:tr w:rsidR="00C23ED7" w14:paraId="2246E157" w14:textId="77777777">
        <w:tc>
          <w:tcPr>
            <w:tcW w:w="0" w:type="auto"/>
          </w:tcPr>
          <w:p w14:paraId="198B4616" w14:textId="77777777" w:rsidR="00C23ED7" w:rsidRDefault="00000000">
            <w:pPr>
              <w:pStyle w:val="Compact"/>
            </w:pPr>
            <w:r>
              <w:t>Benchmark / proof materials</w:t>
            </w:r>
          </w:p>
        </w:tc>
        <w:tc>
          <w:tcPr>
            <w:tcW w:w="0" w:type="auto"/>
          </w:tcPr>
          <w:p w14:paraId="0F0C812D" w14:textId="77777777" w:rsidR="00C23ED7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6DC46440" w14:textId="77777777" w:rsidR="00C23ED7" w:rsidRDefault="00000000">
            <w:pPr>
              <w:pStyle w:val="Compact"/>
            </w:pPr>
            <w:r>
              <w:t>Pending</w:t>
            </w:r>
          </w:p>
        </w:tc>
      </w:tr>
      <w:tr w:rsidR="00C23ED7" w14:paraId="2EA4A197" w14:textId="77777777">
        <w:tc>
          <w:tcPr>
            <w:tcW w:w="0" w:type="auto"/>
          </w:tcPr>
          <w:p w14:paraId="143F8446" w14:textId="77777777" w:rsidR="00C23ED7" w:rsidRDefault="00000000">
            <w:pPr>
              <w:pStyle w:val="Compact"/>
            </w:pPr>
            <w:r>
              <w:t>Example workloads</w:t>
            </w:r>
          </w:p>
        </w:tc>
        <w:tc>
          <w:tcPr>
            <w:tcW w:w="0" w:type="auto"/>
          </w:tcPr>
          <w:p w14:paraId="63C237B6" w14:textId="77777777" w:rsidR="00C23ED7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CE0297E" w14:textId="77777777" w:rsidR="00C23ED7" w:rsidRDefault="00000000">
            <w:pPr>
              <w:pStyle w:val="Compact"/>
            </w:pPr>
            <w:r>
              <w:t>Pending</w:t>
            </w:r>
          </w:p>
        </w:tc>
      </w:tr>
      <w:tr w:rsidR="00C23ED7" w14:paraId="61AB497C" w14:textId="77777777">
        <w:tc>
          <w:tcPr>
            <w:tcW w:w="0" w:type="auto"/>
          </w:tcPr>
          <w:p w14:paraId="7CD7D706" w14:textId="77777777" w:rsidR="00C23ED7" w:rsidRDefault="00000000">
            <w:pPr>
              <w:pStyle w:val="Compact"/>
            </w:pPr>
            <w:r>
              <w:t>Commercial pathway</w:t>
            </w:r>
          </w:p>
        </w:tc>
        <w:tc>
          <w:tcPr>
            <w:tcW w:w="0" w:type="auto"/>
          </w:tcPr>
          <w:p w14:paraId="7F60F1B8" w14:textId="77777777" w:rsidR="00C23ED7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45261974" w14:textId="77777777" w:rsidR="00C23ED7" w:rsidRDefault="00000000">
            <w:pPr>
              <w:pStyle w:val="Compact"/>
            </w:pPr>
            <w:r>
              <w:t>Pending</w:t>
            </w:r>
          </w:p>
        </w:tc>
      </w:tr>
      <w:tr w:rsidR="00C23ED7" w14:paraId="58D25EB8" w14:textId="77777777">
        <w:tc>
          <w:tcPr>
            <w:tcW w:w="0" w:type="auto"/>
          </w:tcPr>
          <w:p w14:paraId="032F0BCB" w14:textId="77777777" w:rsidR="00C23ED7" w:rsidRDefault="00000000">
            <w:pPr>
              <w:pStyle w:val="Compact"/>
            </w:pPr>
            <w:r>
              <w:t>Paid evaluation process</w:t>
            </w:r>
          </w:p>
        </w:tc>
        <w:tc>
          <w:tcPr>
            <w:tcW w:w="0" w:type="auto"/>
          </w:tcPr>
          <w:p w14:paraId="3EE413E2" w14:textId="77777777" w:rsidR="00C23ED7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4EDB943A" w14:textId="77777777" w:rsidR="00C23ED7" w:rsidRDefault="00000000">
            <w:pPr>
              <w:pStyle w:val="Compact"/>
            </w:pPr>
            <w:r>
              <w:t>Pending</w:t>
            </w:r>
          </w:p>
        </w:tc>
      </w:tr>
      <w:tr w:rsidR="00C23ED7" w14:paraId="61F7FCC7" w14:textId="77777777">
        <w:tc>
          <w:tcPr>
            <w:tcW w:w="0" w:type="auto"/>
          </w:tcPr>
          <w:p w14:paraId="19889708" w14:textId="77777777" w:rsidR="00C23ED7" w:rsidRDefault="00000000">
            <w:pPr>
              <w:pStyle w:val="Compact"/>
            </w:pPr>
            <w:r>
              <w:t>PoC process</w:t>
            </w:r>
          </w:p>
        </w:tc>
        <w:tc>
          <w:tcPr>
            <w:tcW w:w="0" w:type="auto"/>
          </w:tcPr>
          <w:p w14:paraId="2816CDBF" w14:textId="77777777" w:rsidR="00C23ED7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0DDFE8F0" w14:textId="77777777" w:rsidR="00C23ED7" w:rsidRDefault="00000000">
            <w:pPr>
              <w:pStyle w:val="Compact"/>
            </w:pPr>
            <w:r>
              <w:t>Pending</w:t>
            </w:r>
          </w:p>
        </w:tc>
      </w:tr>
      <w:tr w:rsidR="00C23ED7" w14:paraId="77756FC3" w14:textId="77777777">
        <w:tc>
          <w:tcPr>
            <w:tcW w:w="0" w:type="auto"/>
          </w:tcPr>
          <w:p w14:paraId="01A943FA" w14:textId="77777777" w:rsidR="00C23ED7" w:rsidRDefault="00000000">
            <w:pPr>
              <w:pStyle w:val="Compact"/>
            </w:pPr>
            <w:r>
              <w:t>Existing company deck</w:t>
            </w:r>
          </w:p>
        </w:tc>
        <w:tc>
          <w:tcPr>
            <w:tcW w:w="0" w:type="auto"/>
          </w:tcPr>
          <w:p w14:paraId="55A16D97" w14:textId="77777777" w:rsidR="00C23ED7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2CF6144C" w14:textId="77777777" w:rsidR="00C23ED7" w:rsidRDefault="00000000">
            <w:pPr>
              <w:pStyle w:val="Compact"/>
            </w:pPr>
            <w:r>
              <w:t>Pending</w:t>
            </w:r>
          </w:p>
        </w:tc>
      </w:tr>
      <w:tr w:rsidR="00C23ED7" w14:paraId="5E816B27" w14:textId="77777777">
        <w:tc>
          <w:tcPr>
            <w:tcW w:w="0" w:type="auto"/>
          </w:tcPr>
          <w:p w14:paraId="6F4D88F8" w14:textId="77777777" w:rsidR="00C23ED7" w:rsidRDefault="00000000">
            <w:pPr>
              <w:pStyle w:val="Compact"/>
            </w:pPr>
            <w:r>
              <w:t>Existing website / brochures</w:t>
            </w:r>
          </w:p>
        </w:tc>
        <w:tc>
          <w:tcPr>
            <w:tcW w:w="0" w:type="auto"/>
          </w:tcPr>
          <w:p w14:paraId="0C8C7920" w14:textId="77777777" w:rsidR="00C23ED7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040F6AD0" w14:textId="77777777" w:rsidR="00C23ED7" w:rsidRDefault="00000000">
            <w:pPr>
              <w:pStyle w:val="Compact"/>
            </w:pPr>
            <w:r>
              <w:t>Pending</w:t>
            </w:r>
          </w:p>
        </w:tc>
      </w:tr>
      <w:tr w:rsidR="00C23ED7" w14:paraId="6B1120AD" w14:textId="77777777">
        <w:tc>
          <w:tcPr>
            <w:tcW w:w="0" w:type="auto"/>
          </w:tcPr>
          <w:p w14:paraId="25F89CD9" w14:textId="77777777" w:rsidR="00C23ED7" w:rsidRDefault="00000000">
            <w:pPr>
              <w:pStyle w:val="Compact"/>
            </w:pPr>
            <w:r>
              <w:t>Existing logo / CI files</w:t>
            </w:r>
          </w:p>
        </w:tc>
        <w:tc>
          <w:tcPr>
            <w:tcW w:w="0" w:type="auto"/>
          </w:tcPr>
          <w:p w14:paraId="4DA5F6F7" w14:textId="77777777" w:rsidR="00C23ED7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73003C2B" w14:textId="77777777" w:rsidR="00C23ED7" w:rsidRDefault="00000000">
            <w:pPr>
              <w:pStyle w:val="Compact"/>
            </w:pPr>
            <w:r>
              <w:t>Pending</w:t>
            </w:r>
          </w:p>
        </w:tc>
      </w:tr>
      <w:tr w:rsidR="00C23ED7" w14:paraId="479F74B7" w14:textId="77777777">
        <w:tc>
          <w:tcPr>
            <w:tcW w:w="0" w:type="auto"/>
          </w:tcPr>
          <w:p w14:paraId="0B1F6BC9" w14:textId="77777777" w:rsidR="00C23ED7" w:rsidRDefault="00000000">
            <w:pPr>
              <w:pStyle w:val="Compact"/>
            </w:pPr>
            <w:r>
              <w:t>Media-friendly explanation</w:t>
            </w:r>
          </w:p>
        </w:tc>
        <w:tc>
          <w:tcPr>
            <w:tcW w:w="0" w:type="auto"/>
          </w:tcPr>
          <w:p w14:paraId="4F76B6E4" w14:textId="77777777" w:rsidR="00C23ED7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8531D80" w14:textId="77777777" w:rsidR="00C23ED7" w:rsidRDefault="00000000">
            <w:pPr>
              <w:pStyle w:val="Compact"/>
            </w:pPr>
            <w:r>
              <w:t>Pending</w:t>
            </w:r>
          </w:p>
        </w:tc>
      </w:tr>
      <w:tr w:rsidR="00C23ED7" w14:paraId="677298EB" w14:textId="77777777">
        <w:tc>
          <w:tcPr>
            <w:tcW w:w="0" w:type="auto"/>
          </w:tcPr>
          <w:p w14:paraId="4B4D79AE" w14:textId="77777777" w:rsidR="00C23ED7" w:rsidRDefault="00000000">
            <w:pPr>
              <w:pStyle w:val="Compact"/>
            </w:pPr>
            <w:r>
              <w:t>Investor explanation</w:t>
            </w:r>
          </w:p>
        </w:tc>
        <w:tc>
          <w:tcPr>
            <w:tcW w:w="0" w:type="auto"/>
          </w:tcPr>
          <w:p w14:paraId="7641E2F2" w14:textId="77777777" w:rsidR="00C23ED7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58AC5CD7" w14:textId="77777777" w:rsidR="00C23ED7" w:rsidRDefault="00000000">
            <w:pPr>
              <w:pStyle w:val="Compact"/>
            </w:pPr>
            <w:r>
              <w:t>Pending</w:t>
            </w:r>
          </w:p>
        </w:tc>
      </w:tr>
    </w:tbl>
    <w:p w14:paraId="32615008" w14:textId="77777777" w:rsidR="00C23ED7" w:rsidRDefault="00000000">
      <w:r>
        <w:pict w14:anchorId="7187E036">
          <v:rect id="_x0000_i1038" style="width:0;height:1.5pt" o:hralign="center" o:hrstd="t" o:hr="t"/>
        </w:pict>
      </w:r>
    </w:p>
    <w:p w14:paraId="5A480285" w14:textId="77777777" w:rsidR="00C23ED7" w:rsidRDefault="00000000">
      <w:pPr>
        <w:pStyle w:val="2"/>
      </w:pPr>
      <w:bookmarkStart w:id="45" w:name="recommended-submission-format"/>
      <w:bookmarkEnd w:id="44"/>
      <w:r>
        <w:t>14. Recommended Submission Format</w:t>
      </w:r>
    </w:p>
    <w:p w14:paraId="17958A53" w14:textId="77777777" w:rsidR="00C23ED7" w:rsidRDefault="00000000">
      <w:pPr>
        <w:pStyle w:val="FirstParagraph"/>
      </w:pPr>
      <w:r>
        <w:t>Please submit materials in one shared folder with the following structure:</w:t>
      </w:r>
    </w:p>
    <w:p w14:paraId="5EE85C1B" w14:textId="77777777" w:rsidR="00C23ED7" w:rsidRDefault="00000000">
      <w:pPr>
        <w:pStyle w:val="Compact"/>
        <w:numPr>
          <w:ilvl w:val="0"/>
          <w:numId w:val="37"/>
        </w:numPr>
      </w:pPr>
      <w:r>
        <w:t>Company and Positioning</w:t>
      </w:r>
    </w:p>
    <w:p w14:paraId="13225C5E" w14:textId="77777777" w:rsidR="00C23ED7" w:rsidRDefault="00000000">
      <w:pPr>
        <w:pStyle w:val="Compact"/>
        <w:numPr>
          <w:ilvl w:val="0"/>
          <w:numId w:val="37"/>
        </w:numPr>
      </w:pPr>
      <w:r>
        <w:t>Alpha Compute</w:t>
      </w:r>
    </w:p>
    <w:p w14:paraId="283E2C7C" w14:textId="77777777" w:rsidR="00C23ED7" w:rsidRDefault="00000000">
      <w:pPr>
        <w:pStyle w:val="Compact"/>
        <w:numPr>
          <w:ilvl w:val="0"/>
          <w:numId w:val="37"/>
        </w:numPr>
      </w:pPr>
      <w:r>
        <w:t>Alpha Core</w:t>
      </w:r>
    </w:p>
    <w:p w14:paraId="743D5C92" w14:textId="77777777" w:rsidR="00C23ED7" w:rsidRDefault="00000000">
      <w:pPr>
        <w:pStyle w:val="Compact"/>
        <w:numPr>
          <w:ilvl w:val="0"/>
          <w:numId w:val="37"/>
        </w:numPr>
      </w:pPr>
      <w:r>
        <w:t>AXIOM / CRE / FQNM</w:t>
      </w:r>
    </w:p>
    <w:p w14:paraId="711550D6" w14:textId="77777777" w:rsidR="00C23ED7" w:rsidRDefault="00000000">
      <w:pPr>
        <w:pStyle w:val="Compact"/>
        <w:numPr>
          <w:ilvl w:val="0"/>
          <w:numId w:val="37"/>
        </w:numPr>
      </w:pPr>
      <w:r>
        <w:t>Patents</w:t>
      </w:r>
    </w:p>
    <w:p w14:paraId="59CB0F10" w14:textId="77777777" w:rsidR="00C23ED7" w:rsidRDefault="00000000">
      <w:pPr>
        <w:pStyle w:val="Compact"/>
        <w:numPr>
          <w:ilvl w:val="0"/>
          <w:numId w:val="37"/>
        </w:numPr>
      </w:pPr>
      <w:r>
        <w:t>Use Cases</w:t>
      </w:r>
    </w:p>
    <w:p w14:paraId="5E0DB340" w14:textId="77777777" w:rsidR="00C23ED7" w:rsidRDefault="00000000">
      <w:pPr>
        <w:pStyle w:val="Compact"/>
        <w:numPr>
          <w:ilvl w:val="0"/>
          <w:numId w:val="37"/>
        </w:numPr>
      </w:pPr>
      <w:r>
        <w:t>Benchmarks and Proof</w:t>
      </w:r>
    </w:p>
    <w:p w14:paraId="4EA2814E" w14:textId="77777777" w:rsidR="00C23ED7" w:rsidRDefault="00000000">
      <w:pPr>
        <w:pStyle w:val="Compact"/>
        <w:numPr>
          <w:ilvl w:val="0"/>
          <w:numId w:val="37"/>
        </w:numPr>
      </w:pPr>
      <w:r>
        <w:t>Workload Examples</w:t>
      </w:r>
    </w:p>
    <w:p w14:paraId="4B476C1F" w14:textId="77777777" w:rsidR="00C23ED7" w:rsidRDefault="00000000">
      <w:pPr>
        <w:pStyle w:val="Compact"/>
        <w:numPr>
          <w:ilvl w:val="0"/>
          <w:numId w:val="37"/>
        </w:numPr>
      </w:pPr>
      <w:r>
        <w:t>Commercial Pathway</w:t>
      </w:r>
    </w:p>
    <w:p w14:paraId="0E0BB27D" w14:textId="77777777" w:rsidR="00C23ED7" w:rsidRDefault="00000000">
      <w:pPr>
        <w:pStyle w:val="Compact"/>
        <w:numPr>
          <w:ilvl w:val="0"/>
          <w:numId w:val="37"/>
        </w:numPr>
      </w:pPr>
      <w:r>
        <w:t>Disclosure Classification</w:t>
      </w:r>
    </w:p>
    <w:p w14:paraId="71CB14FD" w14:textId="77777777" w:rsidR="00C23ED7" w:rsidRDefault="00000000">
      <w:pPr>
        <w:pStyle w:val="Compact"/>
        <w:numPr>
          <w:ilvl w:val="0"/>
          <w:numId w:val="37"/>
        </w:numPr>
      </w:pPr>
      <w:r>
        <w:t>Existing Materials</w:t>
      </w:r>
    </w:p>
    <w:p w14:paraId="16F114DD" w14:textId="77777777" w:rsidR="00C23ED7" w:rsidRDefault="00000000">
      <w:pPr>
        <w:pStyle w:val="Compact"/>
        <w:numPr>
          <w:ilvl w:val="0"/>
          <w:numId w:val="37"/>
        </w:numPr>
      </w:pPr>
      <w:r>
        <w:t>Prohibited Claims</w:t>
      </w:r>
    </w:p>
    <w:p w14:paraId="39BA2BF1" w14:textId="77777777" w:rsidR="00C23ED7" w:rsidRDefault="00000000">
      <w:pPr>
        <w:pStyle w:val="FirstParagraph"/>
      </w:pPr>
      <w:r>
        <w:t>For each document, please indicate:</w:t>
      </w:r>
    </w:p>
    <w:p w14:paraId="3634853B" w14:textId="77777777" w:rsidR="00C23ED7" w:rsidRDefault="00000000">
      <w:pPr>
        <w:pStyle w:val="Compact"/>
        <w:numPr>
          <w:ilvl w:val="0"/>
          <w:numId w:val="38"/>
        </w:numPr>
      </w:pPr>
      <w:r>
        <w:t>Prepared by</w:t>
      </w:r>
    </w:p>
    <w:p w14:paraId="17E8099E" w14:textId="77777777" w:rsidR="00C23ED7" w:rsidRDefault="00000000">
      <w:pPr>
        <w:pStyle w:val="Compact"/>
        <w:numPr>
          <w:ilvl w:val="0"/>
          <w:numId w:val="38"/>
        </w:numPr>
      </w:pPr>
      <w:r>
        <w:t>Date</w:t>
      </w:r>
    </w:p>
    <w:p w14:paraId="3BC5BC6E" w14:textId="77777777" w:rsidR="00C23ED7" w:rsidRDefault="00000000">
      <w:pPr>
        <w:pStyle w:val="Compact"/>
        <w:numPr>
          <w:ilvl w:val="0"/>
          <w:numId w:val="38"/>
        </w:numPr>
      </w:pPr>
      <w:r>
        <w:t>Disclosure level</w:t>
      </w:r>
    </w:p>
    <w:p w14:paraId="2BDA8D1F" w14:textId="77777777" w:rsidR="00C23ED7" w:rsidRDefault="00000000">
      <w:pPr>
        <w:pStyle w:val="Compact"/>
        <w:numPr>
          <w:ilvl w:val="0"/>
          <w:numId w:val="38"/>
        </w:numPr>
      </w:pPr>
      <w:r>
        <w:lastRenderedPageBreak/>
        <w:t>Whether approved for public use</w:t>
      </w:r>
    </w:p>
    <w:p w14:paraId="7A64AAD6" w14:textId="77777777" w:rsidR="00C23ED7" w:rsidRDefault="00000000">
      <w:pPr>
        <w:pStyle w:val="Compact"/>
        <w:numPr>
          <w:ilvl w:val="0"/>
          <w:numId w:val="38"/>
        </w:numPr>
      </w:pPr>
      <w:r>
        <w:t>Whether it can be used for AI response training</w:t>
      </w:r>
    </w:p>
    <w:p w14:paraId="02FAC603" w14:textId="77777777" w:rsidR="00C23ED7" w:rsidRDefault="00000000">
      <w:pPr>
        <w:pStyle w:val="Compact"/>
        <w:numPr>
          <w:ilvl w:val="0"/>
          <w:numId w:val="38"/>
        </w:numPr>
      </w:pPr>
      <w:r>
        <w:t>Whether technical review is still required</w:t>
      </w:r>
    </w:p>
    <w:p w14:paraId="698B14B7" w14:textId="77777777" w:rsidR="00C23ED7" w:rsidRDefault="00000000">
      <w:r>
        <w:pict w14:anchorId="04B17487">
          <v:rect id="_x0000_i1039" style="width:0;height:1.5pt" o:hralign="center" o:hrstd="t" o:hr="t"/>
        </w:pict>
      </w:r>
    </w:p>
    <w:p w14:paraId="17A69018" w14:textId="77777777" w:rsidR="00C23ED7" w:rsidRDefault="00000000">
      <w:pPr>
        <w:pStyle w:val="2"/>
      </w:pPr>
      <w:bookmarkStart w:id="46" w:name="immediate-priority"/>
      <w:bookmarkEnd w:id="45"/>
      <w:r>
        <w:t>15. Immediate Priority</w:t>
      </w:r>
    </w:p>
    <w:p w14:paraId="6BF2AA81" w14:textId="77777777" w:rsidR="00C23ED7" w:rsidRDefault="00000000">
      <w:pPr>
        <w:pStyle w:val="FirstParagraph"/>
      </w:pPr>
      <w:r>
        <w:t>For the first version of the website and AI Sales Engine MVP, the most urgent materials are:</w:t>
      </w:r>
    </w:p>
    <w:p w14:paraId="57840322" w14:textId="77777777" w:rsidR="00C23ED7" w:rsidRDefault="00000000">
      <w:pPr>
        <w:pStyle w:val="Compact"/>
        <w:numPr>
          <w:ilvl w:val="0"/>
          <w:numId w:val="39"/>
        </w:numPr>
      </w:pPr>
      <w:r>
        <w:t>Approved Alpha Compute explanation</w:t>
      </w:r>
    </w:p>
    <w:p w14:paraId="7E791B52" w14:textId="77777777" w:rsidR="00C23ED7" w:rsidRDefault="00000000">
      <w:pPr>
        <w:pStyle w:val="Compact"/>
        <w:numPr>
          <w:ilvl w:val="0"/>
          <w:numId w:val="39"/>
        </w:numPr>
      </w:pPr>
      <w:r>
        <w:t>Approved Alpha Core explanation</w:t>
      </w:r>
    </w:p>
    <w:p w14:paraId="071A0F2E" w14:textId="77777777" w:rsidR="00C23ED7" w:rsidRDefault="00000000">
      <w:pPr>
        <w:pStyle w:val="Compact"/>
        <w:numPr>
          <w:ilvl w:val="0"/>
          <w:numId w:val="39"/>
        </w:numPr>
      </w:pPr>
      <w:r>
        <w:t>Public explanation of AXIOM, CRE, and FQNM</w:t>
      </w:r>
    </w:p>
    <w:p w14:paraId="0DC50AE4" w14:textId="77777777" w:rsidR="00C23ED7" w:rsidRDefault="00000000">
      <w:pPr>
        <w:pStyle w:val="Compact"/>
        <w:numPr>
          <w:ilvl w:val="0"/>
          <w:numId w:val="39"/>
        </w:numPr>
      </w:pPr>
      <w:r>
        <w:t>Public / NDA-only / internal-only disclosure boundaries</w:t>
      </w:r>
    </w:p>
    <w:p w14:paraId="5B3F82A0" w14:textId="77777777" w:rsidR="00C23ED7" w:rsidRDefault="00000000">
      <w:pPr>
        <w:pStyle w:val="Compact"/>
        <w:numPr>
          <w:ilvl w:val="0"/>
          <w:numId w:val="39"/>
        </w:numPr>
      </w:pPr>
      <w:r>
        <w:t>Approved claims and prohibited claims</w:t>
      </w:r>
    </w:p>
    <w:p w14:paraId="2E831E00" w14:textId="77777777" w:rsidR="00C23ED7" w:rsidRDefault="00000000">
      <w:pPr>
        <w:pStyle w:val="Compact"/>
        <w:numPr>
          <w:ilvl w:val="0"/>
          <w:numId w:val="39"/>
        </w:numPr>
      </w:pPr>
      <w:r>
        <w:t>Three to five representative use cases</w:t>
      </w:r>
    </w:p>
    <w:p w14:paraId="7722B2B9" w14:textId="77777777" w:rsidR="00C23ED7" w:rsidRDefault="00000000">
      <w:pPr>
        <w:pStyle w:val="Compact"/>
        <w:numPr>
          <w:ilvl w:val="0"/>
          <w:numId w:val="39"/>
        </w:numPr>
      </w:pPr>
      <w:r>
        <w:t>Commercial pathway from review to evaluation to PoC</w:t>
      </w:r>
    </w:p>
    <w:p w14:paraId="092F636A" w14:textId="77777777" w:rsidR="00C23ED7" w:rsidRDefault="00000000">
      <w:pPr>
        <w:pStyle w:val="Compact"/>
        <w:numPr>
          <w:ilvl w:val="0"/>
          <w:numId w:val="39"/>
        </w:numPr>
      </w:pPr>
      <w:r>
        <w:t>Any proof or benchmark material that can be safely referenced</w:t>
      </w:r>
    </w:p>
    <w:p w14:paraId="7A0584E3" w14:textId="77777777" w:rsidR="00C23ED7" w:rsidRDefault="00000000">
      <w:pPr>
        <w:pStyle w:val="FirstParagraph"/>
      </w:pPr>
      <w:r>
        <w:t>These materials should be prioritized before secondary design or content refinement.</w:t>
      </w:r>
    </w:p>
    <w:p w14:paraId="40C7FF30" w14:textId="77777777" w:rsidR="00C23ED7" w:rsidRDefault="00000000">
      <w:r>
        <w:pict w14:anchorId="26D00ABA">
          <v:rect id="_x0000_i1040" style="width:0;height:1.5pt" o:hralign="center" o:hrstd="t" o:hr="t"/>
        </w:pict>
      </w:r>
    </w:p>
    <w:p w14:paraId="53959EB1" w14:textId="77777777" w:rsidR="00C23ED7" w:rsidRDefault="00000000">
      <w:pPr>
        <w:pStyle w:val="2"/>
      </w:pPr>
      <w:bookmarkStart w:id="47" w:name="closing-note"/>
      <w:bookmarkEnd w:id="46"/>
      <w:r>
        <w:t>16. Closing Note</w:t>
      </w:r>
    </w:p>
    <w:p w14:paraId="2DF5C65E" w14:textId="77777777" w:rsidR="00C23ED7" w:rsidRDefault="00000000">
      <w:pPr>
        <w:pStyle w:val="FirstParagraph"/>
      </w:pPr>
      <w:r>
        <w:t>The Knowledge Core is not simply a content repository.</w:t>
      </w:r>
    </w:p>
    <w:p w14:paraId="48C7C45D" w14:textId="77777777" w:rsidR="00C23ED7" w:rsidRDefault="00000000">
      <w:pPr>
        <w:pStyle w:val="a0"/>
      </w:pPr>
      <w:r>
        <w:t>It is the truth source for how itriX explains itself to the market.</w:t>
      </w:r>
    </w:p>
    <w:p w14:paraId="32C4F0D0" w14:textId="77777777" w:rsidR="00C23ED7" w:rsidRDefault="00000000">
      <w:pPr>
        <w:pStyle w:val="a0"/>
      </w:pPr>
      <w:r>
        <w:t>If the Knowledge Core is clear, the website can respond intelligently, the AI Sales Engine can operate safely, and the itriX Assessment Team can guide visitors with confidence.</w:t>
      </w:r>
    </w:p>
    <w:p w14:paraId="48572AE9" w14:textId="77777777" w:rsidR="00C23ED7" w:rsidRDefault="00000000">
      <w:pPr>
        <w:pStyle w:val="a0"/>
      </w:pPr>
      <w:r>
        <w:t>If the Knowledge Core is unclear, the website may become beautiful but inaccurate.</w:t>
      </w:r>
    </w:p>
    <w:p w14:paraId="53161432" w14:textId="77777777" w:rsidR="00C23ED7" w:rsidRDefault="00000000">
      <w:pPr>
        <w:pStyle w:val="a0"/>
      </w:pPr>
      <w:r>
        <w:t>For this reason, the Knowledge Core must be built with care, technical discipline, and clear disclosure boundaries.</w:t>
      </w:r>
      <w:bookmarkEnd w:id="0"/>
      <w:bookmarkEnd w:id="47"/>
    </w:p>
    <w:sectPr w:rsidR="00C23ED7">
      <w:footerReference w:type="default" r:id="rId7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F816D" w14:textId="77777777" w:rsidR="00820427" w:rsidRDefault="00820427" w:rsidP="001777C3">
      <w:pPr>
        <w:spacing w:after="0"/>
      </w:pPr>
      <w:r>
        <w:separator/>
      </w:r>
    </w:p>
  </w:endnote>
  <w:endnote w:type="continuationSeparator" w:id="0">
    <w:p w14:paraId="76EBF9AB" w14:textId="77777777" w:rsidR="00820427" w:rsidRDefault="00820427" w:rsidP="001777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7881773"/>
      <w:docPartObj>
        <w:docPartGallery w:val="Page Numbers (Bottom of Page)"/>
        <w:docPartUnique/>
      </w:docPartObj>
    </w:sdtPr>
    <w:sdtContent>
      <w:p w14:paraId="29A99DCA" w14:textId="58546E02" w:rsidR="001777C3" w:rsidRDefault="001777C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7BA56A20" w14:textId="77777777" w:rsidR="001777C3" w:rsidRDefault="001777C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E344E" w14:textId="77777777" w:rsidR="00820427" w:rsidRDefault="00820427" w:rsidP="001777C3">
      <w:pPr>
        <w:spacing w:after="0"/>
      </w:pPr>
      <w:r>
        <w:separator/>
      </w:r>
    </w:p>
  </w:footnote>
  <w:footnote w:type="continuationSeparator" w:id="0">
    <w:p w14:paraId="7FF07339" w14:textId="77777777" w:rsidR="00820427" w:rsidRDefault="00820427" w:rsidP="001777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CE19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3CA53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6B6BE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86885708">
    <w:abstractNumId w:val="0"/>
  </w:num>
  <w:num w:numId="2" w16cid:durableId="520552573">
    <w:abstractNumId w:val="1"/>
  </w:num>
  <w:num w:numId="3" w16cid:durableId="1933515726">
    <w:abstractNumId w:val="1"/>
  </w:num>
  <w:num w:numId="4" w16cid:durableId="1036543836">
    <w:abstractNumId w:val="1"/>
  </w:num>
  <w:num w:numId="5" w16cid:durableId="1508015115">
    <w:abstractNumId w:val="1"/>
  </w:num>
  <w:num w:numId="6" w16cid:durableId="84345018">
    <w:abstractNumId w:val="1"/>
  </w:num>
  <w:num w:numId="7" w16cid:durableId="736168400">
    <w:abstractNumId w:val="1"/>
  </w:num>
  <w:num w:numId="8" w16cid:durableId="156269094">
    <w:abstractNumId w:val="1"/>
  </w:num>
  <w:num w:numId="9" w16cid:durableId="2072120932">
    <w:abstractNumId w:val="1"/>
  </w:num>
  <w:num w:numId="10" w16cid:durableId="634259321">
    <w:abstractNumId w:val="1"/>
  </w:num>
  <w:num w:numId="11" w16cid:durableId="699673520">
    <w:abstractNumId w:val="1"/>
  </w:num>
  <w:num w:numId="12" w16cid:durableId="326249558">
    <w:abstractNumId w:val="1"/>
  </w:num>
  <w:num w:numId="13" w16cid:durableId="2093694869">
    <w:abstractNumId w:val="1"/>
  </w:num>
  <w:num w:numId="14" w16cid:durableId="862325218">
    <w:abstractNumId w:val="1"/>
  </w:num>
  <w:num w:numId="15" w16cid:durableId="1851943460">
    <w:abstractNumId w:val="1"/>
  </w:num>
  <w:num w:numId="16" w16cid:durableId="663053194">
    <w:abstractNumId w:val="1"/>
  </w:num>
  <w:num w:numId="17" w16cid:durableId="1612082587">
    <w:abstractNumId w:val="1"/>
  </w:num>
  <w:num w:numId="18" w16cid:durableId="1396584628">
    <w:abstractNumId w:val="1"/>
  </w:num>
  <w:num w:numId="19" w16cid:durableId="840050562">
    <w:abstractNumId w:val="1"/>
  </w:num>
  <w:num w:numId="20" w16cid:durableId="1040590496">
    <w:abstractNumId w:val="1"/>
  </w:num>
  <w:num w:numId="21" w16cid:durableId="130028523">
    <w:abstractNumId w:val="1"/>
  </w:num>
  <w:num w:numId="22" w16cid:durableId="194003165">
    <w:abstractNumId w:val="1"/>
  </w:num>
  <w:num w:numId="23" w16cid:durableId="741677077">
    <w:abstractNumId w:val="1"/>
  </w:num>
  <w:num w:numId="24" w16cid:durableId="2059161730">
    <w:abstractNumId w:val="1"/>
  </w:num>
  <w:num w:numId="25" w16cid:durableId="1253516585">
    <w:abstractNumId w:val="1"/>
  </w:num>
  <w:num w:numId="26" w16cid:durableId="272787791">
    <w:abstractNumId w:val="1"/>
  </w:num>
  <w:num w:numId="27" w16cid:durableId="392699594">
    <w:abstractNumId w:val="1"/>
  </w:num>
  <w:num w:numId="28" w16cid:durableId="267742763">
    <w:abstractNumId w:val="1"/>
  </w:num>
  <w:num w:numId="29" w16cid:durableId="119492413">
    <w:abstractNumId w:val="1"/>
  </w:num>
  <w:num w:numId="30" w16cid:durableId="734015221">
    <w:abstractNumId w:val="1"/>
  </w:num>
  <w:num w:numId="31" w16cid:durableId="1239438260">
    <w:abstractNumId w:val="1"/>
  </w:num>
  <w:num w:numId="32" w16cid:durableId="446314991">
    <w:abstractNumId w:val="1"/>
  </w:num>
  <w:num w:numId="33" w16cid:durableId="9169376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57619055">
    <w:abstractNumId w:val="1"/>
  </w:num>
  <w:num w:numId="35" w16cid:durableId="1541673147">
    <w:abstractNumId w:val="1"/>
  </w:num>
  <w:num w:numId="36" w16cid:durableId="707295862">
    <w:abstractNumId w:val="1"/>
  </w:num>
  <w:num w:numId="37" w16cid:durableId="14486256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749160427">
    <w:abstractNumId w:val="1"/>
  </w:num>
  <w:num w:numId="39" w16cid:durableId="708065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ED7"/>
    <w:rsid w:val="001777C3"/>
    <w:rsid w:val="003E73CE"/>
    <w:rsid w:val="00820427"/>
    <w:rsid w:val="00C2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F71E7"/>
  <w15:docId w15:val="{BACF6522-932A-4049-8945-96A6F9ED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1777C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1777C3"/>
  </w:style>
  <w:style w:type="paragraph" w:styleId="ae">
    <w:name w:val="footer"/>
    <w:basedOn w:val="a"/>
    <w:link w:val="Char3"/>
    <w:uiPriority w:val="99"/>
    <w:rsid w:val="001777C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uiPriority w:val="99"/>
    <w:rsid w:val="00177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2002</Words>
  <Characters>12538</Characters>
  <Application>Microsoft Office Word</Application>
  <DocSecurity>0</DocSecurity>
  <Lines>501</Lines>
  <Paragraphs>501</Paragraphs>
  <ScaleCrop>false</ScaleCrop>
  <Company/>
  <LinksUpToDate>false</LinksUpToDate>
  <CharactersWithSpaces>14039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 Park</dc:creator>
  <cp:keywords/>
  <cp:lastModifiedBy>DH Park</cp:lastModifiedBy>
  <cp:revision>2</cp:revision>
  <dcterms:created xsi:type="dcterms:W3CDTF">2026-06-04T14:44:00Z</dcterms:created>
  <dcterms:modified xsi:type="dcterms:W3CDTF">2026-06-04T14:44:00Z</dcterms:modified>
</cp:coreProperties>
</file>