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68C5" w14:textId="42D29A47" w:rsidR="00EF1F60" w:rsidRPr="00E50453" w:rsidRDefault="00EF1F60" w:rsidP="00E50453">
      <w:r w:rsidRPr="00E50453">
        <w:t>S</w:t>
      </w:r>
      <w:r w:rsidRPr="00E50453">
        <w:t xml:space="preserve">istemas que agem racionalmente </w:t>
      </w:r>
    </w:p>
    <w:p w14:paraId="17E8B2D8" w14:textId="77777777" w:rsidR="00EF1F60" w:rsidRPr="00E50453" w:rsidRDefault="00EF1F60" w:rsidP="00E50453"/>
    <w:p w14:paraId="11DFD095" w14:textId="59146308" w:rsidR="00EF1F60" w:rsidRPr="00E50453" w:rsidRDefault="00EF1F60" w:rsidP="00E50453">
      <w:r w:rsidRPr="00E50453">
        <w:t>R</w:t>
      </w:r>
      <w:r w:rsidRPr="00E50453">
        <w:t xml:space="preserve">aciocínio </w:t>
      </w:r>
      <w:r w:rsidRPr="00E50453">
        <w:t>L</w:t>
      </w:r>
      <w:r w:rsidRPr="00E50453">
        <w:t>ógico</w:t>
      </w:r>
      <w:r w:rsidRPr="00E50453">
        <w:t xml:space="preserve"> – </w:t>
      </w:r>
      <w:r w:rsidRPr="00E50453">
        <w:t>pondera sobre o</w:t>
      </w:r>
      <w:r w:rsidRPr="00E50453">
        <w:t xml:space="preserve"> </w:t>
      </w:r>
      <w:r w:rsidRPr="00E50453">
        <w:t>conhecimento prévio a respeito do problema e, sobre esta base de conhecimento retira suas conclusões</w:t>
      </w:r>
      <w:r w:rsidRPr="00E50453">
        <w:t>.</w:t>
      </w:r>
    </w:p>
    <w:p w14:paraId="0E5B94BD" w14:textId="77777777" w:rsidR="00EF1F60" w:rsidRPr="00E50453" w:rsidRDefault="00EF1F60" w:rsidP="00E50453"/>
    <w:p w14:paraId="38AAF8B8" w14:textId="7E280611" w:rsidR="00EF1F60" w:rsidRPr="00E50453" w:rsidRDefault="00EF1F60" w:rsidP="00E50453">
      <w:r w:rsidRPr="00E50453">
        <w:t>R</w:t>
      </w:r>
      <w:r w:rsidRPr="00E50453">
        <w:t xml:space="preserve">aciocínio </w:t>
      </w:r>
      <w:r w:rsidRPr="00E50453">
        <w:t>P</w:t>
      </w:r>
      <w:r w:rsidRPr="00E50453">
        <w:t>robabilístico</w:t>
      </w:r>
      <w:r w:rsidRPr="00E50453">
        <w:t xml:space="preserve"> – </w:t>
      </w:r>
      <w:r w:rsidR="00893D93" w:rsidRPr="00E50453">
        <w:t>útil em situações em que não se conhece previamente todo o escopo do problema</w:t>
      </w:r>
      <w:r w:rsidR="00893D93" w:rsidRPr="00E50453">
        <w:t>.</w:t>
      </w:r>
    </w:p>
    <w:p w14:paraId="4F0B5386" w14:textId="77777777" w:rsidR="00893D93" w:rsidRPr="00E50453" w:rsidRDefault="00893D93" w:rsidP="00E50453"/>
    <w:p w14:paraId="0827F786" w14:textId="77777777" w:rsidR="00E50453" w:rsidRPr="00E50453" w:rsidRDefault="00E50453" w:rsidP="00E50453">
      <w:r w:rsidRPr="00E50453">
        <w:t xml:space="preserve">Um sistema que possa atuar em situações de incerteza deve ser capaz de atribuir níveis de </w:t>
      </w:r>
    </w:p>
    <w:p w14:paraId="004F7453" w14:textId="77777777" w:rsidR="00E50453" w:rsidRPr="00E50453" w:rsidRDefault="00E50453" w:rsidP="00E50453">
      <w:r w:rsidRPr="00E50453">
        <w:t xml:space="preserve">confiabilidade para todas as sentenças em sua base de conhecimento, e ainda, estabelecer </w:t>
      </w:r>
    </w:p>
    <w:p w14:paraId="6BAF1968" w14:textId="207928EF" w:rsidR="00E50453" w:rsidRDefault="00E50453" w:rsidP="00E50453">
      <w:r w:rsidRPr="00E50453">
        <w:t>relações entre as sentenças</w:t>
      </w:r>
      <w:r w:rsidRPr="00E50453">
        <w:t>.</w:t>
      </w:r>
    </w:p>
    <w:p w14:paraId="7A4757D9" w14:textId="77777777" w:rsidR="00E50453" w:rsidRDefault="00E50453" w:rsidP="00E50453"/>
    <w:p w14:paraId="79C45B7B" w14:textId="56B5F4BA" w:rsidR="00E50453" w:rsidRDefault="00E50453" w:rsidP="00E50453">
      <w:r>
        <w:t>Redes bayesianas oferecem uma abordagem para o raciocínio probabilístico que engloba teoria de grafos, para o estabelecimento das relações entre sentenças e ainda, teoria de probabilidades, para a atribuição de níveis de confiabilidade</w:t>
      </w:r>
      <w:r>
        <w:t>.</w:t>
      </w:r>
    </w:p>
    <w:p w14:paraId="2F2D2288" w14:textId="77777777" w:rsidR="00DE3B73" w:rsidRDefault="00DE3B73" w:rsidP="00E50453"/>
    <w:p w14:paraId="41DC0C2C" w14:textId="77777777" w:rsidR="00DE3B73" w:rsidRDefault="00DE3B73" w:rsidP="00DE3B73">
      <w:r>
        <w:t xml:space="preserve">A principal vantagem de raciocínio probabilístico sobre raciocínio lógico é fato de que agentes </w:t>
      </w:r>
    </w:p>
    <w:p w14:paraId="31CBD16C" w14:textId="77777777" w:rsidR="00DE3B73" w:rsidRDefault="00DE3B73" w:rsidP="00DE3B73">
      <w:r>
        <w:t xml:space="preserve">podem tomar decisões racionais mesmo quando não existe informação suficiente para se provar </w:t>
      </w:r>
    </w:p>
    <w:p w14:paraId="0D19F581" w14:textId="1D326C76" w:rsidR="00DE3B73" w:rsidRDefault="00DE3B73" w:rsidP="00DE3B73">
      <w:pPr>
        <w:rPr>
          <w:lang w:val="en-US"/>
        </w:rPr>
      </w:pPr>
      <w:r>
        <w:t>que uma ação funcionará</w:t>
      </w:r>
      <w:r>
        <w:t>. [1]</w:t>
      </w:r>
    </w:p>
    <w:p w14:paraId="4AF8AF65" w14:textId="77777777" w:rsidR="00DE3B73" w:rsidRDefault="00DE3B73" w:rsidP="00DE3B73">
      <w:pPr>
        <w:rPr>
          <w:lang w:val="en-US"/>
        </w:rPr>
      </w:pPr>
    </w:p>
    <w:p w14:paraId="31CEA9F8" w14:textId="213E0138" w:rsidR="00DE3B73" w:rsidRDefault="005B3E32" w:rsidP="00DE3B73">
      <w:pPr>
        <w:rPr>
          <w:lang w:val="en-US"/>
        </w:rPr>
      </w:pPr>
      <w:proofErr w:type="spellStart"/>
      <w:r>
        <w:rPr>
          <w:lang w:val="en-US"/>
        </w:rPr>
        <w:t>Exemplo</w:t>
      </w:r>
      <w:proofErr w:type="spellEnd"/>
      <w:r>
        <w:rPr>
          <w:lang w:val="en-US"/>
        </w:rPr>
        <w:t>:</w:t>
      </w:r>
    </w:p>
    <w:p w14:paraId="36B07FAA" w14:textId="1D9EA14F" w:rsidR="005B3E32" w:rsidRPr="00EF5B00" w:rsidRDefault="00EF5B00" w:rsidP="00DE3B73">
      <w:r w:rsidRPr="00EF5B00">
        <w:t xml:space="preserve">Questão: </w:t>
      </w:r>
      <w:r w:rsidRPr="00EF5B00">
        <w:t>Quais são as minhas chances tirar A?</w:t>
      </w:r>
    </w:p>
    <w:p w14:paraId="5912824D" w14:textId="5BE3EA9B" w:rsidR="00EF5B00" w:rsidRDefault="00EF5B00" w:rsidP="00EF5B00">
      <w:r>
        <w:t xml:space="preserve">a) </w:t>
      </w:r>
      <w:r w:rsidRPr="00EF5B00">
        <w:t>Eu tenho probabilidade 0.8 fazer um bom trabalho de IA</w:t>
      </w:r>
      <w:r>
        <w:t>;</w:t>
      </w:r>
    </w:p>
    <w:p w14:paraId="451F653C" w14:textId="6B0E0499" w:rsidR="00EF5B00" w:rsidRDefault="00EF5B00" w:rsidP="00EF5B00">
      <w:r>
        <w:t xml:space="preserve">b) </w:t>
      </w:r>
      <w:r w:rsidRPr="00EF5B00">
        <w:t>A probabilidade de um trabalho de IA ser bom é 0.5</w:t>
      </w:r>
      <w:r>
        <w:t>;</w:t>
      </w:r>
    </w:p>
    <w:p w14:paraId="78D0C82F" w14:textId="4C51EA13" w:rsidR="00EF5B00" w:rsidRDefault="00EF5B00" w:rsidP="00EF5B00">
      <w:r>
        <w:t xml:space="preserve">c) </w:t>
      </w:r>
      <w:r w:rsidRPr="00EF5B00">
        <w:t>A probabilidade de um bom trabalho de IA tirar A é 0.9</w:t>
      </w:r>
      <w:r>
        <w:t>.</w:t>
      </w:r>
    </w:p>
    <w:p w14:paraId="2D626FAC" w14:textId="01742D66" w:rsidR="00DE3B73" w:rsidRPr="00EF5B00" w:rsidRDefault="009B3C67" w:rsidP="00DE3B73">
      <w:r>
        <w:t>Resp.: É necessário se estabelecer uma regra que combine as três possibilidades.</w:t>
      </w:r>
    </w:p>
    <w:p w14:paraId="4F017828" w14:textId="77777777" w:rsidR="00DE3B73" w:rsidRPr="00EF5B00" w:rsidRDefault="00DE3B73" w:rsidP="00DE3B73"/>
    <w:p w14:paraId="64832A02" w14:textId="7F7642FF" w:rsidR="00DE3B73" w:rsidRDefault="009B3C67" w:rsidP="00DE3B73">
      <w:r>
        <w:t>CÁLCULO DE PROBABILIDADES</w:t>
      </w:r>
    </w:p>
    <w:p w14:paraId="3856AEBB" w14:textId="1796ABB9" w:rsidR="009B3C67" w:rsidRDefault="009B3C67" w:rsidP="00DE3B73">
      <w:r>
        <w:t>A probabilidade P(A) de um evento A é um número dentro do intervalo [0, 1].</w:t>
      </w:r>
    </w:p>
    <w:p w14:paraId="1D24B8CF" w14:textId="5782A1DB" w:rsidR="00F758B9" w:rsidRDefault="009B3C67" w:rsidP="00DE3B73">
      <w:r>
        <w:t xml:space="preserve">P(A) = 1 </w:t>
      </w:r>
      <w:r w:rsidR="00F758B9">
        <w:t>– A é certo</w:t>
      </w:r>
    </w:p>
    <w:p w14:paraId="66BC696C" w14:textId="77777777" w:rsidR="00431841" w:rsidRDefault="00F758B9" w:rsidP="00DE3B73">
      <w:r>
        <w:t>Se A e B são mutuamente exclusivos, então:</w:t>
      </w:r>
    </w:p>
    <w:p w14:paraId="0782A2BB" w14:textId="396FA348" w:rsidR="00F758B9" w:rsidRDefault="00431841" w:rsidP="00DE3B73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A∪B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+P(B)</m:t>
          </m:r>
        </m:oMath>
      </m:oMathPara>
    </w:p>
    <w:p w14:paraId="2C11525C" w14:textId="77777777" w:rsidR="008E0DEB" w:rsidRDefault="008E0DEB" w:rsidP="00DE3B73"/>
    <w:p w14:paraId="76BBD055" w14:textId="0A960B82" w:rsidR="00431841" w:rsidRDefault="00431841" w:rsidP="00DE3B73">
      <w:r>
        <w:t>PROBABILIDADE CONDICIONAL</w:t>
      </w:r>
    </w:p>
    <w:p w14:paraId="2D39964E" w14:textId="3AC5B775" w:rsidR="00431841" w:rsidRDefault="00431841" w:rsidP="00DE3B73">
      <w:r>
        <w:t>Dado um evento B, a probabilidade do evento A é igual a x</w:t>
      </w:r>
    </w:p>
    <w:p w14:paraId="073B4856" w14:textId="0613778F" w:rsidR="00431841" w:rsidRDefault="00431841" w:rsidP="00DE3B73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=x</m:t>
          </m:r>
        </m:oMath>
      </m:oMathPara>
    </w:p>
    <w:p w14:paraId="771CABE6" w14:textId="77777777" w:rsidR="008E0DEB" w:rsidRDefault="008E0DEB" w:rsidP="00DE3B73"/>
    <w:p w14:paraId="7BE8D128" w14:textId="76ED99B3" w:rsidR="00D9407E" w:rsidRPr="00EF5B00" w:rsidRDefault="00D9407E" w:rsidP="00D9407E">
      <w:pPr>
        <w:jc w:val="center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P(A,</m:t>
            </m:r>
            <m:r>
              <w:rPr>
                <w:rFonts w:ascii="Cambria Math" w:hAnsi="Cambria Math"/>
              </w:rPr>
              <m:t xml:space="preserve">  </m:t>
            </m:r>
            <m:r>
              <w:rPr>
                <w:rFonts w:ascii="Cambria Math" w:hAnsi="Cambria Math"/>
              </w:rPr>
              <m:t>B)</m:t>
            </m:r>
          </m:num>
          <m:den>
            <m:r>
              <w:rPr>
                <w:rFonts w:ascii="Cambria Math" w:hAnsi="Cambria Math"/>
              </w:rPr>
              <m:t>P(B)</m:t>
            </m:r>
          </m:den>
        </m:f>
      </m:oMath>
      <w:r>
        <w:rPr>
          <w:rFonts w:eastAsiaTheme="minorEastAsia"/>
        </w:rPr>
        <w:t xml:space="preserve">   </w:t>
      </w:r>
      <w:r>
        <w:rPr>
          <w:rFonts w:eastAsiaTheme="minorEastAsia" w:cs="Times New Roman"/>
        </w:rPr>
        <w:t>⸫</w:t>
      </w: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 B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∙P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</m:oMath>
    </w:p>
    <w:p w14:paraId="7ADE8515" w14:textId="4EDC3F0A" w:rsidR="00DE3B73" w:rsidRDefault="00D9407E" w:rsidP="00DE3B73">
      <w:r>
        <w:t>onde,</w:t>
      </w:r>
    </w:p>
    <w:p w14:paraId="43E5E355" w14:textId="03E9C1AE" w:rsidR="00D9407E" w:rsidRDefault="00D9407E" w:rsidP="00DE3B73">
      <w:proofErr w:type="gramStart"/>
      <w:r w:rsidRPr="00D9407E">
        <w:lastRenderedPageBreak/>
        <w:t>P(</w:t>
      </w:r>
      <w:proofErr w:type="gramEnd"/>
      <w:r w:rsidRPr="00D9407E">
        <w:t>A, B) – probabilidade d</w:t>
      </w:r>
      <w:r>
        <w:t xml:space="preserve">o evento conjunto </w:t>
      </w:r>
      <w:r w:rsidR="009E5B22">
        <w:t xml:space="preserve">A </w:t>
      </w:r>
      <w:r w:rsidR="009E5B22">
        <w:rPr>
          <w:rFonts w:cs="Times New Roman"/>
        </w:rPr>
        <w:t>∩</w:t>
      </w:r>
      <w:r w:rsidR="009E5B22">
        <w:t xml:space="preserve"> B</w:t>
      </w:r>
    </w:p>
    <w:p w14:paraId="5D4DB821" w14:textId="77777777" w:rsidR="009E5B22" w:rsidRDefault="009E5B22" w:rsidP="00DE3B73"/>
    <w:p w14:paraId="035A5E0C" w14:textId="45927695" w:rsidR="00A52AB8" w:rsidRDefault="00A52AB8" w:rsidP="00DE3B73">
      <w:r>
        <w:t>Associando uma terceira variável C, teremos P(A|B</w:t>
      </w:r>
      <w:r>
        <w:rPr>
          <w:rFonts w:cs="Times New Roman"/>
        </w:rPr>
        <w:t>∩</w:t>
      </w:r>
      <w:r>
        <w:t>C)</w:t>
      </w:r>
    </w:p>
    <w:p w14:paraId="4D8A8FFC" w14:textId="77777777" w:rsidR="003D27C7" w:rsidRDefault="00476BCC" w:rsidP="00DE3B73">
      <w:p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</m:t>
        </m:r>
      </m:oMath>
      <w:r w:rsidRPr="00C3661F">
        <w:rPr>
          <w:rFonts w:eastAsiaTheme="minorEastAsia"/>
        </w:rPr>
        <w:t xml:space="preserve">   </w:t>
      </w:r>
      <w:r>
        <w:rPr>
          <w:rFonts w:eastAsiaTheme="minorEastAsia" w:cs="Times New Roman"/>
        </w:rPr>
        <w:t>⸫</w:t>
      </w:r>
      <w:r w:rsidRPr="00C3661F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</m:d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=P(B|A)∙P(A)</m:t>
        </m:r>
      </m:oMath>
    </w:p>
    <w:p w14:paraId="533F12F9" w14:textId="1D2326F2" w:rsidR="0034454A" w:rsidRPr="003D27C7" w:rsidRDefault="00C3661F" w:rsidP="00DE3B7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P(A|B)∙P(B)</m:t>
            </m:r>
          </m:num>
          <m:den>
            <m:r>
              <w:rPr>
                <w:rFonts w:ascii="Cambria Math" w:eastAsiaTheme="minorEastAsia" w:hAnsi="Cambria Math"/>
              </w:rPr>
              <m:t>P(A)</m:t>
            </m:r>
          </m:den>
        </m:f>
      </m:oMath>
      <w:r w:rsidR="003D27C7">
        <w:rPr>
          <w:rFonts w:eastAsiaTheme="minorEastAsia"/>
        </w:rPr>
        <w:t xml:space="preserve">    –    </w:t>
      </w:r>
      <w:r>
        <w:rPr>
          <w:rFonts w:eastAsiaTheme="minorEastAsia"/>
        </w:rPr>
        <w:t xml:space="preserve">Regra de </w:t>
      </w:r>
      <w:proofErr w:type="spellStart"/>
      <w:r>
        <w:rPr>
          <w:rFonts w:eastAsiaTheme="minorEastAsia"/>
        </w:rPr>
        <w:t>Bayes</w:t>
      </w:r>
      <w:proofErr w:type="spellEnd"/>
    </w:p>
    <w:p w14:paraId="7BCE4478" w14:textId="77777777" w:rsidR="001A6F90" w:rsidRDefault="001A6F90" w:rsidP="001A6F90">
      <w:pPr>
        <w:rPr>
          <w:rFonts w:cs="Times New Roman"/>
        </w:rPr>
      </w:pPr>
    </w:p>
    <w:p w14:paraId="2262F9E4" w14:textId="53123028" w:rsidR="001A6F90" w:rsidRDefault="001A6F90" w:rsidP="001A6F90">
      <w:pPr>
        <w:rPr>
          <w:rFonts w:cs="Times New Roman"/>
        </w:rPr>
      </w:pPr>
      <w:r w:rsidRPr="009A39ED">
        <w:rPr>
          <w:rFonts w:cs="Times New Roman"/>
        </w:rPr>
        <w:t xml:space="preserve">Probabilidade, segundo uma evidência </w:t>
      </w:r>
      <w:r w:rsidRPr="009A39ED">
        <w:rPr>
          <w:rFonts w:cs="Times New Roman"/>
          <w:i/>
          <w:iCs/>
        </w:rPr>
        <w:t>e</w:t>
      </w:r>
      <w:r w:rsidRPr="009A39ED">
        <w:rPr>
          <w:rFonts w:cs="Times New Roman"/>
        </w:rPr>
        <w:t>:</w:t>
      </w:r>
    </w:p>
    <w:p w14:paraId="4A196D9A" w14:textId="77777777" w:rsidR="001A6F90" w:rsidRDefault="001A6F90" w:rsidP="001A6F90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  <m:e>
              <m:r>
                <w:rPr>
                  <w:rFonts w:ascii="Cambria Math" w:hAnsi="Cambria Math" w:cs="Times New Roman"/>
                </w:rPr>
                <m:t>B, e</m:t>
              </m:r>
            </m:e>
          </m:d>
          <m:r>
            <w:rPr>
              <w:rFonts w:ascii="Cambria Math" w:hAnsi="Cambria Math" w:cs="Times New Roman"/>
            </w:rPr>
            <m:t>∙P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</m:t>
              </m:r>
            </m:e>
            <m:e>
              <m:r>
                <w:rPr>
                  <w:rFonts w:ascii="Cambria Math" w:hAnsi="Cambria Math" w:cs="Times New Roman"/>
                </w:rPr>
                <m:t>e</m:t>
              </m:r>
            </m:e>
          </m:d>
          <m:r>
            <w:rPr>
              <w:rFonts w:ascii="Cambria Math" w:hAnsi="Cambria Math" w:cs="Times New Roman"/>
            </w:rPr>
            <m:t>=P(A, B|e)</m:t>
          </m:r>
        </m:oMath>
      </m:oMathPara>
    </w:p>
    <w:p w14:paraId="4C8E9B9D" w14:textId="77777777" w:rsidR="001A6F90" w:rsidRDefault="001A6F90" w:rsidP="001A6F90">
      <w:pPr>
        <w:rPr>
          <w:rFonts w:cs="Times New Roman"/>
        </w:rPr>
      </w:pPr>
    </w:p>
    <w:p w14:paraId="49CD004C" w14:textId="78646A68" w:rsidR="001A6F90" w:rsidRDefault="001A6F90" w:rsidP="001A6F90">
      <w:pPr>
        <w:rPr>
          <w:rFonts w:cs="Times New Roman"/>
        </w:rPr>
      </w:pPr>
      <w:r>
        <w:rPr>
          <w:rFonts w:cs="Times New Roman"/>
        </w:rPr>
        <w:t>Conjunção de Probabilidades:</w:t>
      </w:r>
    </w:p>
    <w:p w14:paraId="6E08FB8A" w14:textId="77777777" w:rsidR="001A6F90" w:rsidRPr="009A39ED" w:rsidRDefault="001A6F90" w:rsidP="001A6F90">
      <w:pPr>
        <w:rPr>
          <w:rFonts w:cs="Times New Roman"/>
        </w:rPr>
      </w:pPr>
    </w:p>
    <w:p w14:paraId="2E5D1A2C" w14:textId="77777777" w:rsidR="00476BCC" w:rsidRPr="00C3661F" w:rsidRDefault="00476BCC" w:rsidP="00DE3B73"/>
    <w:p w14:paraId="4B1D051B" w14:textId="77777777" w:rsidR="0034454A" w:rsidRPr="00C3661F" w:rsidRDefault="0034454A" w:rsidP="00DE3B73"/>
    <w:p w14:paraId="61D907BC" w14:textId="0BC267F5" w:rsidR="00AD38C2" w:rsidRPr="00C3661F" w:rsidRDefault="00AD38C2" w:rsidP="00DE3B73"/>
    <w:p w14:paraId="03B2AA58" w14:textId="77777777" w:rsidR="00DE3B73" w:rsidRPr="00DE3B73" w:rsidRDefault="00DE3B73" w:rsidP="00DE3B73">
      <w:r w:rsidRPr="00476BCC">
        <w:rPr>
          <w:lang w:val="en-US"/>
        </w:rPr>
        <w:t xml:space="preserve">[1] </w:t>
      </w:r>
      <w:proofErr w:type="spellStart"/>
      <w:r w:rsidRPr="00476BCC">
        <w:rPr>
          <w:lang w:val="en-US"/>
        </w:rPr>
        <w:t>Charniak</w:t>
      </w:r>
      <w:proofErr w:type="spellEnd"/>
      <w:r w:rsidRPr="00476BCC">
        <w:rPr>
          <w:lang w:val="en-US"/>
        </w:rPr>
        <w:t xml:space="preserve">, Eugene. </w:t>
      </w:r>
      <w:r w:rsidRPr="00DE3B73">
        <w:rPr>
          <w:lang w:val="en-US"/>
        </w:rPr>
        <w:t xml:space="preserve">“Bayesians Networks without Tears”. </w:t>
      </w:r>
      <w:r w:rsidRPr="00DE3B73">
        <w:t xml:space="preserve">IA Magazine, 1991. </w:t>
      </w:r>
    </w:p>
    <w:p w14:paraId="783DA48B" w14:textId="77777777" w:rsidR="00DE3B73" w:rsidRPr="00DE3B73" w:rsidRDefault="00DE3B73" w:rsidP="00DE3B73">
      <w:pPr>
        <w:rPr>
          <w:lang w:val="en-US"/>
        </w:rPr>
      </w:pPr>
      <w:r w:rsidRPr="00DE3B73">
        <w:t xml:space="preserve">[2] </w:t>
      </w:r>
      <w:proofErr w:type="spellStart"/>
      <w:r w:rsidRPr="00DE3B73">
        <w:t>Darwiche</w:t>
      </w:r>
      <w:proofErr w:type="spellEnd"/>
      <w:r w:rsidRPr="00DE3B73">
        <w:t xml:space="preserve">, </w:t>
      </w:r>
      <w:proofErr w:type="spellStart"/>
      <w:r w:rsidRPr="00DE3B73">
        <w:t>Adan</w:t>
      </w:r>
      <w:proofErr w:type="spellEnd"/>
      <w:r w:rsidRPr="00DE3B73">
        <w:t xml:space="preserve"> &amp; Huang, Cecil. </w:t>
      </w:r>
      <w:r w:rsidRPr="00DE3B73">
        <w:rPr>
          <w:lang w:val="en-US"/>
        </w:rPr>
        <w:t xml:space="preserve">“Inference in Belief Networks: A procedural </w:t>
      </w:r>
    </w:p>
    <w:p w14:paraId="6FDE59A3" w14:textId="77777777" w:rsidR="00DE3B73" w:rsidRPr="00DE3B73" w:rsidRDefault="00DE3B73" w:rsidP="00DE3B73">
      <w:pPr>
        <w:rPr>
          <w:lang w:val="en-US"/>
        </w:rPr>
      </w:pPr>
      <w:r w:rsidRPr="00DE3B73">
        <w:rPr>
          <w:lang w:val="en-US"/>
        </w:rPr>
        <w:t xml:space="preserve">guide”. International Journal of Approximate Reasoning, 1994. </w:t>
      </w:r>
    </w:p>
    <w:p w14:paraId="4021A6D8" w14:textId="77777777" w:rsidR="00DE3B73" w:rsidRPr="00DE3B73" w:rsidRDefault="00DE3B73" w:rsidP="00DE3B73">
      <w:pPr>
        <w:rPr>
          <w:lang w:val="en-US"/>
        </w:rPr>
      </w:pPr>
      <w:r w:rsidRPr="00DE3B73">
        <w:rPr>
          <w:lang w:val="en-US"/>
        </w:rPr>
        <w:t xml:space="preserve">[3] Jensen, V. Finn. “Bayesian Networks and Decision Graphs”. SpringerVerlag,2001. </w:t>
      </w:r>
    </w:p>
    <w:p w14:paraId="660A8435" w14:textId="77777777" w:rsidR="00DE3B73" w:rsidRPr="00DE3B73" w:rsidRDefault="00DE3B73" w:rsidP="00DE3B73">
      <w:pPr>
        <w:rPr>
          <w:lang w:val="en-US"/>
        </w:rPr>
      </w:pPr>
      <w:r w:rsidRPr="00DE3B73">
        <w:rPr>
          <w:lang w:val="en-US"/>
        </w:rPr>
        <w:t xml:space="preserve">[4] </w:t>
      </w:r>
      <w:proofErr w:type="spellStart"/>
      <w:r w:rsidRPr="00DE3B73">
        <w:rPr>
          <w:lang w:val="en-US"/>
        </w:rPr>
        <w:t>Murphyk</w:t>
      </w:r>
      <w:proofErr w:type="spellEnd"/>
      <w:r w:rsidRPr="00DE3B73">
        <w:rPr>
          <w:lang w:val="en-US"/>
        </w:rPr>
        <w:t xml:space="preserve">, P. Kevin. “A Brief Introduction to Graphical Models and Bayesian </w:t>
      </w:r>
    </w:p>
    <w:p w14:paraId="3C7ED9FE" w14:textId="77777777" w:rsidR="00DE3B73" w:rsidRPr="00DE3B73" w:rsidRDefault="00DE3B73" w:rsidP="00DE3B73">
      <w:pPr>
        <w:rPr>
          <w:lang w:val="en-US"/>
        </w:rPr>
      </w:pPr>
      <w:r w:rsidRPr="00DE3B73">
        <w:rPr>
          <w:lang w:val="en-US"/>
        </w:rPr>
        <w:t>Networks”. http://www.cs.berkeley.edu/~murphyk/Bayes/bayes.html</w:t>
      </w:r>
    </w:p>
    <w:p w14:paraId="697DBEF6" w14:textId="77777777" w:rsidR="00DE3B73" w:rsidRPr="00DE3B73" w:rsidRDefault="00DE3B73" w:rsidP="00DE3B73">
      <w:pPr>
        <w:rPr>
          <w:lang w:val="en-US"/>
        </w:rPr>
      </w:pPr>
      <w:r w:rsidRPr="00DE3B73">
        <w:rPr>
          <w:lang w:val="en-US"/>
        </w:rPr>
        <w:t xml:space="preserve">[5] Niedermayer, Daryle. “An Introduction to Bayesian Networks and </w:t>
      </w:r>
      <w:proofErr w:type="gramStart"/>
      <w:r w:rsidRPr="00DE3B73">
        <w:rPr>
          <w:lang w:val="en-US"/>
        </w:rPr>
        <w:t>their</w:t>
      </w:r>
      <w:proofErr w:type="gramEnd"/>
      <w:r w:rsidRPr="00DE3B73">
        <w:rPr>
          <w:lang w:val="en-US"/>
        </w:rPr>
        <w:t xml:space="preserve"> </w:t>
      </w:r>
    </w:p>
    <w:p w14:paraId="1813CD78" w14:textId="77777777" w:rsidR="00DE3B73" w:rsidRPr="00DE3B73" w:rsidRDefault="00DE3B73" w:rsidP="00DE3B73">
      <w:pPr>
        <w:rPr>
          <w:lang w:val="en-US"/>
        </w:rPr>
      </w:pPr>
      <w:r w:rsidRPr="00DE3B73">
        <w:rPr>
          <w:lang w:val="en-US"/>
        </w:rPr>
        <w:t xml:space="preserve">Contemporary Applications”.1998. </w:t>
      </w:r>
    </w:p>
    <w:p w14:paraId="4ABE2FDD" w14:textId="77777777" w:rsidR="00DE3B73" w:rsidRPr="00DE3B73" w:rsidRDefault="00DE3B73" w:rsidP="00DE3B73">
      <w:pPr>
        <w:rPr>
          <w:lang w:val="en-US"/>
        </w:rPr>
      </w:pPr>
      <w:r w:rsidRPr="00DE3B73">
        <w:rPr>
          <w:lang w:val="en-US"/>
        </w:rPr>
        <w:t>[6] Russel, J. Stuart &amp; Norvig, Peter. “</w:t>
      </w:r>
      <w:proofErr w:type="spellStart"/>
      <w:r w:rsidRPr="00DE3B73">
        <w:rPr>
          <w:lang w:val="en-US"/>
        </w:rPr>
        <w:t>Artifical</w:t>
      </w:r>
      <w:proofErr w:type="spellEnd"/>
      <w:r w:rsidRPr="00DE3B73">
        <w:rPr>
          <w:lang w:val="en-US"/>
        </w:rPr>
        <w:t xml:space="preserve"> Intelligence: A modern </w:t>
      </w:r>
    </w:p>
    <w:p w14:paraId="59875C4D" w14:textId="7D3EFEC2" w:rsidR="00DE3B73" w:rsidRDefault="00DE3B73" w:rsidP="00DE3B73">
      <w:pPr>
        <w:rPr>
          <w:lang w:val="en-US"/>
        </w:rPr>
      </w:pPr>
      <w:proofErr w:type="spellStart"/>
      <w:r w:rsidRPr="00DE3B73">
        <w:rPr>
          <w:lang w:val="en-US"/>
        </w:rPr>
        <w:t>Approach</w:t>
      </w:r>
      <w:proofErr w:type="gramStart"/>
      <w:r w:rsidRPr="00DE3B73">
        <w:rPr>
          <w:lang w:val="en-US"/>
        </w:rPr>
        <w:t>”.Prentice</w:t>
      </w:r>
      <w:proofErr w:type="spellEnd"/>
      <w:proofErr w:type="gramEnd"/>
      <w:r w:rsidRPr="00DE3B73">
        <w:rPr>
          <w:lang w:val="en-US"/>
        </w:rPr>
        <w:t xml:space="preserve"> Hall 415-429, 436-457,1995.</w:t>
      </w:r>
    </w:p>
    <w:sectPr w:rsidR="00DE3B73" w:rsidSect="005C7A7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6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A6F90"/>
    <w:rsid w:val="001F4610"/>
    <w:rsid w:val="0022366E"/>
    <w:rsid w:val="0024739D"/>
    <w:rsid w:val="00285BB1"/>
    <w:rsid w:val="002A63F1"/>
    <w:rsid w:val="0034454A"/>
    <w:rsid w:val="00347332"/>
    <w:rsid w:val="00386732"/>
    <w:rsid w:val="00393441"/>
    <w:rsid w:val="0039444F"/>
    <w:rsid w:val="003D27C7"/>
    <w:rsid w:val="003F704C"/>
    <w:rsid w:val="00412979"/>
    <w:rsid w:val="004234AF"/>
    <w:rsid w:val="00423B9B"/>
    <w:rsid w:val="00431841"/>
    <w:rsid w:val="00435A17"/>
    <w:rsid w:val="00476BCC"/>
    <w:rsid w:val="004B5BB7"/>
    <w:rsid w:val="004E20B1"/>
    <w:rsid w:val="00502614"/>
    <w:rsid w:val="005272F0"/>
    <w:rsid w:val="00595B01"/>
    <w:rsid w:val="005B3E32"/>
    <w:rsid w:val="005C7A7F"/>
    <w:rsid w:val="0061413D"/>
    <w:rsid w:val="006363A1"/>
    <w:rsid w:val="006E78DB"/>
    <w:rsid w:val="00744A15"/>
    <w:rsid w:val="00785F46"/>
    <w:rsid w:val="007E0455"/>
    <w:rsid w:val="007E69F0"/>
    <w:rsid w:val="00804B85"/>
    <w:rsid w:val="008226B2"/>
    <w:rsid w:val="00893D93"/>
    <w:rsid w:val="008C0D5E"/>
    <w:rsid w:val="008E0DEB"/>
    <w:rsid w:val="009B3C67"/>
    <w:rsid w:val="009E5B22"/>
    <w:rsid w:val="00A04542"/>
    <w:rsid w:val="00A52AB8"/>
    <w:rsid w:val="00A74270"/>
    <w:rsid w:val="00A773DD"/>
    <w:rsid w:val="00A91291"/>
    <w:rsid w:val="00A94B20"/>
    <w:rsid w:val="00AA4524"/>
    <w:rsid w:val="00AC5231"/>
    <w:rsid w:val="00AD38C2"/>
    <w:rsid w:val="00AD743E"/>
    <w:rsid w:val="00B30ED7"/>
    <w:rsid w:val="00B52DAE"/>
    <w:rsid w:val="00B753F9"/>
    <w:rsid w:val="00B7708D"/>
    <w:rsid w:val="00B811CD"/>
    <w:rsid w:val="00B873AE"/>
    <w:rsid w:val="00BC1242"/>
    <w:rsid w:val="00BD2C19"/>
    <w:rsid w:val="00BF51C6"/>
    <w:rsid w:val="00C03A12"/>
    <w:rsid w:val="00C3661F"/>
    <w:rsid w:val="00CA2373"/>
    <w:rsid w:val="00CC6B35"/>
    <w:rsid w:val="00CE4C5C"/>
    <w:rsid w:val="00D25A09"/>
    <w:rsid w:val="00D36EA1"/>
    <w:rsid w:val="00D63D8E"/>
    <w:rsid w:val="00D9407E"/>
    <w:rsid w:val="00DC6A6B"/>
    <w:rsid w:val="00DE3B73"/>
    <w:rsid w:val="00E26197"/>
    <w:rsid w:val="00E2772A"/>
    <w:rsid w:val="00E50453"/>
    <w:rsid w:val="00E5575A"/>
    <w:rsid w:val="00ED59D0"/>
    <w:rsid w:val="00EF1F60"/>
    <w:rsid w:val="00EF273B"/>
    <w:rsid w:val="00EF5B00"/>
    <w:rsid w:val="00F27993"/>
    <w:rsid w:val="00F440DC"/>
    <w:rsid w:val="00F758B9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02F7C"/>
  <w15:chartTrackingRefBased/>
  <w15:docId w15:val="{07FD9441-7EE1-4656-B9E1-DF5CFB54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A7F"/>
    <w:pPr>
      <w:spacing w:after="0" w:line="336" w:lineRule="auto"/>
    </w:pPr>
    <w:rPr>
      <w:rFonts w:ascii="Times New Roman" w:hAnsi="Times New Roman"/>
      <w:kern w:val="2"/>
    </w:rPr>
  </w:style>
  <w:style w:type="paragraph" w:styleId="Ttulo1">
    <w:name w:val="heading 1"/>
    <w:basedOn w:val="Normal"/>
    <w:next w:val="Normal"/>
    <w:link w:val="Ttulo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6A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6A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6A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6A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6A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B7708D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B7708D"/>
    <w:rPr>
      <w:rFonts w:ascii="Times New Roman" w:hAnsi="Times New Roman"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6A6B"/>
    <w:rPr>
      <w:rFonts w:eastAsiaTheme="majorEastAsia" w:cstheme="majorBidi"/>
      <w:color w:val="0F4761" w:themeColor="accent1" w:themeShade="BF"/>
      <w:kern w:val="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6A6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6A6B"/>
    <w:rPr>
      <w:rFonts w:eastAsiaTheme="majorEastAsia" w:cstheme="majorBidi"/>
      <w:color w:val="595959" w:themeColor="text1" w:themeTint="A6"/>
      <w:kern w:val="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6A6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6A6B"/>
    <w:rPr>
      <w:rFonts w:eastAsiaTheme="majorEastAsia" w:cstheme="majorBidi"/>
      <w:color w:val="272727" w:themeColor="text1" w:themeTint="D8"/>
      <w:kern w:val="2"/>
    </w:rPr>
  </w:style>
  <w:style w:type="paragraph" w:styleId="PargrafodaLista">
    <w:name w:val="List Paragraph"/>
    <w:basedOn w:val="Normal"/>
    <w:uiPriority w:val="34"/>
    <w:qFormat/>
    <w:rsid w:val="00DC6A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6A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6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6A6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RefernciaIntensa">
    <w:name w:val="Intense Reference"/>
    <w:basedOn w:val="Fontepargpadro"/>
    <w:uiPriority w:val="32"/>
    <w:qFormat/>
    <w:rsid w:val="00DC6A6B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4318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1619</TotalTime>
  <Pages>2</Pages>
  <Words>411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6</cp:revision>
  <dcterms:created xsi:type="dcterms:W3CDTF">2025-05-31T17:43:00Z</dcterms:created>
  <dcterms:modified xsi:type="dcterms:W3CDTF">2025-06-02T21:11:00Z</dcterms:modified>
</cp:coreProperties>
</file>