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7C01" w14:textId="2132D8D9" w:rsidR="00AC5231" w:rsidRDefault="00B3004F">
      <w:r w:rsidRPr="00B3004F">
        <w:t xml:space="preserve">Análise do Risco Probabilístico do Sistema da Região Nordeste do </w:t>
      </w:r>
      <w:proofErr w:type="spellStart"/>
      <w:r w:rsidRPr="00B3004F">
        <w:t>Braisl</w:t>
      </w:r>
      <w:proofErr w:type="spellEnd"/>
    </w:p>
    <w:p w14:paraId="56E2682C" w14:textId="77777777" w:rsidR="00B3004F" w:rsidRDefault="00B3004F"/>
    <w:p w14:paraId="49863299" w14:textId="77777777" w:rsidR="0015666E" w:rsidRPr="0015666E" w:rsidRDefault="0015666E" w:rsidP="00156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dissertação técnica de elevada qualidade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alinhamento ao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clássico de confiabilidade e risco probabilístico em sistemas de potência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aplicada ao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Interligado Nacional (SIN)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na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Região Nordeste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horizonte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2008–2010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4FE4C2" w14:textId="77777777" w:rsidR="0015666E" w:rsidRPr="0015666E" w:rsidRDefault="0015666E" w:rsidP="00156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Enquadramento metodológico</w:t>
      </w:r>
    </w:p>
    <w:p w14:paraId="6007C3C3" w14:textId="77777777" w:rsidR="0015666E" w:rsidRPr="0015666E" w:rsidRDefault="0015666E" w:rsidP="001566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 preditiva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superando o critério determinístico (N-1).</w:t>
      </w:r>
    </w:p>
    <w:p w14:paraId="24EDEF27" w14:textId="77777777" w:rsidR="0015666E" w:rsidRPr="0015666E" w:rsidRDefault="0015666E" w:rsidP="001566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extensivo de:</w:t>
      </w:r>
    </w:p>
    <w:p w14:paraId="56FC6071" w14:textId="77777777" w:rsidR="0015666E" w:rsidRPr="0015666E" w:rsidRDefault="0015666E" w:rsidP="00156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enumeração de estados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(simples, dupla e tripla);</w:t>
      </w:r>
    </w:p>
    <w:p w14:paraId="2B0CAE83" w14:textId="77777777" w:rsidR="0015666E" w:rsidRPr="0015666E" w:rsidRDefault="0015666E" w:rsidP="00156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Monte Carlo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8F9ACE" w14:textId="77777777" w:rsidR="0015666E" w:rsidRPr="0015666E" w:rsidRDefault="0015666E" w:rsidP="00156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 probabilístico de estados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bem definido.</w:t>
      </w:r>
    </w:p>
    <w:p w14:paraId="403281B1" w14:textId="77777777" w:rsidR="0015666E" w:rsidRPr="0015666E" w:rsidRDefault="0015666E" w:rsidP="001566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Ferramenta central: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NH2 (CEPEL)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fluxo de potência AC e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de potência ótimo por pontos interiores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ações corretivas.</w:t>
      </w:r>
    </w:p>
    <w:p w14:paraId="6CA62742" w14:textId="77777777" w:rsidR="0015666E" w:rsidRPr="0015666E" w:rsidRDefault="0015666E" w:rsidP="00156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Modelagem técnica relevante</w:t>
      </w:r>
    </w:p>
    <w:p w14:paraId="3D3D0583" w14:textId="77777777" w:rsidR="0015666E" w:rsidRPr="0015666E" w:rsidRDefault="0015666E" w:rsidP="001566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estocástica rigorosa de:</w:t>
      </w:r>
    </w:p>
    <w:p w14:paraId="69095A37" w14:textId="77777777" w:rsidR="0015666E" w:rsidRPr="0015666E" w:rsidRDefault="0015666E" w:rsidP="001566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(cadeias de </w:t>
      </w:r>
      <w:proofErr w:type="spellStart"/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dois estados);</w:t>
      </w:r>
    </w:p>
    <w:p w14:paraId="26D6D1D7" w14:textId="77777777" w:rsidR="0015666E" w:rsidRPr="0015666E" w:rsidRDefault="0015666E" w:rsidP="001566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(taxas de falha e tempos médios de reparo – </w:t>
      </w:r>
      <w:proofErr w:type="spellStart"/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BDConf</w:t>
      </w:r>
      <w:proofErr w:type="spellEnd"/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/ONS);</w:t>
      </w:r>
    </w:p>
    <w:p w14:paraId="1A3CE120" w14:textId="77777777" w:rsidR="0015666E" w:rsidRPr="0015666E" w:rsidRDefault="0015666E" w:rsidP="001566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funcional dependente da tensão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954F0F" w14:textId="77777777" w:rsidR="0015666E" w:rsidRPr="0015666E" w:rsidRDefault="0015666E" w:rsidP="001566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Avaliações separadas e compostas:</w:t>
      </w:r>
    </w:p>
    <w:p w14:paraId="7706C265" w14:textId="77777777" w:rsidR="0015666E" w:rsidRPr="0015666E" w:rsidRDefault="0015666E" w:rsidP="001566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pura;</w:t>
      </w:r>
    </w:p>
    <w:p w14:paraId="595C95A0" w14:textId="77777777" w:rsidR="0015666E" w:rsidRPr="0015666E" w:rsidRDefault="0015666E" w:rsidP="001566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pura;</w:t>
      </w:r>
    </w:p>
    <w:p w14:paraId="4FE4FB8F" w14:textId="77777777" w:rsidR="0015666E" w:rsidRPr="0015666E" w:rsidRDefault="0015666E" w:rsidP="001566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+ transmissão.</w:t>
      </w:r>
    </w:p>
    <w:p w14:paraId="1E936E06" w14:textId="77777777" w:rsidR="0015666E" w:rsidRPr="0015666E" w:rsidRDefault="0015666E" w:rsidP="00156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Indicadores de risco e confiabilidade</w:t>
      </w:r>
    </w:p>
    <w:p w14:paraId="18F0A430" w14:textId="77777777" w:rsidR="0015666E" w:rsidRPr="0015666E" w:rsidRDefault="0015666E" w:rsidP="00156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calcula e discute, com profundidade:</w:t>
      </w:r>
    </w:p>
    <w:p w14:paraId="62D78E44" w14:textId="77777777" w:rsidR="0015666E" w:rsidRPr="0015666E" w:rsidRDefault="0015666E" w:rsidP="001566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LOLP / LOLE / LOLF / LOLD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79B5D3" w14:textId="77777777" w:rsidR="0015666E" w:rsidRPr="0015666E" w:rsidRDefault="0015666E" w:rsidP="001566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 / EPNS / IMG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412171" w14:textId="77777777" w:rsidR="0015666E" w:rsidRPr="0015666E" w:rsidRDefault="0015666E" w:rsidP="001566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Severidade (SEV)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indicador-chave, normalizado e comparável entre sistemas.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de severidade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2.1) é particularmente relevante como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conceitual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confiabilidade e impacto sistêmico.</w:t>
      </w:r>
    </w:p>
    <w:p w14:paraId="67ACB1F6" w14:textId="77777777" w:rsidR="0015666E" w:rsidRPr="0015666E" w:rsidRDefault="0015666E" w:rsidP="00156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Resultados de interesse para a sua tese</w:t>
      </w:r>
    </w:p>
    <w:p w14:paraId="673406E7" w14:textId="77777777" w:rsidR="0015666E" w:rsidRPr="0015666E" w:rsidRDefault="0015666E" w:rsidP="001566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Evidência clara de:</w:t>
      </w:r>
    </w:p>
    <w:p w14:paraId="51F9B245" w14:textId="77777777" w:rsidR="0015666E" w:rsidRPr="0015666E" w:rsidRDefault="0015666E" w:rsidP="001566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melhoria temporal da confiabilidade da transmissão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Nordeste;</w:t>
      </w:r>
    </w:p>
    <w:p w14:paraId="7338DF8C" w14:textId="77777777" w:rsidR="0015666E" w:rsidRPr="0015666E" w:rsidRDefault="0015666E" w:rsidP="001566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do parque gerador;</w:t>
      </w:r>
    </w:p>
    <w:p w14:paraId="67E4FFEF" w14:textId="77777777" w:rsidR="0015666E" w:rsidRPr="0015666E" w:rsidRDefault="0015666E" w:rsidP="001566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sensibilidade dos índices ao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transmissão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3B5A40" w14:textId="77777777" w:rsidR="0015666E" w:rsidRPr="0015666E" w:rsidRDefault="0015666E" w:rsidP="001566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Demonstra, com dados reais do ONS, que:</w:t>
      </w:r>
    </w:p>
    <w:p w14:paraId="1B022EB5" w14:textId="77777777" w:rsidR="0015666E" w:rsidRPr="0015666E" w:rsidRDefault="0015666E" w:rsidP="001566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risco e confiabilidade podem ser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quantificados de forma operacional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C686FB" w14:textId="77777777" w:rsidR="0015666E" w:rsidRPr="0015666E" w:rsidRDefault="0015666E" w:rsidP="001566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probabilísticos são ferramentas decisórias viáveis.</w:t>
      </w:r>
    </w:p>
    <w:p w14:paraId="043531FD" w14:textId="77777777" w:rsidR="0015666E" w:rsidRPr="0015666E" w:rsidRDefault="0015666E" w:rsidP="00156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56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Limitações (importantes para o seu enquadramento)</w:t>
      </w:r>
    </w:p>
    <w:p w14:paraId="07CB727B" w14:textId="77777777" w:rsidR="0015666E" w:rsidRPr="0015666E" w:rsidRDefault="0015666E" w:rsidP="001566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foco é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risco/confiabilidade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2F39BAC" w14:textId="77777777" w:rsidR="0015666E" w:rsidRPr="0015666E" w:rsidRDefault="0015666E" w:rsidP="001566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desempenho × tempo;</w:t>
      </w:r>
    </w:p>
    <w:p w14:paraId="76A7D7CB" w14:textId="77777777" w:rsidR="0015666E" w:rsidRPr="0015666E" w:rsidRDefault="0015666E" w:rsidP="001566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modelagem explícita de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pós-evento extremo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0E7D6F" w14:textId="77777777" w:rsidR="0015666E" w:rsidRPr="0015666E" w:rsidRDefault="0015666E" w:rsidP="001566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extremos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modelados como gatilhos físicos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5666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156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originalidade do seu trabalho</w:t>
      </w:r>
      <w:r w:rsidRPr="00156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avança além da confiabilidade.</w:t>
      </w:r>
    </w:p>
    <w:p w14:paraId="7405AF30" w14:textId="77777777" w:rsidR="00B3004F" w:rsidRDefault="00B3004F"/>
    <w:sectPr w:rsidR="00B3004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7DF"/>
    <w:multiLevelType w:val="multilevel"/>
    <w:tmpl w:val="624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3618D"/>
    <w:multiLevelType w:val="multilevel"/>
    <w:tmpl w:val="506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0376C"/>
    <w:multiLevelType w:val="multilevel"/>
    <w:tmpl w:val="F27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2703D"/>
    <w:multiLevelType w:val="multilevel"/>
    <w:tmpl w:val="553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86226"/>
    <w:multiLevelType w:val="multilevel"/>
    <w:tmpl w:val="24F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84594">
    <w:abstractNumId w:val="3"/>
  </w:num>
  <w:num w:numId="2" w16cid:durableId="125854382">
    <w:abstractNumId w:val="2"/>
  </w:num>
  <w:num w:numId="3" w16cid:durableId="830752567">
    <w:abstractNumId w:val="0"/>
  </w:num>
  <w:num w:numId="4" w16cid:durableId="1275291225">
    <w:abstractNumId w:val="4"/>
  </w:num>
  <w:num w:numId="5" w16cid:durableId="129363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4F"/>
    <w:rsid w:val="000131F2"/>
    <w:rsid w:val="00050A60"/>
    <w:rsid w:val="0007293B"/>
    <w:rsid w:val="0008424C"/>
    <w:rsid w:val="00096FFB"/>
    <w:rsid w:val="000C5A52"/>
    <w:rsid w:val="000C625D"/>
    <w:rsid w:val="000D45BD"/>
    <w:rsid w:val="0015666E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04F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5CFEE"/>
  <w15:chartTrackingRefBased/>
  <w15:docId w15:val="{57310CB7-3F13-458D-A723-07CE5FD0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4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4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4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4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4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3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4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300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6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56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2025-12-31T18:02:00Z</dcterms:created>
  <dcterms:modified xsi:type="dcterms:W3CDTF">2025-12-31T18:03:00Z</dcterms:modified>
</cp:coreProperties>
</file>