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9979" w14:textId="2CF79700" w:rsidR="00AC5231" w:rsidRDefault="00D8744B">
      <w:pPr>
        <w:rPr>
          <w:lang w:val="en-US"/>
        </w:rPr>
      </w:pPr>
      <w:r w:rsidRPr="00D8744B">
        <w:rPr>
          <w:lang w:val="en-US"/>
        </w:rPr>
        <w:t xml:space="preserve">How Do We Measure and Build Resilience Against </w:t>
      </w:r>
      <w:proofErr w:type="spellStart"/>
      <w:r w:rsidRPr="00D8744B">
        <w:rPr>
          <w:lang w:val="en-US"/>
        </w:rPr>
        <w:t>Disarter</w:t>
      </w:r>
      <w:proofErr w:type="spellEnd"/>
      <w:r w:rsidRPr="00D8744B">
        <w:rPr>
          <w:lang w:val="en-US"/>
        </w:rPr>
        <w:t xml:space="preserve"> in Communities and Households</w:t>
      </w:r>
    </w:p>
    <w:p w14:paraId="17ABC8F2" w14:textId="77777777" w:rsidR="00D8744B" w:rsidRDefault="00D8744B">
      <w:pPr>
        <w:rPr>
          <w:lang w:val="en-US"/>
        </w:rPr>
      </w:pPr>
    </w:p>
    <w:p w14:paraId="13BA5C18" w14:textId="77777777" w:rsidR="00801C44" w:rsidRPr="00801C44" w:rsidRDefault="00801C44" w:rsidP="00801C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institucional aplicado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cujo objetivo é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desenvolver e testar ferramentas práticas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scorecards</w:t>
      </w:r>
      <w:proofErr w:type="spellEnd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para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medir e fortalecer a resiliência em comunidades e domicílios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ênfase em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capital social, governança local, preparação e engajamento comunitário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6BCEAC" w14:textId="77777777" w:rsidR="00801C44" w:rsidRPr="00801C44" w:rsidRDefault="00801C44" w:rsidP="00801C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documento:</w:t>
      </w:r>
    </w:p>
    <w:p w14:paraId="15E4810B" w14:textId="77777777" w:rsidR="00801C44" w:rsidRPr="00801C44" w:rsidRDefault="00801C44" w:rsidP="00801C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conceituais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comunitária e domiciliar;</w:t>
      </w:r>
    </w:p>
    <w:p w14:paraId="7A372D7A" w14:textId="77777777" w:rsidR="00801C44" w:rsidRPr="00801C44" w:rsidRDefault="00801C44" w:rsidP="00801C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instrumentos qualitativos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(questionários </w:t>
      </w:r>
      <w:proofErr w:type="spellStart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Likert</w:t>
      </w:r>
      <w:proofErr w:type="spellEnd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scorecards</w:t>
      </w:r>
      <w:proofErr w:type="spellEnd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1D8A126" w14:textId="77777777" w:rsidR="00801C44" w:rsidRPr="00801C44" w:rsidRDefault="00801C44" w:rsidP="00801C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 as ferramentas por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estudos-piloto em comunidades australianas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AB0425" w14:textId="77777777" w:rsidR="00801C44" w:rsidRPr="00801C44" w:rsidRDefault="00801C44" w:rsidP="00801C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 foco explícito em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uso por </w:t>
      </w:r>
      <w:proofErr w:type="spellStart"/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stakeholders</w:t>
      </w:r>
      <w:proofErr w:type="spellEnd"/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não acadêmicos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(governos locais, </w:t>
      </w:r>
      <w:proofErr w:type="spellStart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ONGs</w:t>
      </w:r>
      <w:proofErr w:type="spellEnd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voluntários).</w:t>
      </w:r>
    </w:p>
    <w:p w14:paraId="61CAFB5F" w14:textId="77777777" w:rsidR="00801C44" w:rsidRPr="00801C44" w:rsidRDefault="00801C44" w:rsidP="00801C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2C1224">
          <v:rect id="_x0000_i1025" style="width:0;height:1.5pt" o:hralign="center" o:hrstd="t" o:hr="t" fillcolor="#a0a0a0" stroked="f"/>
        </w:pict>
      </w:r>
    </w:p>
    <w:p w14:paraId="431A55FC" w14:textId="77777777" w:rsidR="00801C44" w:rsidRPr="00801C44" w:rsidRDefault="00801C44" w:rsidP="00801C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Contribuições centrais</w:t>
      </w:r>
    </w:p>
    <w:p w14:paraId="646182A8" w14:textId="77777777" w:rsidR="00801C44" w:rsidRPr="00801C44" w:rsidRDefault="00801C44" w:rsidP="00801C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Modelo conceitual de resiliência comunitária</w:t>
      </w:r>
    </w:p>
    <w:p w14:paraId="0BDE4645" w14:textId="77777777" w:rsidR="00801C44" w:rsidRPr="00801C44" w:rsidRDefault="00801C44" w:rsidP="00801C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a resiliência como a interseção de quatro componentes (Fig. 1, p. 12):</w:t>
      </w:r>
    </w:p>
    <w:p w14:paraId="693A735F" w14:textId="77777777" w:rsidR="00801C44" w:rsidRPr="00801C44" w:rsidRDefault="00801C44" w:rsidP="00801C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Conectividade comunitária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68E718" w14:textId="77777777" w:rsidR="00801C44" w:rsidRPr="00801C44" w:rsidRDefault="00801C44" w:rsidP="00801C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e vulnerabilidade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76468F" w14:textId="77777777" w:rsidR="00801C44" w:rsidRPr="00801C44" w:rsidRDefault="00801C44" w:rsidP="00801C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e procedimentos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7D9054" w14:textId="77777777" w:rsidR="00801C44" w:rsidRPr="00801C44" w:rsidRDefault="00801C44" w:rsidP="00801C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Recursos disponíveis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16AFB9" w14:textId="77777777" w:rsidR="00801C44" w:rsidRPr="00801C44" w:rsidRDefault="00801C44" w:rsidP="00801C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Cada componente é avaliado por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qualitativos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agregados em um </w:t>
      </w:r>
      <w:proofErr w:type="spellStart"/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scorecard</w:t>
      </w:r>
      <w:proofErr w:type="spellEnd"/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22 questões (Tabela 2, pp. 12–13).</w:t>
      </w:r>
    </w:p>
    <w:p w14:paraId="72601170" w14:textId="77777777" w:rsidR="00801C44" w:rsidRPr="00801C44" w:rsidRDefault="00801C44" w:rsidP="00801C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Ferramentas operacionais (</w:t>
      </w:r>
      <w:proofErr w:type="spellStart"/>
      <w:r w:rsidRPr="00801C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scorecards</w:t>
      </w:r>
      <w:proofErr w:type="spellEnd"/>
      <w:r w:rsidRPr="00801C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6A89EF98" w14:textId="77777777" w:rsidR="00801C44" w:rsidRPr="00801C44" w:rsidRDefault="00801C44" w:rsidP="00801C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escalas </w:t>
      </w:r>
      <w:proofErr w:type="spellStart"/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Likert</w:t>
      </w:r>
      <w:proofErr w:type="spellEnd"/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(1–5)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B98870" w14:textId="77777777" w:rsidR="00801C44" w:rsidRPr="00801C44" w:rsidRDefault="00801C44" w:rsidP="00801C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Agregação simples por soma;</w:t>
      </w:r>
    </w:p>
    <w:p w14:paraId="10B411F3" w14:textId="77777777" w:rsidR="00801C44" w:rsidRPr="00801C44" w:rsidRDefault="00801C44" w:rsidP="00801C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em zonas (vermelha / amarela / verde);</w:t>
      </w:r>
    </w:p>
    <w:p w14:paraId="672141E9" w14:textId="77777777" w:rsidR="00801C44" w:rsidRPr="00801C44" w:rsidRDefault="00801C44" w:rsidP="00801C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Ênfase no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de discussão comunitária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no valor final do índice.</w:t>
      </w:r>
    </w:p>
    <w:p w14:paraId="01EA6F0D" w14:textId="77777777" w:rsidR="00801C44" w:rsidRPr="00801C44" w:rsidRDefault="00801C44" w:rsidP="00801C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Resiliência como processo social</w:t>
      </w:r>
    </w:p>
    <w:p w14:paraId="19B2EC50" w14:textId="77777777" w:rsidR="00801C44" w:rsidRPr="00801C44" w:rsidRDefault="00801C44" w:rsidP="00801C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reforça que:</w:t>
      </w:r>
    </w:p>
    <w:p w14:paraId="00208173" w14:textId="77777777" w:rsidR="00801C44" w:rsidRPr="00801C44" w:rsidRDefault="00801C44" w:rsidP="00801C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estado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um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contínuo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12CEB9" w14:textId="77777777" w:rsidR="00801C44" w:rsidRPr="00801C44" w:rsidRDefault="00801C44" w:rsidP="00801C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ferramentas devem estimular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aprendizagem social e engajamento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918705" w14:textId="77777777" w:rsidR="00801C44" w:rsidRPr="00801C44" w:rsidRDefault="00801C44" w:rsidP="00801C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medição serve para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ações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para modelagem física.</w:t>
      </w:r>
    </w:p>
    <w:p w14:paraId="6FF59DC2" w14:textId="77777777" w:rsidR="00801C44" w:rsidRPr="00801C44" w:rsidRDefault="00801C44" w:rsidP="00801C4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C0D50F">
          <v:rect id="_x0000_i1026" style="width:0;height:1.5pt" o:hralign="center" o:hrstd="t" o:hr="t" fillcolor="#a0a0a0" stroked="f"/>
        </w:pict>
      </w:r>
    </w:p>
    <w:p w14:paraId="3CB21E9A" w14:textId="77777777" w:rsidR="00801C44" w:rsidRPr="00801C44" w:rsidRDefault="00801C44" w:rsidP="00801C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1C4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Limitações críticas para a sua tese</w:t>
      </w:r>
    </w:p>
    <w:p w14:paraId="184CCEFE" w14:textId="77777777" w:rsidR="00801C44" w:rsidRPr="00801C44" w:rsidRDefault="00801C44" w:rsidP="00801C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do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doutoramento em resiliência de linhas de transmissão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estruturais:</w:t>
      </w:r>
    </w:p>
    <w:p w14:paraId="55AD9FF8" w14:textId="77777777" w:rsidR="00801C44" w:rsidRPr="00801C44" w:rsidRDefault="00801C44" w:rsidP="00801C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 e subjetiva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DEC1B1" w14:textId="77777777" w:rsidR="00801C44" w:rsidRPr="00801C44" w:rsidRDefault="00801C44" w:rsidP="00801C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Dependência de </w:t>
      </w:r>
      <w:proofErr w:type="spellStart"/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proxies</w:t>
      </w:r>
      <w:proofErr w:type="spellEnd"/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sociais e institucionais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B9598C" w14:textId="77777777" w:rsidR="00801C44" w:rsidRPr="00801C44" w:rsidRDefault="00801C44" w:rsidP="00801C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Ausência total de:</w:t>
      </w:r>
    </w:p>
    <w:p w14:paraId="6DAD3D2E" w14:textId="77777777" w:rsidR="00801C44" w:rsidRPr="00801C44" w:rsidRDefault="00801C44" w:rsidP="00801C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variáveis físicas elétricas;</w:t>
      </w:r>
    </w:p>
    <w:p w14:paraId="2A10F3B1" w14:textId="77777777" w:rsidR="00801C44" w:rsidRPr="00801C44" w:rsidRDefault="00801C44" w:rsidP="00801C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falha;</w:t>
      </w:r>
    </w:p>
    <w:p w14:paraId="67618904" w14:textId="77777777" w:rsidR="00801C44" w:rsidRPr="00801C44" w:rsidRDefault="00801C44" w:rsidP="00801C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como carregamentos ou estresses estruturais;</w:t>
      </w:r>
    </w:p>
    <w:p w14:paraId="23D255BE" w14:textId="77777777" w:rsidR="00801C44" w:rsidRPr="00801C44" w:rsidRDefault="00801C44" w:rsidP="00801C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probabilística;</w:t>
      </w:r>
    </w:p>
    <w:p w14:paraId="57301417" w14:textId="77777777" w:rsidR="00801C44" w:rsidRPr="00801C44" w:rsidRDefault="00801C44" w:rsidP="00801C4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elétrico × tempo;</w:t>
      </w:r>
    </w:p>
    <w:p w14:paraId="6A7FADCA" w14:textId="77777777" w:rsidR="00801C44" w:rsidRPr="00801C44" w:rsidRDefault="00801C44" w:rsidP="00801C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Ferramentas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reprodutíveis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técnicos complexos;</w:t>
      </w:r>
    </w:p>
    <w:p w14:paraId="3F3B0CC1" w14:textId="77777777" w:rsidR="00801C44" w:rsidRPr="00801C44" w:rsidRDefault="00801C44" w:rsidP="00801C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aplicável a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lineares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de transmissão).</w:t>
      </w:r>
    </w:p>
    <w:p w14:paraId="576510F1" w14:textId="77777777" w:rsidR="00801C44" w:rsidRPr="00801C44" w:rsidRDefault="00801C44" w:rsidP="00801C4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dialoga tecnicamente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problema de </w:t>
      </w:r>
      <w:r w:rsidRPr="00801C4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 recuperação de linhas de transmissão</w:t>
      </w:r>
      <w:r w:rsidRPr="00801C4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72FEDA" w14:textId="77777777" w:rsidR="00801C44" w:rsidRPr="00801C44" w:rsidRDefault="00801C44"/>
    <w:sectPr w:rsidR="00801C44" w:rsidRPr="00801C4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211CA"/>
    <w:multiLevelType w:val="multilevel"/>
    <w:tmpl w:val="4412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45DA9"/>
    <w:multiLevelType w:val="multilevel"/>
    <w:tmpl w:val="DED2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A5DBF"/>
    <w:multiLevelType w:val="multilevel"/>
    <w:tmpl w:val="62A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32B7D"/>
    <w:multiLevelType w:val="multilevel"/>
    <w:tmpl w:val="4D5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6411F"/>
    <w:multiLevelType w:val="multilevel"/>
    <w:tmpl w:val="1A9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030457">
    <w:abstractNumId w:val="2"/>
  </w:num>
  <w:num w:numId="2" w16cid:durableId="1330400530">
    <w:abstractNumId w:val="1"/>
  </w:num>
  <w:num w:numId="3" w16cid:durableId="1956986851">
    <w:abstractNumId w:val="4"/>
  </w:num>
  <w:num w:numId="4" w16cid:durableId="196964705">
    <w:abstractNumId w:val="0"/>
  </w:num>
  <w:num w:numId="5" w16cid:durableId="331564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4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1C44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8744B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9F7B3"/>
  <w15:chartTrackingRefBased/>
  <w15:docId w15:val="{114DD1C9-045D-4714-8DCF-EA85ABA0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4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44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44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44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44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44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87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44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874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C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01C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2025-12-31T19:00:00Z</dcterms:created>
  <dcterms:modified xsi:type="dcterms:W3CDTF">2025-12-31T19:01:00Z</dcterms:modified>
</cp:coreProperties>
</file>