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EEACD" w14:textId="6084A45D" w:rsidR="00AC5231" w:rsidRDefault="00066827">
      <w:pPr>
        <w:rPr>
          <w:lang w:val="en-US"/>
        </w:rPr>
      </w:pPr>
      <w:r w:rsidRPr="00066827">
        <w:rPr>
          <w:lang w:val="en-US"/>
        </w:rPr>
        <w:t>Operational Resilience Assessment of Power Systems Under Extreme Weather and Loading Conditions</w:t>
      </w:r>
    </w:p>
    <w:p w14:paraId="16D7C2B5" w14:textId="77777777" w:rsidR="00066827" w:rsidRDefault="00066827">
      <w:pPr>
        <w:rPr>
          <w:lang w:val="en-US"/>
        </w:rPr>
      </w:pPr>
    </w:p>
    <w:p w14:paraId="1AC2F9E8" w14:textId="77777777" w:rsidR="00BF687C" w:rsidRPr="00BF687C" w:rsidRDefault="00BF687C" w:rsidP="00BF68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Objetivo e enquadramento</w:t>
      </w:r>
    </w:p>
    <w:p w14:paraId="44F9F0E1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 explicitamente o conceito de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incorporando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condições de operação em tempo real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clima (vento)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carregamento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— na avaliação da resiliência de sistemas elétricos, com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 direto em linhas de transmissão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39AB909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motivação central é clara: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modelos clássicos de confiabilidade subestimam severamente o problema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usar taxas de falha constantes e independentes das condições reais de operação.</w:t>
      </w:r>
    </w:p>
    <w:p w14:paraId="21B96B2F" w14:textId="77777777" w:rsidR="00BF687C" w:rsidRPr="00BF687C" w:rsidRDefault="00BF687C" w:rsidP="00BF68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78E82C">
          <v:rect id="_x0000_i1025" style="width:0;height:1.5pt" o:hralign="center" o:hrstd="t" o:hr="t" fillcolor="#a0a0a0" stroked="f"/>
        </w:pict>
      </w:r>
    </w:p>
    <w:p w14:paraId="6151A68A" w14:textId="77777777" w:rsidR="00BF687C" w:rsidRPr="00BF687C" w:rsidRDefault="00BF687C" w:rsidP="00BF68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técnicas centrais</w:t>
      </w:r>
    </w:p>
    <w:p w14:paraId="146EEC61" w14:textId="77777777" w:rsidR="00BF687C" w:rsidRPr="00BF687C" w:rsidRDefault="00BF687C" w:rsidP="00BF68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2.1 Fragilidade dependente de clima </w:t>
      </w:r>
      <w:r w:rsidRPr="00BF687C">
        <w:rPr>
          <w:rFonts w:eastAsia="Times New Roman" w:cs="Times New Roman"/>
          <w:b/>
          <w:bCs/>
          <w:i/>
          <w:iCs/>
          <w:kern w:val="0"/>
          <w:sz w:val="27"/>
          <w:szCs w:val="27"/>
          <w:lang w:eastAsia="pt-PT"/>
          <w14:ligatures w14:val="none"/>
        </w:rPr>
        <w:t>e</w:t>
      </w:r>
      <w:r w:rsidRPr="00BF68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carregamento</w:t>
      </w:r>
    </w:p>
    <w:p w14:paraId="7E6EFC75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é pioneiro ao:</w:t>
      </w:r>
    </w:p>
    <w:p w14:paraId="02D80FB1" w14:textId="77777777" w:rsidR="00BF687C" w:rsidRPr="00BF687C" w:rsidRDefault="00BF687C" w:rsidP="00BF68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modelar a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falha das linhas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função:</w:t>
      </w:r>
    </w:p>
    <w:p w14:paraId="35DE9E17" w14:textId="77777777" w:rsidR="00BF687C" w:rsidRPr="00BF687C" w:rsidRDefault="00BF687C" w:rsidP="00BF687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da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do vento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curves climáticas);</w:t>
      </w:r>
    </w:p>
    <w:p w14:paraId="3863B951" w14:textId="77777777" w:rsidR="00BF687C" w:rsidRPr="00BF687C" w:rsidRDefault="00BF687C" w:rsidP="00BF687C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do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carregamento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fragility</w:t>
      </w:r>
      <w:proofErr w:type="spellEnd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curves operacionais);</w:t>
      </w:r>
    </w:p>
    <w:p w14:paraId="64C9248D" w14:textId="77777777" w:rsidR="00BF687C" w:rsidRPr="00BF687C" w:rsidRDefault="00BF687C" w:rsidP="00BF687C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atribuir, a cada passo temporal, a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maior probabilidade de falha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clima e carregamento.</w:t>
      </w:r>
    </w:p>
    <w:p w14:paraId="138C240B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formaliza matematicamente a noção de que:</w:t>
      </w:r>
    </w:p>
    <w:p w14:paraId="024F8647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linhas fortemente carregadas tornam-se estruturalmente mais vulneráveis sob eventos climáticos extremos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FDF01D3" w14:textId="77777777" w:rsidR="00BF687C" w:rsidRPr="00BF687C" w:rsidRDefault="00BF687C" w:rsidP="00BF68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16FC702">
          <v:rect id="_x0000_i1026" style="width:0;height:1.5pt" o:hralign="center" o:hrstd="t" o:hr="t" fillcolor="#a0a0a0" stroked="f"/>
        </w:pict>
      </w:r>
    </w:p>
    <w:p w14:paraId="6955BFB0" w14:textId="77777777" w:rsidR="00BF687C" w:rsidRPr="00BF687C" w:rsidRDefault="00BF687C" w:rsidP="00BF68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Metodologia quantitativa</w:t>
      </w:r>
    </w:p>
    <w:p w14:paraId="19A7B116" w14:textId="77777777" w:rsidR="00BF687C" w:rsidRPr="00BF687C" w:rsidRDefault="00BF687C" w:rsidP="00BF68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Simulação de Monte Carlo Sequencial (SMCS)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com:</w:t>
      </w:r>
    </w:p>
    <w:p w14:paraId="51414CEB" w14:textId="77777777" w:rsidR="00BF687C" w:rsidRPr="00BF687C" w:rsidRDefault="00BF687C" w:rsidP="00BF687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TTF e TTR dependentes das condições;</w:t>
      </w:r>
    </w:p>
    <w:p w14:paraId="5130A87D" w14:textId="77777777" w:rsidR="00BF687C" w:rsidRPr="00BF687C" w:rsidRDefault="00BF687C" w:rsidP="00BF687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MTTR crescente com a severidade do vento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II, pág. 4);</w:t>
      </w:r>
    </w:p>
    <w:p w14:paraId="52BCAA70" w14:textId="77777777" w:rsidR="00BF687C" w:rsidRPr="00BF687C" w:rsidRDefault="00BF687C" w:rsidP="00BF68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AC-OPF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avaliar o desempenho do sistema a cada passo temporal;</w:t>
      </w:r>
    </w:p>
    <w:p w14:paraId="2AE35B29" w14:textId="77777777" w:rsidR="00BF687C" w:rsidRPr="00BF687C" w:rsidRDefault="00BF687C" w:rsidP="00BF687C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usadas como </w:t>
      </w:r>
      <w:proofErr w:type="spellStart"/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proxies</w:t>
      </w:r>
      <w:proofErr w:type="spellEnd"/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resiliência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6F2D10E1" w14:textId="77777777" w:rsidR="00BF687C" w:rsidRPr="00BF687C" w:rsidRDefault="00BF687C" w:rsidP="00BF687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LOLF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(frequência de interrupções),</w:t>
      </w:r>
    </w:p>
    <w:p w14:paraId="2EED718A" w14:textId="77777777" w:rsidR="00BF687C" w:rsidRPr="00BF687C" w:rsidRDefault="00BF687C" w:rsidP="00BF687C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(energia não suprida).</w:t>
      </w:r>
    </w:p>
    <w:p w14:paraId="662980E4" w14:textId="77777777" w:rsidR="00BF687C" w:rsidRPr="00BF687C" w:rsidRDefault="00BF687C" w:rsidP="00BF68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8328E91">
          <v:rect id="_x0000_i1027" style="width:0;height:1.5pt" o:hralign="center" o:hrstd="t" o:hr="t" fillcolor="#a0a0a0" stroked="f"/>
        </w:pict>
      </w:r>
    </w:p>
    <w:p w14:paraId="614288C9" w14:textId="77777777" w:rsidR="00BF687C" w:rsidRPr="00BF687C" w:rsidRDefault="00BF687C" w:rsidP="00BF687C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Modelação espacial do clima (transmissão)</w:t>
      </w:r>
    </w:p>
    <w:p w14:paraId="50867EAE" w14:textId="77777777" w:rsidR="00BF687C" w:rsidRPr="00BF687C" w:rsidRDefault="00BF687C" w:rsidP="00BF68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Divisão da rede em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regiões climáticas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4, pág. 3);</w:t>
      </w:r>
    </w:p>
    <w:p w14:paraId="52B6B61F" w14:textId="77777777" w:rsidR="00BF687C" w:rsidRPr="00BF687C" w:rsidRDefault="00BF687C" w:rsidP="00BF68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dados MERRA </w:t>
      </w:r>
      <w:proofErr w:type="spellStart"/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reanalysis</w:t>
      </w:r>
      <w:proofErr w:type="spellEnd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perfis de vento;</w:t>
      </w:r>
    </w:p>
    <w:p w14:paraId="4675A618" w14:textId="77777777" w:rsidR="00BF687C" w:rsidRPr="00BF687C" w:rsidRDefault="00BF687C" w:rsidP="00BF687C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Consideração explícita de:</w:t>
      </w:r>
    </w:p>
    <w:p w14:paraId="2A71B09A" w14:textId="77777777" w:rsidR="00BF687C" w:rsidRPr="00BF687C" w:rsidRDefault="00BF687C" w:rsidP="00BF687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falhas comuns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double-circuit</w:t>
      </w:r>
      <w:proofErr w:type="spellEnd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mesma torre),</w:t>
      </w:r>
    </w:p>
    <w:p w14:paraId="6690BB2A" w14:textId="77777777" w:rsidR="00BF687C" w:rsidRPr="00BF687C" w:rsidRDefault="00BF687C" w:rsidP="00BF687C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atravessando múltiplas regiões climáticas (pior caso adotado).</w:t>
      </w:r>
    </w:p>
    <w:p w14:paraId="59693570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aplicável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redes reais de transmissão.</w:t>
      </w:r>
    </w:p>
    <w:p w14:paraId="3433FB34" w14:textId="77777777" w:rsidR="00BF687C" w:rsidRPr="00BF687C" w:rsidRDefault="00BF687C" w:rsidP="00BF68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94074C">
          <v:rect id="_x0000_i1028" style="width:0;height:1.5pt" o:hralign="center" o:hrstd="t" o:hr="t" fillcolor="#a0a0a0" stroked="f"/>
        </w:pict>
      </w:r>
    </w:p>
    <w:p w14:paraId="4938DAD9" w14:textId="77777777" w:rsidR="00BF687C" w:rsidRPr="00BF687C" w:rsidRDefault="00BF687C" w:rsidP="00BF68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Resultados relevantes</w:t>
      </w:r>
    </w:p>
    <w:p w14:paraId="25309252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 que:</w:t>
      </w:r>
    </w:p>
    <w:p w14:paraId="536A254F" w14:textId="77777777" w:rsidR="00BF687C" w:rsidRPr="00BF687C" w:rsidRDefault="00BF687C" w:rsidP="00BF687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Existe um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de inflexão não linear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(≈30–50 m/s) a partir do qual LOLF e EENS crescem abruptamente;</w:t>
      </w:r>
    </w:p>
    <w:p w14:paraId="2A263984" w14:textId="77777777" w:rsidR="00BF687C" w:rsidRPr="00BF687C" w:rsidRDefault="00BF687C" w:rsidP="00BF687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inclusão do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carregamento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aumenta fortemente a severidade dos impactos:</w:t>
      </w:r>
    </w:p>
    <w:p w14:paraId="1779536C" w14:textId="77777777" w:rsidR="00BF687C" w:rsidRPr="00BF687C" w:rsidRDefault="00BF687C" w:rsidP="00BF687C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EENS ↑ até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≈44%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cenários WL3 (Fig. 8, pág. 4);</w:t>
      </w:r>
    </w:p>
    <w:p w14:paraId="2482213D" w14:textId="77777777" w:rsidR="00BF687C" w:rsidRPr="00BF687C" w:rsidRDefault="00BF687C" w:rsidP="00BF687C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resiliência operacional é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substancialmente menor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sugerem estudos baseados apenas em clima ou confiabilidade clássica.</w:t>
      </w:r>
    </w:p>
    <w:p w14:paraId="2F41F42F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achados reforçam que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é dependente do estado operacional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apenas da topologia.</w:t>
      </w:r>
    </w:p>
    <w:p w14:paraId="10416C72" w14:textId="77777777" w:rsidR="00BF687C" w:rsidRPr="00BF687C" w:rsidRDefault="00BF687C" w:rsidP="00BF687C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E8D868">
          <v:rect id="_x0000_i1029" style="width:0;height:1.5pt" o:hralign="center" o:hrstd="t" o:hr="t" fillcolor="#a0a0a0" stroked="f"/>
        </w:pict>
      </w:r>
    </w:p>
    <w:p w14:paraId="38E9FBD3" w14:textId="77777777" w:rsidR="00BF687C" w:rsidRPr="00BF687C" w:rsidRDefault="00BF687C" w:rsidP="00BF687C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Limitações (oportunidade para a sua tese)</w:t>
      </w:r>
    </w:p>
    <w:p w14:paraId="036EA027" w14:textId="77777777" w:rsidR="00BF687C" w:rsidRPr="00BF687C" w:rsidRDefault="00BF687C" w:rsidP="00BF687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ainda baseadas em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clássicos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(LOLF/EENS);</w:t>
      </w:r>
    </w:p>
    <w:p w14:paraId="4602AB1F" w14:textId="77777777" w:rsidR="00BF687C" w:rsidRPr="00BF687C" w:rsidRDefault="00BF687C" w:rsidP="00BF687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Alto custo computacional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(SMCS + AC-OPF);</w:t>
      </w:r>
    </w:p>
    <w:p w14:paraId="6F6B8B84" w14:textId="77777777" w:rsidR="00BF687C" w:rsidRPr="00BF687C" w:rsidRDefault="00BF687C" w:rsidP="00BF687C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dedicado a linhas individuais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D43D32" w14:textId="77777777" w:rsidR="00BF687C" w:rsidRPr="00BF687C" w:rsidRDefault="00BF687C" w:rsidP="00BF687C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BF687C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BF687C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abrem espaço direto</w:t>
      </w: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índice de resiliência:</w:t>
      </w:r>
    </w:p>
    <w:p w14:paraId="683C4C8D" w14:textId="77777777" w:rsidR="00BF687C" w:rsidRPr="00BF687C" w:rsidRDefault="00BF687C" w:rsidP="00BF68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mais simples,</w:t>
      </w:r>
    </w:p>
    <w:p w14:paraId="6C51AF90" w14:textId="77777777" w:rsidR="00BF687C" w:rsidRPr="00BF687C" w:rsidRDefault="00BF687C" w:rsidP="00BF68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aplicável por corredor/linha,</w:t>
      </w:r>
    </w:p>
    <w:p w14:paraId="14C90833" w14:textId="77777777" w:rsidR="00BF687C" w:rsidRPr="00BF687C" w:rsidRDefault="00BF687C" w:rsidP="00BF68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sensível a clima e carregamento,</w:t>
      </w:r>
    </w:p>
    <w:p w14:paraId="7F4C3AC1" w14:textId="77777777" w:rsidR="00BF687C" w:rsidRPr="00BF687C" w:rsidRDefault="00BF687C" w:rsidP="00BF687C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F687C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menor esforço computacional.</w:t>
      </w:r>
    </w:p>
    <w:p w14:paraId="5DCD9092" w14:textId="77777777" w:rsidR="00066827" w:rsidRPr="00066827" w:rsidRDefault="00066827">
      <w:pPr>
        <w:rPr>
          <w:lang w:val="en-US"/>
        </w:rPr>
      </w:pPr>
    </w:p>
    <w:sectPr w:rsidR="00066827" w:rsidRPr="00066827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447"/>
    <w:multiLevelType w:val="multilevel"/>
    <w:tmpl w:val="6A20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7659E"/>
    <w:multiLevelType w:val="multilevel"/>
    <w:tmpl w:val="4F1A1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EF09D0"/>
    <w:multiLevelType w:val="multilevel"/>
    <w:tmpl w:val="390A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9714D0"/>
    <w:multiLevelType w:val="multilevel"/>
    <w:tmpl w:val="40A4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E81930"/>
    <w:multiLevelType w:val="multilevel"/>
    <w:tmpl w:val="FAAC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53A8F"/>
    <w:multiLevelType w:val="multilevel"/>
    <w:tmpl w:val="67F6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585487">
    <w:abstractNumId w:val="2"/>
  </w:num>
  <w:num w:numId="2" w16cid:durableId="1605919890">
    <w:abstractNumId w:val="3"/>
  </w:num>
  <w:num w:numId="3" w16cid:durableId="1786851298">
    <w:abstractNumId w:val="5"/>
  </w:num>
  <w:num w:numId="4" w16cid:durableId="959797190">
    <w:abstractNumId w:val="1"/>
  </w:num>
  <w:num w:numId="5" w16cid:durableId="725645015">
    <w:abstractNumId w:val="0"/>
  </w:num>
  <w:num w:numId="6" w16cid:durableId="16810070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27"/>
    <w:rsid w:val="000131F2"/>
    <w:rsid w:val="00050A60"/>
    <w:rsid w:val="00066827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BF687C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7819F"/>
  <w15:chartTrackingRefBased/>
  <w15:docId w15:val="{EC85BEE4-3597-41C4-AFE5-26EDE6955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27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27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27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27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27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66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27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668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687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F687C"/>
    <w:rPr>
      <w:b/>
      <w:bCs/>
    </w:rPr>
  </w:style>
  <w:style w:type="character" w:styleId="Emphasis">
    <w:name w:val="Emphasis"/>
    <w:basedOn w:val="DefaultParagraphFont"/>
    <w:uiPriority w:val="20"/>
    <w:qFormat/>
    <w:rsid w:val="00BF68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424</Words>
  <Characters>2290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2026-01-01T12:32:00Z</dcterms:created>
  <dcterms:modified xsi:type="dcterms:W3CDTF">2026-01-01T12:35:00Z</dcterms:modified>
</cp:coreProperties>
</file>