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4AA4" w14:textId="2194C02F" w:rsidR="00AC5231" w:rsidRDefault="00B3536D">
      <w:pPr>
        <w:rPr>
          <w:lang w:val="en-US"/>
        </w:rPr>
      </w:pPr>
      <w:r w:rsidRPr="00B3536D">
        <w:rPr>
          <w:lang w:val="en-US"/>
        </w:rPr>
        <w:t>2018 Post-disaster Power System Resilience Enhancement Considering Repair Process-CICED</w:t>
      </w:r>
    </w:p>
    <w:p w14:paraId="50CD24B8" w14:textId="77777777" w:rsidR="00B3536D" w:rsidRDefault="00B3536D">
      <w:pPr>
        <w:rPr>
          <w:lang w:val="en-US"/>
        </w:rPr>
      </w:pPr>
    </w:p>
    <w:p w14:paraId="0A34187D" w14:textId="77777777" w:rsidR="00B3536D" w:rsidRPr="00B3536D" w:rsidRDefault="00B3536D" w:rsidP="00B3536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B9C21B8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otimização pós-desastre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do sistema elétrico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explicitamente:</w:t>
      </w:r>
    </w:p>
    <w:p w14:paraId="7FC64D0E" w14:textId="77777777" w:rsidR="00B3536D" w:rsidRPr="00B3536D" w:rsidRDefault="00B3536D" w:rsidP="00B3536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de reparo de componentes danificados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(linhas, barras, geração);</w:t>
      </w:r>
    </w:p>
    <w:p w14:paraId="758721A5" w14:textId="77777777" w:rsidR="00B3536D" w:rsidRPr="00B3536D" w:rsidRDefault="00B3536D" w:rsidP="00B3536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roteamento de equipas de manutenção (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Vehicle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Routing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VRP)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22B80B" w14:textId="77777777" w:rsidR="00B3536D" w:rsidRPr="00B3536D" w:rsidRDefault="00B3536D" w:rsidP="00B3536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do sistema de potência durante a restauração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(DC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AFB56A3" w14:textId="77777777" w:rsidR="00B3536D" w:rsidRPr="00B3536D" w:rsidRDefault="00B3536D" w:rsidP="00B3536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minimização simultânea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5737807B" w14:textId="77777777" w:rsidR="00B3536D" w:rsidRPr="00B3536D" w:rsidRDefault="00B3536D" w:rsidP="00B3536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reparo,</w:t>
      </w:r>
    </w:p>
    <w:p w14:paraId="0748E3A7" w14:textId="77777777" w:rsidR="00B3536D" w:rsidRPr="00B3536D" w:rsidRDefault="00B3536D" w:rsidP="00B3536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econômicas por interrupção de carga.</w:t>
      </w:r>
    </w:p>
    <w:p w14:paraId="12521F8A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pós-evento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clara em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restauração e coordenação reparo–operação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90A881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C9A943">
          <v:rect id="_x0000_i1025" style="width:0;height:1.5pt" o:hralign="center" o:hrstd="t" o:hr="t" fillcolor="#a0a0a0" stroked="f"/>
        </w:pict>
      </w:r>
    </w:p>
    <w:p w14:paraId="0F9D3F9F" w14:textId="77777777" w:rsidR="00B3536D" w:rsidRPr="00B3536D" w:rsidRDefault="00B3536D" w:rsidP="00B3536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(muito relevantes)</w:t>
      </w:r>
    </w:p>
    <w:p w14:paraId="1E9E79D3" w14:textId="77777777" w:rsidR="00B3536D" w:rsidRPr="00B3536D" w:rsidRDefault="00B3536D" w:rsidP="00B3536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explícita reparo físico ↔ operação elétrica</w:t>
      </w:r>
    </w:p>
    <w:p w14:paraId="40B45CEF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grande mérito do artigo é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tratar reparo e operação separadamente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O modelo:</w:t>
      </w:r>
    </w:p>
    <w:p w14:paraId="625E0906" w14:textId="77777777" w:rsidR="00B3536D" w:rsidRPr="00B3536D" w:rsidRDefault="00B3536D" w:rsidP="00B3536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coordena:</w:t>
      </w:r>
    </w:p>
    <w:p w14:paraId="4C8D20F7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de reparos,</w:t>
      </w:r>
    </w:p>
    <w:p w14:paraId="5D369240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deslocamento das equipas,</w:t>
      </w:r>
    </w:p>
    <w:p w14:paraId="11957805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progressiva de linhas e barras;</w:t>
      </w:r>
    </w:p>
    <w:p w14:paraId="2E2A1855" w14:textId="77777777" w:rsidR="00B3536D" w:rsidRPr="00B3536D" w:rsidRDefault="00B3536D" w:rsidP="00B3536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acopla estados físicos (reparado / em reparo / indisponível) com:</w:t>
      </w:r>
    </w:p>
    <w:p w14:paraId="1FF4376B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elétrica,</w:t>
      </w:r>
    </w:p>
    <w:p w14:paraId="76FEC2BC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geração,</w:t>
      </w:r>
    </w:p>
    <w:p w14:paraId="26818F59" w14:textId="77777777" w:rsidR="00B3536D" w:rsidRPr="00B3536D" w:rsidRDefault="00B3536D" w:rsidP="00B3536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651648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integração resolve uma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clássica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literatura, frequentemente criticada na área de resiliência.</w:t>
      </w:r>
    </w:p>
    <w:p w14:paraId="6814B6E6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6F6247">
          <v:rect id="_x0000_i1026" style="width:0;height:1.5pt" o:hralign="center" o:hrstd="t" o:hr="t" fillcolor="#a0a0a0" stroked="f"/>
        </w:pict>
      </w:r>
    </w:p>
    <w:p w14:paraId="7DB98139" w14:textId="77777777" w:rsidR="00B3536D" w:rsidRPr="00B3536D" w:rsidRDefault="00B3536D" w:rsidP="00B3536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Formulação matemática rigorosa (MILP)</w:t>
      </w:r>
    </w:p>
    <w:p w14:paraId="509F6895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é formulado como um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Mixed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Integer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Linear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Programming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(MILP)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combina:</w:t>
      </w:r>
    </w:p>
    <w:p w14:paraId="0E7C0628" w14:textId="77777777" w:rsidR="00B3536D" w:rsidRPr="00B3536D" w:rsidRDefault="00B3536D" w:rsidP="00B3536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VRP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equipas de reparo (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2–17);</w:t>
      </w:r>
    </w:p>
    <w:p w14:paraId="4704E0D5" w14:textId="77777777" w:rsidR="00B3536D" w:rsidRPr="00B3536D" w:rsidRDefault="00B3536D" w:rsidP="00B3536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restrições operacionais (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18–30);</w:t>
      </w:r>
    </w:p>
    <w:p w14:paraId="21321CFA" w14:textId="77777777" w:rsidR="00B3536D" w:rsidRPr="00B3536D" w:rsidRDefault="00B3536D" w:rsidP="00B3536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de acoplamento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estado físico e estado elétrico (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31–32).</w:t>
      </w:r>
    </w:p>
    <w:p w14:paraId="1A8E753E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Função objetivo (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1):</w:t>
      </w:r>
    </w:p>
    <w:p w14:paraId="66349DDE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993F65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priorizando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do impacto socioeconómico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21AED5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matemática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sólida, clara e reproduzível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3CCA24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1A300F">
          <v:rect id="_x0000_i1027" style="width:0;height:1.5pt" o:hralign="center" o:hrstd="t" o:hr="t" fillcolor="#a0a0a0" stroked="f"/>
        </w:pict>
      </w:r>
    </w:p>
    <w:p w14:paraId="3B2399BA" w14:textId="77777777" w:rsidR="00B3536D" w:rsidRPr="00B3536D" w:rsidRDefault="00B3536D" w:rsidP="00B3536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tratada no domínio do tempo</w:t>
      </w:r>
    </w:p>
    <w:p w14:paraId="5FCD3575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explicitamente com:</w:t>
      </w:r>
    </w:p>
    <w:p w14:paraId="5E88AEE1" w14:textId="77777777" w:rsidR="00B3536D" w:rsidRPr="00B3536D" w:rsidRDefault="00B3536D" w:rsidP="00B3536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horizonte temporal de restauração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 = 50 h);</w:t>
      </w:r>
    </w:p>
    <w:p w14:paraId="3CA9E4BA" w14:textId="77777777" w:rsidR="00B3536D" w:rsidRPr="00B3536D" w:rsidRDefault="00B3536D" w:rsidP="00B3536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temporais de disponibilidade dos componentes;</w:t>
      </w:r>
    </w:p>
    <w:p w14:paraId="5CB87821" w14:textId="77777777" w:rsidR="00B3536D" w:rsidRPr="00B3536D" w:rsidRDefault="00B3536D" w:rsidP="00B3536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progressiva da carga;</w:t>
      </w:r>
    </w:p>
    <w:p w14:paraId="2BE56B8C" w14:textId="77777777" w:rsidR="00B3536D" w:rsidRPr="00B3536D" w:rsidRDefault="00B3536D" w:rsidP="00B3536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direto do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sequenciamento dos reparos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perda total de energia.</w:t>
      </w:r>
    </w:p>
    <w:p w14:paraId="1B5BA05F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Totalmente alinhado com a definição moderna de resiliência como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ao longo do tempo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240D11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B2895D">
          <v:rect id="_x0000_i1028" style="width:0;height:1.5pt" o:hralign="center" o:hrstd="t" o:hr="t" fillcolor="#a0a0a0" stroked="f"/>
        </w:pict>
      </w:r>
    </w:p>
    <w:p w14:paraId="7316139F" w14:textId="77777777" w:rsidR="00B3536D" w:rsidRPr="00B3536D" w:rsidRDefault="00B3536D" w:rsidP="00B3536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convincentes</w:t>
      </w:r>
    </w:p>
    <w:p w14:paraId="30FBC1C9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estudo de caso (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</w:t>
      </w:r>
    </w:p>
    <w:p w14:paraId="4545FBC9" w14:textId="77777777" w:rsidR="00B3536D" w:rsidRPr="00B3536D" w:rsidRDefault="00B3536D" w:rsidP="00B3536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co-otimização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D9179A" w14:textId="77777777" w:rsidR="00B3536D" w:rsidRPr="00B3536D" w:rsidRDefault="00B3536D" w:rsidP="00B3536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reparo: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28,42 k$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6B30A9" w14:textId="77777777" w:rsidR="00B3536D" w:rsidRPr="00B3536D" w:rsidRDefault="00B3536D" w:rsidP="00B3536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por interrupção: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13.036 k$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368256" w14:textId="77777777" w:rsidR="00B3536D" w:rsidRPr="00B3536D" w:rsidRDefault="00B3536D" w:rsidP="00B3536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sem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co-otimização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32E6E6" w14:textId="77777777" w:rsidR="00B3536D" w:rsidRPr="00B3536D" w:rsidRDefault="00B3536D" w:rsidP="00B3536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reparo ligeiramente menor,</w:t>
      </w:r>
    </w:p>
    <w:p w14:paraId="43D0CE3C" w14:textId="77777777" w:rsidR="00B3536D" w:rsidRPr="00B3536D" w:rsidRDefault="00B3536D" w:rsidP="00B3536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por interrupção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20% maior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(15.757 k$).</w:t>
      </w:r>
    </w:p>
    <w:p w14:paraId="3C84B4FB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Demonstra, de forma inequívoca, que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minimizar apenas custo de reparo não maximiza resiliência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1FCB36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4C8D6E">
          <v:rect id="_x0000_i1029" style="width:0;height:1.5pt" o:hralign="center" o:hrstd="t" o:hr="t" fillcolor="#a0a0a0" stroked="f"/>
        </w:pict>
      </w:r>
    </w:p>
    <w:p w14:paraId="40C3C224" w14:textId="77777777" w:rsidR="00B3536D" w:rsidRPr="00B3536D" w:rsidRDefault="00B3536D" w:rsidP="00B3536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 e bem delimitadas)</w:t>
      </w:r>
    </w:p>
    <w:p w14:paraId="30FBABA8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 para o seu enquadramento:</w:t>
      </w:r>
    </w:p>
    <w:p w14:paraId="41F517EF" w14:textId="77777777" w:rsidR="00B3536D" w:rsidRPr="00B3536D" w:rsidRDefault="00B3536D" w:rsidP="00B3536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</w:t>
      </w:r>
    </w:p>
    <w:p w14:paraId="72A405BC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restrições AC completas;</w:t>
      </w:r>
    </w:p>
    <w:p w14:paraId="197CFC4E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adequado para estudos sistémicos, mas simplificado.</w:t>
      </w:r>
    </w:p>
    <w:p w14:paraId="6AE7EB50" w14:textId="77777777" w:rsidR="00B3536D" w:rsidRPr="00B3536D" w:rsidRDefault="00B3536D" w:rsidP="00B3536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Sem </w:t>
      </w:r>
      <w:proofErr w:type="spellStart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explícito</w:t>
      </w:r>
    </w:p>
    <w:p w14:paraId="5E3B57FE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desastre é assumido como dado;</w:t>
      </w:r>
    </w:p>
    <w:p w14:paraId="25AB95E6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ligação direta clima → falha.</w:t>
      </w:r>
    </w:p>
    <w:p w14:paraId="42A25E3D" w14:textId="77777777" w:rsidR="00B3536D" w:rsidRPr="00B3536D" w:rsidRDefault="00B3536D" w:rsidP="00B3536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6A062126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via load shedding e </w:t>
      </w:r>
      <w:proofErr w:type="spellStart"/>
      <w:proofErr w:type="gramStart"/>
      <w:r w:rsidRPr="00B3536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custo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0832AA97" w14:textId="77777777" w:rsidR="00B3536D" w:rsidRPr="00B3536D" w:rsidRDefault="00B3536D" w:rsidP="00B3536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um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normalizado único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C71908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reduzem o valor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definem 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pós-evento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1807E5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DA63DE">
          <v:rect id="_x0000_i1030" style="width:0;height:1.5pt" o:hralign="center" o:hrstd="t" o:hr="t" fillcolor="#a0a0a0" stroked="f"/>
        </w:pict>
      </w:r>
    </w:p>
    <w:p w14:paraId="2BF3BAAD" w14:textId="77777777" w:rsidR="00B3536D" w:rsidRPr="00B3536D" w:rsidRDefault="00B3536D" w:rsidP="00B3536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04D5A8F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536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251"/>
      </w:tblGrid>
      <w:tr w:rsidR="00B3536D" w:rsidRPr="00B3536D" w14:paraId="307D4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80660" w14:textId="77777777" w:rsidR="00B3536D" w:rsidRPr="00B3536D" w:rsidRDefault="00B3536D" w:rsidP="00B3536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D397654" w14:textId="77777777" w:rsidR="00B3536D" w:rsidRPr="00B3536D" w:rsidRDefault="00B3536D" w:rsidP="00B3536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3536D" w:rsidRPr="00B3536D" w14:paraId="2A7F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4E5A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841AC63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3536D" w:rsidRPr="00B3536D" w14:paraId="7ABB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55A8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Componentes físicos danificados</w:t>
            </w:r>
          </w:p>
        </w:tc>
        <w:tc>
          <w:tcPr>
            <w:tcW w:w="0" w:type="auto"/>
            <w:vAlign w:val="center"/>
            <w:hideMark/>
          </w:tcPr>
          <w:p w14:paraId="389301DF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3536D" w:rsidRPr="00B3536D" w14:paraId="3AF2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C607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3F6FB151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B3536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B3536D" w:rsidRPr="00B3536D" w14:paraId="384A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12FC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Coordenação reparo–operação</w:t>
            </w:r>
          </w:p>
        </w:tc>
        <w:tc>
          <w:tcPr>
            <w:tcW w:w="0" w:type="auto"/>
            <w:vAlign w:val="center"/>
            <w:hideMark/>
          </w:tcPr>
          <w:p w14:paraId="0E8C529F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3536D" w:rsidRPr="00B3536D" w14:paraId="3AFEB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3B85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</w:t>
            </w:r>
          </w:p>
        </w:tc>
        <w:tc>
          <w:tcPr>
            <w:tcW w:w="0" w:type="auto"/>
            <w:vAlign w:val="center"/>
            <w:hideMark/>
          </w:tcPr>
          <w:p w14:paraId="27491D88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3536D" w:rsidRPr="00B3536D" w14:paraId="066BB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ECAC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BB76A09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3536D" w:rsidRPr="00B3536D" w14:paraId="6006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0308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18D93655" w14:textId="77777777" w:rsidR="00B3536D" w:rsidRPr="00B3536D" w:rsidRDefault="00B3536D" w:rsidP="00B3536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3536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2701598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(pós-evento)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3536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00F94283" w14:textId="77777777" w:rsidR="00B3536D" w:rsidRPr="00B3536D" w:rsidRDefault="00B3536D" w:rsidP="00B3536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360A40">
          <v:rect id="_x0000_i1031" style="width:0;height:1.5pt" o:hralign="center" o:hrstd="t" o:hr="t" fillcolor="#a0a0a0" stroked="f"/>
        </w:pict>
      </w:r>
    </w:p>
    <w:p w14:paraId="75794A58" w14:textId="77777777" w:rsidR="00B3536D" w:rsidRPr="00B3536D" w:rsidRDefault="00B3536D" w:rsidP="00B3536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3536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4925F8FF" w14:textId="77777777" w:rsidR="00B3536D" w:rsidRPr="00B3536D" w:rsidRDefault="00B3536D" w:rsidP="00B3536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0CE2AB9" w14:textId="77777777" w:rsidR="00B3536D" w:rsidRPr="00B3536D" w:rsidRDefault="00B3536D" w:rsidP="00B3536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o papel do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resiliência;</w:t>
      </w:r>
    </w:p>
    <w:p w14:paraId="1049DE1E" w14:textId="77777777" w:rsidR="00B3536D" w:rsidRPr="00B3536D" w:rsidRDefault="00B3536D" w:rsidP="00B3536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7CDACF61" w14:textId="77777777" w:rsidR="00B3536D" w:rsidRPr="00B3536D" w:rsidRDefault="00B3536D" w:rsidP="00B3536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não depende apenas de resistência, mas da logística de reparo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52BC10" w14:textId="77777777" w:rsidR="00B3536D" w:rsidRPr="00B3536D" w:rsidRDefault="00B3536D" w:rsidP="00B3536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dialogar diretamente com:</w:t>
      </w:r>
    </w:p>
    <w:p w14:paraId="0E05AD86" w14:textId="77777777" w:rsidR="00B3536D" w:rsidRPr="00B3536D" w:rsidRDefault="00B3536D" w:rsidP="00B3536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Dobson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(2018 –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heavy-tailed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ADE9CF7" w14:textId="77777777" w:rsidR="00B3536D" w:rsidRPr="00B3536D" w:rsidRDefault="00B3536D" w:rsidP="00B3536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(2017);</w:t>
      </w:r>
    </w:p>
    <w:p w14:paraId="19385473" w14:textId="77777777" w:rsidR="00B3536D" w:rsidRPr="00B3536D" w:rsidRDefault="00B3536D" w:rsidP="00B3536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B3536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comparativa</w:t>
      </w: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índice:</w:t>
      </w:r>
    </w:p>
    <w:p w14:paraId="210C7368" w14:textId="77777777" w:rsidR="00B3536D" w:rsidRPr="00B3536D" w:rsidRDefault="00B3536D" w:rsidP="00B3536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propõe um índice mais simples,</w:t>
      </w:r>
    </w:p>
    <w:p w14:paraId="75B41606" w14:textId="77777777" w:rsidR="00B3536D" w:rsidRPr="00B3536D" w:rsidRDefault="00B3536D" w:rsidP="00B3536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536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usam uma otimização pesada.</w:t>
      </w:r>
    </w:p>
    <w:p w14:paraId="3AD6BBFC" w14:textId="77777777" w:rsidR="00B3536D" w:rsidRPr="00B3536D" w:rsidRDefault="00B3536D"/>
    <w:sectPr w:rsidR="00B3536D" w:rsidRPr="00B3536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3FE"/>
    <w:multiLevelType w:val="multilevel"/>
    <w:tmpl w:val="EAC0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4695E"/>
    <w:multiLevelType w:val="multilevel"/>
    <w:tmpl w:val="00A6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16D19"/>
    <w:multiLevelType w:val="multilevel"/>
    <w:tmpl w:val="604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935C5"/>
    <w:multiLevelType w:val="multilevel"/>
    <w:tmpl w:val="F13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E70E7"/>
    <w:multiLevelType w:val="multilevel"/>
    <w:tmpl w:val="40BC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B252D"/>
    <w:multiLevelType w:val="multilevel"/>
    <w:tmpl w:val="CE3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028B3"/>
    <w:multiLevelType w:val="multilevel"/>
    <w:tmpl w:val="345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31522">
    <w:abstractNumId w:val="4"/>
  </w:num>
  <w:num w:numId="2" w16cid:durableId="596719006">
    <w:abstractNumId w:val="6"/>
  </w:num>
  <w:num w:numId="3" w16cid:durableId="1822841548">
    <w:abstractNumId w:val="3"/>
  </w:num>
  <w:num w:numId="4" w16cid:durableId="1136802580">
    <w:abstractNumId w:val="5"/>
  </w:num>
  <w:num w:numId="5" w16cid:durableId="1084763111">
    <w:abstractNumId w:val="2"/>
  </w:num>
  <w:num w:numId="6" w16cid:durableId="1172453429">
    <w:abstractNumId w:val="0"/>
  </w:num>
  <w:num w:numId="7" w16cid:durableId="67314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6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3536D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AC4E"/>
  <w15:chartTrackingRefBased/>
  <w15:docId w15:val="{617C8501-9EAD-41AD-B1B0-7A195B30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6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6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6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6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6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3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6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353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36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3536D"/>
    <w:rPr>
      <w:b/>
      <w:bCs/>
    </w:rPr>
  </w:style>
  <w:style w:type="character" w:styleId="Emphasis">
    <w:name w:val="Emphasis"/>
    <w:basedOn w:val="DefaultParagraphFont"/>
    <w:uiPriority w:val="20"/>
    <w:qFormat/>
    <w:rsid w:val="00B35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581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2026-01-01T23:10:00Z</dcterms:created>
  <dcterms:modified xsi:type="dcterms:W3CDTF">2026-01-01T23:12:00Z</dcterms:modified>
</cp:coreProperties>
</file>