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7DA1" w14:textId="529912A3" w:rsidR="00AC5231" w:rsidRDefault="002B7C57">
      <w:pPr>
        <w:rPr>
          <w:lang w:val="en-US"/>
        </w:rPr>
      </w:pPr>
      <w:r w:rsidRPr="002B7C57">
        <w:rPr>
          <w:lang w:val="en-US"/>
        </w:rPr>
        <w:t>Metrics and quantitative framework for assessing microgrid resilience against windstorms</w:t>
      </w:r>
    </w:p>
    <w:p w14:paraId="1B55481B" w14:textId="77777777" w:rsidR="00ED398E" w:rsidRPr="00ED398E" w:rsidRDefault="00ED398E" w:rsidP="00ED39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31BBE603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técnico de alto nível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Elsevier (IJEPES), com foco explícito em:</w:t>
      </w:r>
    </w:p>
    <w:p w14:paraId="1073CF65" w14:textId="77777777" w:rsidR="00ED398E" w:rsidRPr="00ED398E" w:rsidRDefault="00ED398E" w:rsidP="00ED398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de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E8020D" w14:textId="77777777" w:rsidR="00ED398E" w:rsidRPr="00ED398E" w:rsidRDefault="00ED398E" w:rsidP="00ED398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 de origem climática (tempestades de vento)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A37494" w14:textId="77777777" w:rsidR="00ED398E" w:rsidRPr="00ED398E" w:rsidRDefault="00ED398E" w:rsidP="00ED398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formal de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componentes;</w:t>
      </w:r>
    </w:p>
    <w:p w14:paraId="49BC3306" w14:textId="77777777" w:rsidR="00ED398E" w:rsidRPr="00ED398E" w:rsidRDefault="00ED398E" w:rsidP="00ED398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normalizadas de resiliência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FE3E53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insere-se claramente na literatura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elétricos / resiliência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abordagem:</w:t>
      </w:r>
    </w:p>
    <w:p w14:paraId="5BA9EB7D" w14:textId="77777777" w:rsidR="00ED398E" w:rsidRPr="00ED398E" w:rsidRDefault="00ED398E" w:rsidP="00ED39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probabilística;</w:t>
      </w:r>
    </w:p>
    <w:p w14:paraId="20BC057C" w14:textId="77777777" w:rsidR="00ED398E" w:rsidRPr="00ED398E" w:rsidRDefault="00ED398E" w:rsidP="00ED39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orientada a desempenho no tempo;</w:t>
      </w:r>
    </w:p>
    <w:p w14:paraId="682B2F2D" w14:textId="77777777" w:rsidR="00ED398E" w:rsidRPr="00ED398E" w:rsidRDefault="00ED398E" w:rsidP="00ED39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quantitativa e reprodutível.</w:t>
      </w:r>
    </w:p>
    <w:p w14:paraId="5BBDB5FA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escopo é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distribuição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</w:t>
      </w:r>
    </w:p>
    <w:p w14:paraId="17FB0F7D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2912AB">
          <v:rect id="_x0000_i1035" style="width:0;height:1.5pt" o:hralign="center" o:hrstd="t" o:hr="t" fillcolor="#a0a0a0" stroked="f"/>
        </w:pict>
      </w:r>
    </w:p>
    <w:p w14:paraId="158DF5D2" w14:textId="77777777" w:rsidR="00ED398E" w:rsidRPr="00ED398E" w:rsidRDefault="00ED398E" w:rsidP="00ED39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021C30BD" w14:textId="77777777" w:rsidR="00ED398E" w:rsidRPr="00ED398E" w:rsidRDefault="00ED398E" w:rsidP="00ED39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0E868606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adotam explicitamente o enquadramento clássico das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4Rs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al.):</w:t>
      </w:r>
    </w:p>
    <w:p w14:paraId="59D052F8" w14:textId="77777777" w:rsidR="00ED398E" w:rsidRPr="00ED398E" w:rsidRDefault="00ED398E" w:rsidP="00ED398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proofErr w:type="spellEnd"/>
    </w:p>
    <w:p w14:paraId="280BED2E" w14:textId="77777777" w:rsidR="00ED398E" w:rsidRPr="00ED398E" w:rsidRDefault="00ED398E" w:rsidP="00ED398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Redundancy</w:t>
      </w:r>
      <w:proofErr w:type="spellEnd"/>
    </w:p>
    <w:p w14:paraId="6C96C591" w14:textId="77777777" w:rsidR="00ED398E" w:rsidRPr="00ED398E" w:rsidRDefault="00ED398E" w:rsidP="00ED398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</w:p>
    <w:p w14:paraId="6F262CEE" w14:textId="77777777" w:rsidR="00ED398E" w:rsidRPr="00ED398E" w:rsidRDefault="00ED398E" w:rsidP="00ED398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Rapidity</w:t>
      </w:r>
      <w:proofErr w:type="spellEnd"/>
    </w:p>
    <w:p w14:paraId="26969DF9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como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fenómeno temporal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avaliado por meio de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linha direta com </w:t>
      </w:r>
      <w:proofErr w:type="spellStart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372881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medida de desempenho (</w:t>
      </w:r>
      <w:proofErr w:type="spellStart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MoP</w:t>
      </w:r>
      <w:proofErr w:type="spellEnd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adotada é principalmente:</w:t>
      </w:r>
    </w:p>
    <w:p w14:paraId="0E19CEE8" w14:textId="77777777" w:rsidR="00ED398E" w:rsidRPr="00ED398E" w:rsidRDefault="00ED398E" w:rsidP="00ED398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suprida total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235F72" w14:textId="77777777" w:rsidR="00ED398E" w:rsidRPr="00ED398E" w:rsidRDefault="00ED398E" w:rsidP="00ED398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crítica suprida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113EA0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BDF054">
          <v:rect id="_x0000_i1036" style="width:0;height:1.5pt" o:hralign="center" o:hrstd="t" o:hr="t" fillcolor="#a0a0a0" stroked="f"/>
        </w:pict>
      </w:r>
    </w:p>
    <w:p w14:paraId="3F9C7264" w14:textId="77777777" w:rsidR="00ED398E" w:rsidRPr="00ED398E" w:rsidRDefault="00ED398E" w:rsidP="00ED39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da degradação por eventos climáticos</w:t>
      </w:r>
    </w:p>
    <w:p w14:paraId="6FDD403D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técnico do artigo é a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explícita entre clima e falha física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via:</w:t>
      </w:r>
    </w:p>
    <w:p w14:paraId="15F6632B" w14:textId="77777777" w:rsidR="00ED398E" w:rsidRPr="00ED398E" w:rsidRDefault="00ED398E" w:rsidP="00ED398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perfil temporal da tempestade de vento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(m/s × tempo);</w:t>
      </w:r>
    </w:p>
    <w:p w14:paraId="2847179A" w14:textId="77777777" w:rsidR="00ED398E" w:rsidRPr="00ED398E" w:rsidRDefault="00ED398E" w:rsidP="00ED398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curvas de fragilidade vento–falha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4A614483" w14:textId="77777777" w:rsidR="00ED398E" w:rsidRPr="00ED398E" w:rsidRDefault="00ED398E" w:rsidP="00ED398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 aéreos;</w:t>
      </w:r>
    </w:p>
    <w:p w14:paraId="108E4011" w14:textId="77777777" w:rsidR="00ED398E" w:rsidRPr="00ED398E" w:rsidRDefault="00ED398E" w:rsidP="00ED398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de distribuição;</w:t>
      </w:r>
    </w:p>
    <w:p w14:paraId="3C3C83EC" w14:textId="77777777" w:rsidR="00ED398E" w:rsidRPr="00ED398E" w:rsidRDefault="00ED398E" w:rsidP="00ED398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correção temporal das probabilidades de falha para exposição contínua.</w:t>
      </w:r>
    </w:p>
    <w:p w14:paraId="789DD3F7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de falha de cada ramal é calculada considerando:</w:t>
      </w:r>
    </w:p>
    <w:p w14:paraId="59D9A5C3" w14:textId="77777777" w:rsidR="00ED398E" w:rsidRPr="00ED398E" w:rsidRDefault="00ED398E" w:rsidP="00ED398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do condutor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</w:t>
      </w:r>
    </w:p>
    <w:p w14:paraId="0DB90D93" w14:textId="77777777" w:rsidR="00ED398E" w:rsidRPr="00ED398E" w:rsidRDefault="00ED398E" w:rsidP="00ED398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qualquer poste associado.</w:t>
      </w:r>
    </w:p>
    <w:p w14:paraId="0F4A6AD1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é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fundamentada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alinhada com a literatura ORNL/EPRI.</w:t>
      </w:r>
    </w:p>
    <w:p w14:paraId="34F0800F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B9A7EB">
          <v:rect id="_x0000_i1037" style="width:0;height:1.5pt" o:hralign="center" o:hrstd="t" o:hr="t" fillcolor="#a0a0a0" stroked="f"/>
        </w:pict>
      </w:r>
    </w:p>
    <w:p w14:paraId="096D98C4" w14:textId="77777777" w:rsidR="00ED398E" w:rsidRPr="00ED398E" w:rsidRDefault="00ED398E" w:rsidP="00ED39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Geração de cenários e avaliação elétrica</w:t>
      </w:r>
    </w:p>
    <w:p w14:paraId="4C8A5E76" w14:textId="77777777" w:rsidR="00ED398E" w:rsidRPr="00ED398E" w:rsidRDefault="00ED398E" w:rsidP="00ED398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de dano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(combinações ON/OFF de ramos);</w:t>
      </w:r>
    </w:p>
    <w:p w14:paraId="7356A4BD" w14:textId="77777777" w:rsidR="00ED398E" w:rsidRPr="00ED398E" w:rsidRDefault="00ED398E" w:rsidP="00ED398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da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temporal de cada cenário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FAD8A0" w14:textId="77777777" w:rsidR="00ED398E" w:rsidRPr="00ED398E" w:rsidRDefault="00ED398E" w:rsidP="00ED398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elétrica por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AC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(AC-OPF)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B55569A" w14:textId="77777777" w:rsidR="00ED398E" w:rsidRPr="00ED398E" w:rsidRDefault="00ED398E" w:rsidP="00ED398E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durante a fase de degradação;</w:t>
      </w:r>
    </w:p>
    <w:p w14:paraId="13E8420B" w14:textId="77777777" w:rsidR="00ED398E" w:rsidRPr="00ED398E" w:rsidRDefault="00ED398E" w:rsidP="00ED398E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durante a fase de restauração;</w:t>
      </w:r>
    </w:p>
    <w:p w14:paraId="503A4948" w14:textId="77777777" w:rsidR="00ED398E" w:rsidRPr="00ED398E" w:rsidRDefault="00ED398E" w:rsidP="00ED398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do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esperado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média ponderada pelos cenários.</w:t>
      </w:r>
    </w:p>
    <w:p w14:paraId="671A2C37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passo estabelece a ligação:</w:t>
      </w:r>
    </w:p>
    <w:p w14:paraId="721F2ABF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→ topologia → impacto elétrico → desempenho sistêmico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B7C963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6BE7AB">
          <v:rect id="_x0000_i1038" style="width:0;height:1.5pt" o:hralign="center" o:hrstd="t" o:hr="t" fillcolor="#a0a0a0" stroked="f"/>
        </w:pict>
      </w:r>
    </w:p>
    <w:p w14:paraId="15B5B94D" w14:textId="77777777" w:rsidR="00ED398E" w:rsidRPr="00ED398E" w:rsidRDefault="00ED398E" w:rsidP="00ED39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Métricas de resiliência propostas</w:t>
      </w:r>
    </w:p>
    <w:p w14:paraId="77928CBF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conjunto coerente e normalizado de métricas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todas definidas no intervalo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e>
        </m:d>
      </m:oMath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C2E6A0E" w14:textId="77777777" w:rsidR="00ED398E" w:rsidRPr="00ED398E" w:rsidRDefault="00ED398E" w:rsidP="00ED398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VI —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Mede a perda máxima de desempenho.</w:t>
      </w:r>
    </w:p>
    <w:p w14:paraId="2BA77FDE" w14:textId="77777777" w:rsidR="00ED398E" w:rsidRPr="00ED398E" w:rsidRDefault="00ED398E" w:rsidP="00ED398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 —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Degradation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Mede a perda acumulada no tempo (mais informativa que VI).</w:t>
      </w:r>
    </w:p>
    <w:p w14:paraId="53E126E3" w14:textId="77777777" w:rsidR="00ED398E" w:rsidRPr="00ED398E" w:rsidRDefault="00ED398E" w:rsidP="00ED398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REI —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Efficiency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Mede a eficiência da fase de restauração operacional.</w:t>
      </w:r>
    </w:p>
    <w:p w14:paraId="7F9DB7FD" w14:textId="77777777" w:rsidR="00ED398E" w:rsidRPr="00ED398E" w:rsidRDefault="00ED398E" w:rsidP="00ED398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MRI —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Métrica global, baseada na área sob a curva desempenho × tempo.</w:t>
      </w:r>
    </w:p>
    <w:p w14:paraId="60A869D5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3 (p. 723)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valores numéricos comparativos claros entre cenários:</w:t>
      </w:r>
    </w:p>
    <w:p w14:paraId="37F0F336" w14:textId="77777777" w:rsidR="00ED398E" w:rsidRPr="00ED398E" w:rsidRDefault="00ED398E" w:rsidP="00ED398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base;</w:t>
      </w:r>
    </w:p>
    <w:p w14:paraId="31AF287F" w14:textId="77777777" w:rsidR="00ED398E" w:rsidRPr="00ED398E" w:rsidRDefault="00ED398E" w:rsidP="00ED398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estratégias de restauração;</w:t>
      </w:r>
    </w:p>
    <w:p w14:paraId="27B16DB9" w14:textId="77777777" w:rsidR="00ED398E" w:rsidRPr="00ED398E" w:rsidRDefault="00ED398E" w:rsidP="00ED398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estrutural;</w:t>
      </w:r>
    </w:p>
    <w:p w14:paraId="5CCB2706" w14:textId="77777777" w:rsidR="00ED398E" w:rsidRPr="00ED398E" w:rsidRDefault="00ED398E" w:rsidP="00ED398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do evento.</w:t>
      </w:r>
    </w:p>
    <w:p w14:paraId="78A502B1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1A36A5A">
          <v:rect id="_x0000_i1039" style="width:0;height:1.5pt" o:hralign="center" o:hrstd="t" o:hr="t" fillcolor="#a0a0a0" stroked="f"/>
        </w:pict>
      </w:r>
    </w:p>
    <w:p w14:paraId="6D65479E" w14:textId="77777777" w:rsidR="00ED398E" w:rsidRPr="00ED398E" w:rsidRDefault="00ED398E" w:rsidP="00ED39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relevantes</w:t>
      </w:r>
    </w:p>
    <w:p w14:paraId="61797A66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estudos de caso (IEEE 33 barras modificado) demonstram que:</w:t>
      </w:r>
    </w:p>
    <w:p w14:paraId="0C597A97" w14:textId="77777777" w:rsidR="00ED398E" w:rsidRPr="00ED398E" w:rsidRDefault="00ED398E" w:rsidP="00ED398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reforço estrutural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(curvas de fragilidade reforçadas) aumenta significativamente o MRI;</w:t>
      </w:r>
    </w:p>
    <w:p w14:paraId="5FC0BD08" w14:textId="77777777" w:rsidR="00ED398E" w:rsidRPr="00ED398E" w:rsidRDefault="00ED398E" w:rsidP="00ED398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distribuída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mais eficaz que geração concentrada;</w:t>
      </w:r>
    </w:p>
    <w:p w14:paraId="0020D55F" w14:textId="77777777" w:rsidR="00ED398E" w:rsidRPr="00ED398E" w:rsidRDefault="00ED398E" w:rsidP="00ED398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severidade e o timing do vento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alteram fortemente a curva de resiliência;</w:t>
      </w:r>
    </w:p>
    <w:p w14:paraId="06A63B7D" w14:textId="77777777" w:rsidR="00ED398E" w:rsidRPr="00ED398E" w:rsidRDefault="00ED398E" w:rsidP="00ED398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críticas mantêm desempenho superior devido à priorização.</w:t>
      </w:r>
    </w:p>
    <w:p w14:paraId="3244D0B3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resultados mostram claramente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sensibilidade física e temporal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estatística.</w:t>
      </w:r>
    </w:p>
    <w:p w14:paraId="15074446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33F9BA">
          <v:rect id="_x0000_i1040" style="width:0;height:1.5pt" o:hralign="center" o:hrstd="t" o:hr="t" fillcolor="#a0a0a0" stroked="f"/>
        </w:pict>
      </w:r>
    </w:p>
    <w:p w14:paraId="52D2EB89" w14:textId="77777777" w:rsidR="00ED398E" w:rsidRPr="00ED398E" w:rsidRDefault="00ED398E" w:rsidP="00ED39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0A2CE83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 elevada qualidade, há limitações claras face ao foco em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0D92A65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aborda:</w:t>
      </w:r>
    </w:p>
    <w:p w14:paraId="263C1E04" w14:textId="77777777" w:rsidR="00ED398E" w:rsidRPr="00ED398E" w:rsidRDefault="00ED398E" w:rsidP="00ED398E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de AT/EAT;</w:t>
      </w:r>
    </w:p>
    <w:p w14:paraId="6B583CB4" w14:textId="77777777" w:rsidR="00ED398E" w:rsidRPr="00ED398E" w:rsidRDefault="00ED398E" w:rsidP="00ED398E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metálicas de transmissão;</w:t>
      </w:r>
    </w:p>
    <w:p w14:paraId="331DAE41" w14:textId="77777777" w:rsidR="00ED398E" w:rsidRPr="00ED398E" w:rsidRDefault="00ED398E" w:rsidP="00ED398E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fenômenos mecânicos complexos (galope, gelo + vento);</w:t>
      </w:r>
    </w:p>
    <w:p w14:paraId="14B2C237" w14:textId="77777777" w:rsidR="00ED398E" w:rsidRPr="00ED398E" w:rsidRDefault="00ED398E" w:rsidP="00ED398E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 de sistemas de transmissão;</w:t>
      </w:r>
    </w:p>
    <w:p w14:paraId="28D18037" w14:textId="77777777" w:rsidR="00ED398E" w:rsidRPr="00ED398E" w:rsidRDefault="00ED398E" w:rsidP="00ED398E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reais de reparo de LT;</w:t>
      </w:r>
    </w:p>
    <w:p w14:paraId="0830755B" w14:textId="77777777" w:rsidR="00ED398E" w:rsidRPr="00ED398E" w:rsidRDefault="00ED398E" w:rsidP="00ED398E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sistêmico em grande escala (blackouts regionais).</w:t>
      </w:r>
    </w:p>
    <w:p w14:paraId="4612E073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sistema analisado é:</w:t>
      </w:r>
    </w:p>
    <w:p w14:paraId="5D39850D" w14:textId="77777777" w:rsidR="00ED398E" w:rsidRPr="00ED398E" w:rsidRDefault="00ED398E" w:rsidP="00ED398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pequeno;</w:t>
      </w:r>
    </w:p>
    <w:p w14:paraId="02B2256F" w14:textId="77777777" w:rsidR="00ED398E" w:rsidRPr="00ED398E" w:rsidRDefault="00ED398E" w:rsidP="00ED398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radial;</w:t>
      </w:r>
    </w:p>
    <w:p w14:paraId="0752C169" w14:textId="77777777" w:rsidR="00ED398E" w:rsidRPr="00ED398E" w:rsidRDefault="00ED398E" w:rsidP="00ED398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típico de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distribuição/MG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transmissão.</w:t>
      </w:r>
    </w:p>
    <w:p w14:paraId="0CD28176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restauração tratada é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02BD4BB3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003826">
          <v:rect id="_x0000_i1041" style="width:0;height:1.5pt" o:hralign="center" o:hrstd="t" o:hr="t" fillcolor="#a0a0a0" stroked="f"/>
        </w:pict>
      </w:r>
    </w:p>
    <w:p w14:paraId="330DD352" w14:textId="77777777" w:rsidR="00ED398E" w:rsidRPr="00ED398E" w:rsidRDefault="00ED398E" w:rsidP="00ED39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3470B3B2" w14:textId="77777777" w:rsidR="00ED398E" w:rsidRPr="00ED398E" w:rsidRDefault="00ED398E" w:rsidP="00ED398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alto, porém indireto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AA76C3" w14:textId="77777777" w:rsidR="00ED398E" w:rsidRPr="00ED398E" w:rsidRDefault="00ED398E" w:rsidP="00ED398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ED398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centrais aproveitáveis</w:t>
      </w:r>
    </w:p>
    <w:p w14:paraId="409AF6C9" w14:textId="77777777" w:rsidR="00ED398E" w:rsidRPr="00ED398E" w:rsidRDefault="00ED398E" w:rsidP="00ED398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exemplar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13FA5A62" w14:textId="77777777" w:rsidR="00ED398E" w:rsidRPr="00ED398E" w:rsidRDefault="00ED398E" w:rsidP="00ED398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integração clima → fragilidade → desempenho;</w:t>
      </w:r>
    </w:p>
    <w:p w14:paraId="066A2185" w14:textId="77777777" w:rsidR="00ED398E" w:rsidRPr="00ED398E" w:rsidRDefault="00ED398E" w:rsidP="00ED398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sólida para:</w:t>
      </w:r>
    </w:p>
    <w:p w14:paraId="30949C78" w14:textId="77777777" w:rsidR="00ED398E" w:rsidRPr="00ED398E" w:rsidRDefault="00ED398E" w:rsidP="00ED398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normalizadas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43876D" w14:textId="77777777" w:rsidR="00ED398E" w:rsidRPr="00ED398E" w:rsidRDefault="00ED398E" w:rsidP="00ED398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sob a curva de resiliência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AF46A6" w14:textId="77777777" w:rsidR="00ED398E" w:rsidRPr="00ED398E" w:rsidRDefault="00ED398E" w:rsidP="00ED398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Excelente </w:t>
      </w:r>
      <w:proofErr w:type="spellStart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ED398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4363747" w14:textId="77777777" w:rsidR="00ED398E" w:rsidRPr="00ED398E" w:rsidRDefault="00ED398E" w:rsidP="00ED398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seu índice simplificado;</w:t>
      </w:r>
    </w:p>
    <w:p w14:paraId="0EF38AFE" w14:textId="77777777" w:rsidR="00ED398E" w:rsidRPr="00ED398E" w:rsidRDefault="00ED398E" w:rsidP="00ED398E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métricas complexas existem, mas são pesadas para aplicação em LT;</w:t>
      </w:r>
    </w:p>
    <w:p w14:paraId="3027F0D7" w14:textId="77777777" w:rsidR="00ED398E" w:rsidRPr="00ED398E" w:rsidRDefault="00ED398E" w:rsidP="00ED398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importância de:</w:t>
      </w:r>
    </w:p>
    <w:p w14:paraId="074F3549" w14:textId="77777777" w:rsidR="00ED398E" w:rsidRPr="00ED398E" w:rsidRDefault="00ED398E" w:rsidP="00ED398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específicas por tipo de infraestrutura.</w:t>
      </w:r>
    </w:p>
    <w:p w14:paraId="04BBE872" w14:textId="77777777" w:rsidR="00ED398E" w:rsidRPr="00ED398E" w:rsidRDefault="00ED398E" w:rsidP="00ED398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76F302">
          <v:rect id="_x0000_i1042" style="width:0;height:1.5pt" o:hralign="center" o:hrstd="t" o:hr="t" fillcolor="#a0a0a0" stroked="f"/>
        </w:pict>
      </w:r>
    </w:p>
    <w:p w14:paraId="37D1165C" w14:textId="77777777" w:rsidR="00ED398E" w:rsidRPr="00ED398E" w:rsidRDefault="00ED398E" w:rsidP="00ED398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ED398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6B53A30F" w14:textId="77777777" w:rsidR="00ED398E" w:rsidRPr="00ED398E" w:rsidRDefault="00ED398E" w:rsidP="00ED398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diretamente o índice de resiliência de LT;</w:t>
      </w:r>
    </w:p>
    <w:p w14:paraId="02A355E9" w14:textId="77777777" w:rsidR="00ED398E" w:rsidRPr="00ED398E" w:rsidRDefault="00ED398E" w:rsidP="00ED398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usado como modelo de transmissão;</w:t>
      </w:r>
    </w:p>
    <w:p w14:paraId="4F238F01" w14:textId="77777777" w:rsidR="00ED398E" w:rsidRPr="00ED398E" w:rsidRDefault="00ED398E" w:rsidP="00ED398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literatura de fragilidade de torres/condutores;</w:t>
      </w:r>
    </w:p>
    <w:p w14:paraId="2231FE85" w14:textId="77777777" w:rsidR="00ED398E" w:rsidRPr="00ED398E" w:rsidRDefault="00ED398E" w:rsidP="00ED398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398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D398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confundir resiliência de MG com resiliência de rede de transmissão.</w:t>
      </w:r>
    </w:p>
    <w:p w14:paraId="418707F6" w14:textId="77777777" w:rsidR="002B7C57" w:rsidRPr="00ED398E" w:rsidRDefault="002B7C57"/>
    <w:sectPr w:rsidR="002B7C57" w:rsidRPr="00ED398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089"/>
    <w:multiLevelType w:val="multilevel"/>
    <w:tmpl w:val="8A8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1675"/>
    <w:multiLevelType w:val="multilevel"/>
    <w:tmpl w:val="6988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C11"/>
    <w:multiLevelType w:val="multilevel"/>
    <w:tmpl w:val="A0A8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4534C"/>
    <w:multiLevelType w:val="multilevel"/>
    <w:tmpl w:val="A16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07A6"/>
    <w:multiLevelType w:val="multilevel"/>
    <w:tmpl w:val="3BD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84E0A"/>
    <w:multiLevelType w:val="multilevel"/>
    <w:tmpl w:val="23C0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78EC"/>
    <w:multiLevelType w:val="multilevel"/>
    <w:tmpl w:val="79A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9015B"/>
    <w:multiLevelType w:val="multilevel"/>
    <w:tmpl w:val="755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25D66"/>
    <w:multiLevelType w:val="multilevel"/>
    <w:tmpl w:val="B4F2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C4AD3"/>
    <w:multiLevelType w:val="multilevel"/>
    <w:tmpl w:val="813C5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9A633B"/>
    <w:multiLevelType w:val="multilevel"/>
    <w:tmpl w:val="357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02D18"/>
    <w:multiLevelType w:val="multilevel"/>
    <w:tmpl w:val="4AAA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335D8"/>
    <w:multiLevelType w:val="multilevel"/>
    <w:tmpl w:val="B16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63E06"/>
    <w:multiLevelType w:val="multilevel"/>
    <w:tmpl w:val="758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C1546"/>
    <w:multiLevelType w:val="multilevel"/>
    <w:tmpl w:val="8F9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E2A52"/>
    <w:multiLevelType w:val="multilevel"/>
    <w:tmpl w:val="A50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1709C"/>
    <w:multiLevelType w:val="multilevel"/>
    <w:tmpl w:val="E0F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B1194"/>
    <w:multiLevelType w:val="multilevel"/>
    <w:tmpl w:val="FAF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E30FA"/>
    <w:multiLevelType w:val="multilevel"/>
    <w:tmpl w:val="22D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E4E81"/>
    <w:multiLevelType w:val="multilevel"/>
    <w:tmpl w:val="FD5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D02FC"/>
    <w:multiLevelType w:val="multilevel"/>
    <w:tmpl w:val="54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90631"/>
    <w:multiLevelType w:val="multilevel"/>
    <w:tmpl w:val="678C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921C4"/>
    <w:multiLevelType w:val="multilevel"/>
    <w:tmpl w:val="07D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D1605"/>
    <w:multiLevelType w:val="multilevel"/>
    <w:tmpl w:val="DC9E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700395">
    <w:abstractNumId w:val="0"/>
  </w:num>
  <w:num w:numId="2" w16cid:durableId="1920824748">
    <w:abstractNumId w:val="23"/>
  </w:num>
  <w:num w:numId="3" w16cid:durableId="2000107711">
    <w:abstractNumId w:val="2"/>
  </w:num>
  <w:num w:numId="4" w16cid:durableId="1395202229">
    <w:abstractNumId w:val="9"/>
  </w:num>
  <w:num w:numId="5" w16cid:durableId="631129659">
    <w:abstractNumId w:val="20"/>
  </w:num>
  <w:num w:numId="6" w16cid:durableId="1413312327">
    <w:abstractNumId w:val="5"/>
  </w:num>
  <w:num w:numId="7" w16cid:durableId="1293752180">
    <w:abstractNumId w:val="15"/>
  </w:num>
  <w:num w:numId="8" w16cid:durableId="1970427310">
    <w:abstractNumId w:val="18"/>
  </w:num>
  <w:num w:numId="9" w16cid:durableId="109054415">
    <w:abstractNumId w:val="11"/>
  </w:num>
  <w:num w:numId="10" w16cid:durableId="735587506">
    <w:abstractNumId w:val="21"/>
  </w:num>
  <w:num w:numId="11" w16cid:durableId="636301576">
    <w:abstractNumId w:val="17"/>
  </w:num>
  <w:num w:numId="12" w16cid:durableId="1723361808">
    <w:abstractNumId w:val="13"/>
  </w:num>
  <w:num w:numId="13" w16cid:durableId="2047294504">
    <w:abstractNumId w:val="12"/>
  </w:num>
  <w:num w:numId="14" w16cid:durableId="387608497">
    <w:abstractNumId w:val="1"/>
  </w:num>
  <w:num w:numId="15" w16cid:durableId="961037608">
    <w:abstractNumId w:val="7"/>
  </w:num>
  <w:num w:numId="16" w16cid:durableId="757943460">
    <w:abstractNumId w:val="14"/>
  </w:num>
  <w:num w:numId="17" w16cid:durableId="1455758854">
    <w:abstractNumId w:val="16"/>
  </w:num>
  <w:num w:numId="18" w16cid:durableId="528497557">
    <w:abstractNumId w:val="8"/>
  </w:num>
  <w:num w:numId="19" w16cid:durableId="275908248">
    <w:abstractNumId w:val="6"/>
  </w:num>
  <w:num w:numId="20" w16cid:durableId="1540823227">
    <w:abstractNumId w:val="10"/>
  </w:num>
  <w:num w:numId="21" w16cid:durableId="1422875904">
    <w:abstractNumId w:val="22"/>
  </w:num>
  <w:num w:numId="22" w16cid:durableId="361594494">
    <w:abstractNumId w:val="4"/>
  </w:num>
  <w:num w:numId="23" w16cid:durableId="765200346">
    <w:abstractNumId w:val="3"/>
  </w:num>
  <w:num w:numId="24" w16cid:durableId="11993195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5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B7C57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2AE2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398E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AB67E74"/>
  <w15:chartTrackingRefBased/>
  <w15:docId w15:val="{E1572F98-087E-4665-A4F7-E30603F2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5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5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5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5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5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B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5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B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AE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02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722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2026-01-02T09:22:00Z</dcterms:created>
  <dcterms:modified xsi:type="dcterms:W3CDTF">2026-01-02T15:01:00Z</dcterms:modified>
</cp:coreProperties>
</file>