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A9AC" w14:textId="6A7F5A6D" w:rsidR="00AC5231" w:rsidRDefault="00D4751B">
      <w:pPr>
        <w:rPr>
          <w:lang w:val="en-US"/>
        </w:rPr>
      </w:pPr>
      <w:r w:rsidRPr="00D4751B">
        <w:rPr>
          <w:lang w:val="en-US"/>
        </w:rPr>
        <w:t>Resilience of the electric distribution systems-concepts, classification, assessment, challenges, and research needs</w:t>
      </w:r>
    </w:p>
    <w:p w14:paraId="4C335013" w14:textId="77777777" w:rsidR="00D4751B" w:rsidRDefault="00D4751B">
      <w:pPr>
        <w:rPr>
          <w:lang w:val="en-US"/>
        </w:rPr>
      </w:pPr>
    </w:p>
    <w:p w14:paraId="33106F13" w14:textId="77777777" w:rsidR="00EA7711" w:rsidRPr="00EA7711" w:rsidRDefault="00EA7711" w:rsidP="00EA77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1881F8B5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técnico-científica abrangente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</w:t>
      </w:r>
      <w:proofErr w:type="spellStart"/>
      <w:r w:rsidRPr="00EA771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Special</w:t>
      </w:r>
      <w:proofErr w:type="spellEnd"/>
      <w:r w:rsidRPr="00EA771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771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Issue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IET 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em:</w:t>
      </w:r>
    </w:p>
    <w:p w14:paraId="4D2EF233" w14:textId="77777777" w:rsidR="00EA7711" w:rsidRPr="00EA7711" w:rsidRDefault="00EA7711" w:rsidP="00EA771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distribuição (PDS)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0E5C15" w14:textId="77777777" w:rsidR="00EA7711" w:rsidRPr="00EA7711" w:rsidRDefault="00EA7711" w:rsidP="00EA771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classificação conceitual e 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taxonômica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resiliência;</w:t>
      </w:r>
    </w:p>
    <w:p w14:paraId="4AEF4508" w14:textId="77777777" w:rsidR="00EA7711" w:rsidRPr="00EA7711" w:rsidRDefault="00EA7711" w:rsidP="00EA771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existentes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lacunas de pesquisa;</w:t>
      </w:r>
    </w:p>
    <w:p w14:paraId="58380E9C" w14:textId="77777777" w:rsidR="00EA7711" w:rsidRPr="00EA7711" w:rsidRDefault="00EA7711" w:rsidP="00EA771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cyber-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humana, econômica e infraestrutural.</w:t>
      </w:r>
    </w:p>
    <w:p w14:paraId="7995542E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trabalho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organizado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 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artigo de proposta de índice único.</w:t>
      </w:r>
    </w:p>
    <w:p w14:paraId="70CB5CEC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escopo é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44B8BF72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E4467A">
          <v:rect id="_x0000_i1035" style="width:0;height:1.5pt" o:hralign="center" o:hrstd="t" o:hr="t" fillcolor="#a0a0a0" stroked="f"/>
        </w:pict>
      </w:r>
    </w:p>
    <w:p w14:paraId="7E956009" w14:textId="77777777" w:rsidR="00EA7711" w:rsidRPr="00EA7711" w:rsidRDefault="00EA7711" w:rsidP="00EA77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4392417D" w14:textId="77777777" w:rsidR="00EA7711" w:rsidRPr="00EA7711" w:rsidRDefault="00EA7711" w:rsidP="00EA77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Definições e enquadramento conceitual</w:t>
      </w:r>
    </w:p>
    <w:p w14:paraId="5CE73AF0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múltiplas definições institucionais e acadêmicas de resiliência (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DoD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DHS, IEEE), convergindo para a ideia de:</w:t>
      </w:r>
    </w:p>
    <w:p w14:paraId="2DCD03EC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gram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antecipar, resistir, absorver e recuperar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HILF.</w:t>
      </w:r>
    </w:p>
    <w:p w14:paraId="2D1C3C71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explicitamente a distinção entre:</w:t>
      </w:r>
    </w:p>
    <w:p w14:paraId="2F478E5F" w14:textId="77777777" w:rsidR="00EA7711" w:rsidRPr="00EA7711" w:rsidRDefault="00EA7711" w:rsidP="00EA77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passiva (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planejamento)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2DABC0" w14:textId="77777777" w:rsidR="00EA7711" w:rsidRPr="00EA7711" w:rsidRDefault="00EA7711" w:rsidP="00EA77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ativa (operacional, controle)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22CB66" w14:textId="77777777" w:rsidR="00EA7711" w:rsidRPr="00EA7711" w:rsidRDefault="00EA7711" w:rsidP="00EA77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humana, econômica e de 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supply</w:t>
      </w:r>
      <w:proofErr w:type="spellEnd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chain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E20269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70ADC1">
          <v:rect id="_x0000_i1036" style="width:0;height:1.5pt" o:hralign="center" o:hrstd="t" o:hr="t" fillcolor="#a0a0a0" stroked="f"/>
        </w:pict>
      </w:r>
    </w:p>
    <w:p w14:paraId="348367BD" w14:textId="77777777" w:rsidR="00EA7711" w:rsidRPr="00EA7711" w:rsidRDefault="00EA7711" w:rsidP="00EA77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Framework </w:t>
      </w:r>
      <w:proofErr w:type="spellStart"/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multi-temporal</w:t>
      </w:r>
      <w:proofErr w:type="spellEnd"/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 resiliência</w:t>
      </w:r>
    </w:p>
    <w:p w14:paraId="302F7F39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principais contributos é o 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multi-temporal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134), que avalia a resiliência:</w:t>
      </w:r>
    </w:p>
    <w:p w14:paraId="29308513" w14:textId="77777777" w:rsidR="00EA7711" w:rsidRPr="00EA7711" w:rsidRDefault="00EA7711" w:rsidP="00EA77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 do evento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(previsão, preparação);</w:t>
      </w:r>
    </w:p>
    <w:p w14:paraId="456DFBCD" w14:textId="77777777" w:rsidR="00EA7711" w:rsidRPr="00EA7711" w:rsidRDefault="00EA7711" w:rsidP="00EA77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evento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absorção);</w:t>
      </w:r>
    </w:p>
    <w:p w14:paraId="2761AF68" w14:textId="77777777" w:rsidR="00EA7711" w:rsidRPr="00EA7711" w:rsidRDefault="00EA7711" w:rsidP="00EA77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 o evento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(recuperação e restauração).</w:t>
      </w:r>
    </w:p>
    <w:p w14:paraId="6992EAA4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enquadramento é conceitualmente robusto e amplamente reutilizável.</w:t>
      </w:r>
    </w:p>
    <w:p w14:paraId="444088D1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9C6B3A1">
          <v:rect id="_x0000_i1037" style="width:0;height:1.5pt" o:hralign="center" o:hrstd="t" o:hr="t" fillcolor="#a0a0a0" stroked="f"/>
        </w:pict>
      </w:r>
    </w:p>
    <w:p w14:paraId="7ACDA1B3" w14:textId="77777777" w:rsidR="00EA7711" w:rsidRPr="00EA7711" w:rsidRDefault="00EA7711" w:rsidP="00EA77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Classificação das métricas de resiliência</w:t>
      </w:r>
    </w:p>
    <w:p w14:paraId="3DC13FD2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sistematiza as métricas existentes em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grupos claros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exemplos explícitos:</w:t>
      </w:r>
    </w:p>
    <w:p w14:paraId="39BA356E" w14:textId="77777777" w:rsidR="00EA7711" w:rsidRPr="00EA7711" w:rsidRDefault="00EA7711" w:rsidP="00EA771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(a) Métricas baseadas em desempenho</w:t>
      </w:r>
    </w:p>
    <w:p w14:paraId="37A08425" w14:textId="77777777" w:rsidR="00EA7711" w:rsidRPr="00EA7711" w:rsidRDefault="00EA7711" w:rsidP="00EA77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ENS, EENS, EIU;</w:t>
      </w:r>
    </w:p>
    <w:p w14:paraId="23FA4859" w14:textId="77777777" w:rsidR="00EA7711" w:rsidRPr="00EA7711" w:rsidRDefault="00EA7711" w:rsidP="00EA77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crítica atendida;</w:t>
      </w:r>
    </w:p>
    <w:p w14:paraId="53B64E0E" w14:textId="77777777" w:rsidR="00EA7711" w:rsidRPr="00EA7711" w:rsidRDefault="00EA7711" w:rsidP="00EA77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curvas desempenho × tempo;</w:t>
      </w:r>
    </w:p>
    <w:p w14:paraId="13DD531E" w14:textId="77777777" w:rsidR="00EA7711" w:rsidRPr="00EA7711" w:rsidRDefault="00EA7711" w:rsidP="00EA77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disponibilidade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CA6C2F" w14:textId="77777777" w:rsidR="00EA7711" w:rsidRPr="00EA7711" w:rsidRDefault="00EA7711" w:rsidP="00EA771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Métricas baseadas em atributos do sistema</w:t>
      </w:r>
    </w:p>
    <w:p w14:paraId="6CA50915" w14:textId="77777777" w:rsidR="00EA7711" w:rsidRPr="00EA7711" w:rsidRDefault="00EA7711" w:rsidP="00EA77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 redundância, adaptabilidade;</w:t>
      </w:r>
    </w:p>
    <w:p w14:paraId="125A6BCF" w14:textId="77777777" w:rsidR="00EA7711" w:rsidRPr="00EA7711" w:rsidRDefault="00EA7711" w:rsidP="00EA77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topológicas (centralidade, conectividade);</w:t>
      </w:r>
    </w:p>
    <w:p w14:paraId="31E69D5F" w14:textId="77777777" w:rsidR="00EA7711" w:rsidRPr="00EA7711" w:rsidRDefault="00EA7711" w:rsidP="00EA77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graph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theory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 à PDS.</w:t>
      </w:r>
    </w:p>
    <w:p w14:paraId="77300FB0" w14:textId="77777777" w:rsidR="00EA7711" w:rsidRPr="00EA7711" w:rsidRDefault="00EA7711" w:rsidP="00EA771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(c) Métricas agregadas / MCDM</w:t>
      </w:r>
    </w:p>
    <w:p w14:paraId="09D6CC66" w14:textId="77777777" w:rsidR="00EA7711" w:rsidRPr="00EA7711" w:rsidRDefault="00EA7711" w:rsidP="00EA77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AHP, </w:t>
      </w: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Choquet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integral;</w:t>
      </w:r>
    </w:p>
    <w:p w14:paraId="106C2978" w14:textId="77777777" w:rsidR="00EA7711" w:rsidRPr="00EA7711" w:rsidRDefault="00EA7711" w:rsidP="00EA77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ponderados normalizados;</w:t>
      </w:r>
    </w:p>
    <w:p w14:paraId="207F8DDA" w14:textId="77777777" w:rsidR="00EA7711" w:rsidRPr="00EA7711" w:rsidRDefault="00EA7711" w:rsidP="00EA77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de fatores climáticos, topológicos e operacionais.</w:t>
      </w:r>
    </w:p>
    <w:p w14:paraId="5871B2F2" w14:textId="77777777" w:rsidR="00EA7711" w:rsidRPr="00EA7711" w:rsidRDefault="00EA7711" w:rsidP="00EA771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(d) Métricas cyber-físicas</w:t>
      </w:r>
    </w:p>
    <w:p w14:paraId="1CEAC416" w14:textId="77777777" w:rsidR="00EA7711" w:rsidRPr="00EA7711" w:rsidRDefault="00EA7711" w:rsidP="00EA771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vetores de desempenho;</w:t>
      </w:r>
    </w:p>
    <w:p w14:paraId="75712F1F" w14:textId="77777777" w:rsidR="00EA7711" w:rsidRPr="00EA7711" w:rsidRDefault="00EA7711" w:rsidP="00EA771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intrusão e atraso;</w:t>
      </w:r>
    </w:p>
    <w:p w14:paraId="12299BC5" w14:textId="77777777" w:rsidR="00EA7711" w:rsidRPr="00EA7711" w:rsidRDefault="00EA7711" w:rsidP="00EA771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processo estocástico.</w:t>
      </w:r>
    </w:p>
    <w:p w14:paraId="6149906F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3–6 (págs. 138–139) ilustram:</w:t>
      </w:r>
    </w:p>
    <w:p w14:paraId="5E36D12F" w14:textId="77777777" w:rsidR="00EA7711" w:rsidRPr="00EA7711" w:rsidRDefault="00EA7711" w:rsidP="00EA771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 de resiliência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03D043" w14:textId="77777777" w:rsidR="00EA7711" w:rsidRPr="00EA7711" w:rsidRDefault="00EA7711" w:rsidP="00EA771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599286" w14:textId="77777777" w:rsidR="00EA7711" w:rsidRPr="00EA7711" w:rsidRDefault="00EA7711" w:rsidP="00EA771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associada aos 4Rs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570602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E6249F">
          <v:rect id="_x0000_i1038" style="width:0;height:1.5pt" o:hralign="center" o:hrstd="t" o:hr="t" fillcolor="#a0a0a0" stroked="f"/>
        </w:pict>
      </w:r>
    </w:p>
    <w:p w14:paraId="5D8E40B5" w14:textId="77777777" w:rsidR="00EA7711" w:rsidRPr="00EA7711" w:rsidRDefault="00EA7711" w:rsidP="00EA77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Lacunas explicitamente reconhecidas pelos autores</w:t>
      </w:r>
    </w:p>
    <w:p w14:paraId="3555529F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afirmam que:</w:t>
      </w:r>
    </w:p>
    <w:p w14:paraId="254F62B3" w14:textId="77777777" w:rsidR="00EA7711" w:rsidRPr="00EA7711" w:rsidRDefault="00EA7711" w:rsidP="00EA771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uma métrica unificada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718A24B2" w14:textId="77777777" w:rsidR="00EA7711" w:rsidRPr="00EA7711" w:rsidRDefault="00EA7711" w:rsidP="00EA771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existentes são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dependentes do contexto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AEBF4B" w14:textId="77777777" w:rsidR="00EA7711" w:rsidRPr="00EA7711" w:rsidRDefault="00EA7711" w:rsidP="00EA771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muitas abordagens são:</w:t>
      </w:r>
    </w:p>
    <w:p w14:paraId="59ED792F" w14:textId="77777777" w:rsidR="00EA7711" w:rsidRPr="00EA7711" w:rsidRDefault="00EA7711" w:rsidP="00EA771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multi-dimensionais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demais,</w:t>
      </w:r>
    </w:p>
    <w:p w14:paraId="064EF138" w14:textId="77777777" w:rsidR="00EA7711" w:rsidRPr="00EA7711" w:rsidRDefault="00EA7711" w:rsidP="00EA771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dependentes de pesos subjetivos,</w:t>
      </w:r>
    </w:p>
    <w:p w14:paraId="1D88AF76" w14:textId="77777777" w:rsidR="00EA7711" w:rsidRPr="00EA7711" w:rsidRDefault="00EA7711" w:rsidP="00EA771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difíceis de aplicar operacionalmente;</w:t>
      </w:r>
    </w:p>
    <w:p w14:paraId="1FC00B99" w14:textId="77777777" w:rsidR="00EA7711" w:rsidRPr="00EA7711" w:rsidRDefault="00EA7711" w:rsidP="00EA771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 necessidade de métricas:</w:t>
      </w:r>
    </w:p>
    <w:p w14:paraId="2589BC3C" w14:textId="77777777" w:rsidR="00EA7711" w:rsidRPr="00EA7711" w:rsidRDefault="00EA7711" w:rsidP="00EA771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mais pragmáticas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007007F" w14:textId="77777777" w:rsidR="00EA7711" w:rsidRPr="00EA7711" w:rsidRDefault="00EA7711" w:rsidP="00EA771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separadas por tipo de ameaça,</w:t>
      </w:r>
    </w:p>
    <w:p w14:paraId="17AAD28B" w14:textId="77777777" w:rsidR="00EA7711" w:rsidRPr="00EA7711" w:rsidRDefault="00EA7711" w:rsidP="00EA771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adaptadas ao ativo analisado.</w:t>
      </w:r>
    </w:p>
    <w:p w14:paraId="0F5BE023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17A846">
          <v:rect id="_x0000_i1039" style="width:0;height:1.5pt" o:hralign="center" o:hrstd="t" o:hr="t" fillcolor="#a0a0a0" stroked="f"/>
        </w:pict>
      </w:r>
    </w:p>
    <w:p w14:paraId="52B256AF" w14:textId="77777777" w:rsidR="00EA7711" w:rsidRPr="00EA7711" w:rsidRDefault="00EA7711" w:rsidP="00EA77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1EB46BB7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sua tese sobre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sob Eventos Climáticos Extremos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estruturais:</w:t>
      </w:r>
    </w:p>
    <w:p w14:paraId="0A9513CA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exclusivo em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topologia radial;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trata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AT/EAT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 torres;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apresentadas são:</w:t>
      </w:r>
    </w:p>
    <w:p w14:paraId="1424EABA" w14:textId="77777777" w:rsidR="00EA7711" w:rsidRPr="00EA7711" w:rsidRDefault="00EA7711" w:rsidP="00EA771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majoritariamente</w:t>
      </w:r>
      <w:proofErr w:type="spellEnd"/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operacionais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74D99D7" w14:textId="77777777" w:rsidR="00EA7711" w:rsidRPr="00EA7711" w:rsidRDefault="00EA7711" w:rsidP="00EA771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topológicas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agregadas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proposta de:</w:t>
      </w:r>
    </w:p>
    <w:p w14:paraId="2713B6C2" w14:textId="77777777" w:rsidR="00EA7711" w:rsidRPr="00EA7711" w:rsidRDefault="00EA7711" w:rsidP="00EA771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físico de linha,</w:t>
      </w:r>
    </w:p>
    <w:p w14:paraId="3A56E84C" w14:textId="77777777" w:rsidR="00EA7711" w:rsidRPr="00EA7711" w:rsidRDefault="00EA7711" w:rsidP="00EA771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direta clima → falha estrutural,</w:t>
      </w:r>
    </w:p>
    <w:p w14:paraId="331A91D0" w14:textId="77777777" w:rsidR="00EA7711" w:rsidRPr="00EA7711" w:rsidRDefault="00EA7711" w:rsidP="00EA771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simples e específica para LT.</w:t>
      </w:r>
    </w:p>
    <w:p w14:paraId="1D58A91D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9F6E55">
          <v:rect id="_x0000_i1040" style="width:0;height:1.5pt" o:hralign="center" o:hrstd="t" o:hr="t" fillcolor="#a0a0a0" stroked="f"/>
        </w:pict>
      </w:r>
    </w:p>
    <w:p w14:paraId="6D5C7B20" w14:textId="77777777" w:rsidR="00EA7711" w:rsidRPr="00EA7711" w:rsidRDefault="00EA7711" w:rsidP="00EA77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0FEC604E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alto, porém conceitual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37568A" w14:textId="77777777" w:rsidR="00EA7711" w:rsidRPr="00EA7711" w:rsidRDefault="00EA7711" w:rsidP="00EA77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EA77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diretas</w:t>
      </w:r>
    </w:p>
    <w:p w14:paraId="37FFF3E7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fundamental para:</w:t>
      </w:r>
    </w:p>
    <w:p w14:paraId="713CC3D9" w14:textId="77777777" w:rsidR="00EA7711" w:rsidRPr="00EA7711" w:rsidRDefault="00EA7711" w:rsidP="00EA771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32615B" w14:textId="77777777" w:rsidR="00EA7711" w:rsidRPr="00EA7711" w:rsidRDefault="00EA7711" w:rsidP="00EA771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formal das métricas existentes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CDADE8" w14:textId="77777777" w:rsidR="00EA7711" w:rsidRPr="00EA7711" w:rsidRDefault="00EA7711" w:rsidP="00EA771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sustentação explícita da frase-chave da sua tese:</w:t>
      </w:r>
    </w:p>
    <w:p w14:paraId="339592EB" w14:textId="77777777" w:rsidR="00EA7711" w:rsidRPr="00EA7711" w:rsidRDefault="00EA7711" w:rsidP="00EA771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“Embora existam diversas métricas de resiliência propostas na literatura, a maioria é fortemente dependente do contexto operacional e não captura explicitamente a resiliência física de linhas de transmissão sob eventos climáticos extremos.”</w:t>
      </w:r>
    </w:p>
    <w:p w14:paraId="0C32221B" w14:textId="77777777" w:rsidR="00EA7711" w:rsidRPr="00EA7711" w:rsidRDefault="00EA7711" w:rsidP="00EA77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legitima, com autoridade acadêmica, que:</w:t>
      </w:r>
    </w:p>
    <w:p w14:paraId="7A532C63" w14:textId="77777777" w:rsidR="00EA7711" w:rsidRPr="00EA7711" w:rsidRDefault="00EA7711" w:rsidP="00EA771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são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fragmentadas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DAD636" w14:textId="77777777" w:rsidR="00EA7711" w:rsidRPr="00EA7711" w:rsidRDefault="00EA7711" w:rsidP="00EA771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consenso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58C662" w14:textId="77777777" w:rsidR="00EA7711" w:rsidRPr="00EA7711" w:rsidRDefault="00EA7711" w:rsidP="00EA771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espaço claro para </w:t>
      </w:r>
      <w:r w:rsidRPr="00EA77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novas propostas específicas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BF859A" w14:textId="77777777" w:rsidR="00EA7711" w:rsidRPr="00EA7711" w:rsidRDefault="00EA7711" w:rsidP="00EA77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5871BE">
          <v:rect id="_x0000_i1041" style="width:0;height:1.5pt" o:hralign="center" o:hrstd="t" o:hr="t" fillcolor="#a0a0a0" stroked="f"/>
        </w:pict>
      </w:r>
    </w:p>
    <w:p w14:paraId="1B754348" w14:textId="77777777" w:rsidR="00EA7711" w:rsidRPr="00EA7711" w:rsidRDefault="00EA7711" w:rsidP="00EA77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lastRenderedPageBreak/>
        <w:t>❌</w:t>
      </w:r>
      <w:r w:rsidRPr="00EA77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7CA2EEEE" w14:textId="77777777" w:rsidR="00EA7711" w:rsidRPr="00EA7711" w:rsidRDefault="00EA7711" w:rsidP="00EA771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servir de base matemática para o seu índice;</w:t>
      </w:r>
    </w:p>
    <w:p w14:paraId="11B50F22" w14:textId="77777777" w:rsidR="00EA7711" w:rsidRPr="00EA7711" w:rsidRDefault="00EA7711" w:rsidP="00EA771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resiliência de transmissão;</w:t>
      </w:r>
    </w:p>
    <w:p w14:paraId="6A1249C4" w14:textId="77777777" w:rsidR="00EA7711" w:rsidRPr="00EA7711" w:rsidRDefault="00EA7711" w:rsidP="00EA771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77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A77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solução quantitativa final.</w:t>
      </w:r>
    </w:p>
    <w:p w14:paraId="2D93E2D0" w14:textId="77777777" w:rsidR="00D4751B" w:rsidRPr="006B58C8" w:rsidRDefault="00D4751B" w:rsidP="00EA7711">
      <w:pPr>
        <w:spacing w:before="100" w:beforeAutospacing="1" w:after="100" w:afterAutospacing="1"/>
        <w:outlineLvl w:val="1"/>
      </w:pPr>
    </w:p>
    <w:sectPr w:rsidR="00D4751B" w:rsidRPr="006B58C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EB8"/>
    <w:multiLevelType w:val="multilevel"/>
    <w:tmpl w:val="F12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7B32"/>
    <w:multiLevelType w:val="multilevel"/>
    <w:tmpl w:val="DDC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0E7C"/>
    <w:multiLevelType w:val="multilevel"/>
    <w:tmpl w:val="A70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395"/>
    <w:multiLevelType w:val="multilevel"/>
    <w:tmpl w:val="C13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209D"/>
    <w:multiLevelType w:val="multilevel"/>
    <w:tmpl w:val="C7F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449E"/>
    <w:multiLevelType w:val="multilevel"/>
    <w:tmpl w:val="61C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2DFE"/>
    <w:multiLevelType w:val="multilevel"/>
    <w:tmpl w:val="37D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6AD3"/>
    <w:multiLevelType w:val="multilevel"/>
    <w:tmpl w:val="FBA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F41D9"/>
    <w:multiLevelType w:val="multilevel"/>
    <w:tmpl w:val="A6C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D215E"/>
    <w:multiLevelType w:val="multilevel"/>
    <w:tmpl w:val="A76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E31AB"/>
    <w:multiLevelType w:val="multilevel"/>
    <w:tmpl w:val="6AA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73483"/>
    <w:multiLevelType w:val="multilevel"/>
    <w:tmpl w:val="8FC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C6B13"/>
    <w:multiLevelType w:val="multilevel"/>
    <w:tmpl w:val="2C0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84D73"/>
    <w:multiLevelType w:val="multilevel"/>
    <w:tmpl w:val="040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72436"/>
    <w:multiLevelType w:val="multilevel"/>
    <w:tmpl w:val="BCB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54223"/>
    <w:multiLevelType w:val="multilevel"/>
    <w:tmpl w:val="07A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E39A5"/>
    <w:multiLevelType w:val="multilevel"/>
    <w:tmpl w:val="61D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4120E"/>
    <w:multiLevelType w:val="multilevel"/>
    <w:tmpl w:val="C45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71293"/>
    <w:multiLevelType w:val="multilevel"/>
    <w:tmpl w:val="9ED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E2378"/>
    <w:multiLevelType w:val="multilevel"/>
    <w:tmpl w:val="C78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57846">
    <w:abstractNumId w:val="13"/>
  </w:num>
  <w:num w:numId="2" w16cid:durableId="650407361">
    <w:abstractNumId w:val="17"/>
  </w:num>
  <w:num w:numId="3" w16cid:durableId="1763062362">
    <w:abstractNumId w:val="14"/>
  </w:num>
  <w:num w:numId="4" w16cid:durableId="151989862">
    <w:abstractNumId w:val="15"/>
  </w:num>
  <w:num w:numId="5" w16cid:durableId="1374575752">
    <w:abstractNumId w:val="11"/>
  </w:num>
  <w:num w:numId="6" w16cid:durableId="2133479119">
    <w:abstractNumId w:val="8"/>
  </w:num>
  <w:num w:numId="7" w16cid:durableId="127822484">
    <w:abstractNumId w:val="3"/>
  </w:num>
  <w:num w:numId="8" w16cid:durableId="1929657701">
    <w:abstractNumId w:val="6"/>
  </w:num>
  <w:num w:numId="9" w16cid:durableId="980615669">
    <w:abstractNumId w:val="5"/>
  </w:num>
  <w:num w:numId="10" w16cid:durableId="1978997831">
    <w:abstractNumId w:val="12"/>
  </w:num>
  <w:num w:numId="11" w16cid:durableId="1840735217">
    <w:abstractNumId w:val="1"/>
  </w:num>
  <w:num w:numId="12" w16cid:durableId="842472808">
    <w:abstractNumId w:val="0"/>
  </w:num>
  <w:num w:numId="13" w16cid:durableId="1844780166">
    <w:abstractNumId w:val="10"/>
  </w:num>
  <w:num w:numId="14" w16cid:durableId="1538737319">
    <w:abstractNumId w:val="19"/>
  </w:num>
  <w:num w:numId="15" w16cid:durableId="1870144483">
    <w:abstractNumId w:val="2"/>
  </w:num>
  <w:num w:numId="16" w16cid:durableId="1507550651">
    <w:abstractNumId w:val="16"/>
  </w:num>
  <w:num w:numId="17" w16cid:durableId="14774096">
    <w:abstractNumId w:val="4"/>
  </w:num>
  <w:num w:numId="18" w16cid:durableId="1371110055">
    <w:abstractNumId w:val="9"/>
  </w:num>
  <w:num w:numId="19" w16cid:durableId="986931202">
    <w:abstractNumId w:val="7"/>
  </w:num>
  <w:num w:numId="20" w16cid:durableId="9249976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1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B58C8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4751B"/>
    <w:rsid w:val="00D63D8E"/>
    <w:rsid w:val="00E26197"/>
    <w:rsid w:val="00E2772A"/>
    <w:rsid w:val="00E5575A"/>
    <w:rsid w:val="00EA7711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C5E95E4"/>
  <w15:chartTrackingRefBased/>
  <w15:docId w15:val="{1F35C85E-D802-4FDE-B385-A64635DE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1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1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1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1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1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4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1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47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58C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B58C8"/>
    <w:rPr>
      <w:b/>
      <w:bCs/>
    </w:rPr>
  </w:style>
  <w:style w:type="character" w:styleId="Emphasis">
    <w:name w:val="Emphasis"/>
    <w:basedOn w:val="DefaultParagraphFont"/>
    <w:uiPriority w:val="20"/>
    <w:qFormat/>
    <w:rsid w:val="006B58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645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2026-01-02T09:40:00Z</dcterms:created>
  <dcterms:modified xsi:type="dcterms:W3CDTF">2026-01-02T15:26:00Z</dcterms:modified>
</cp:coreProperties>
</file>