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E05AD" w14:textId="2B043B06" w:rsidR="00AC5231" w:rsidRDefault="005B1A9F">
      <w:pPr>
        <w:rPr>
          <w:lang w:val="en-US"/>
        </w:rPr>
      </w:pPr>
      <w:r w:rsidRPr="005B1A9F">
        <w:rPr>
          <w:lang w:val="en-US"/>
        </w:rPr>
        <w:t>Resilience-Oriented Design of Distribution Systems</w:t>
      </w:r>
    </w:p>
    <w:p w14:paraId="781716CC" w14:textId="77777777" w:rsidR="005B1A9F" w:rsidRDefault="005B1A9F">
      <w:pPr>
        <w:rPr>
          <w:lang w:val="en-US"/>
        </w:rPr>
      </w:pPr>
    </w:p>
    <w:p w14:paraId="5D179335" w14:textId="77777777" w:rsidR="0038694E" w:rsidRPr="0038694E" w:rsidRDefault="0038694E" w:rsidP="0038694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8694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Por que artigos com fórmulas de métricas de resiliência NÃO devem ser descartados</w:t>
      </w:r>
    </w:p>
    <w:p w14:paraId="6C77396F" w14:textId="77777777" w:rsidR="0038694E" w:rsidRPr="0038694E" w:rsidRDefault="0038694E" w:rsidP="0038694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Mesmo quando </w:t>
      </w: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as métricas propostas não são adequadas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objetivo final, </w:t>
      </w: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elas cumprem três papéis científicos essenciais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4E347B8" w14:textId="77777777" w:rsidR="0038694E" w:rsidRPr="0038694E" w:rsidRDefault="0038694E" w:rsidP="0038694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694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1.1. Delimitação do estado da arte (</w:t>
      </w:r>
      <w:proofErr w:type="spellStart"/>
      <w:r w:rsidRPr="0038694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State</w:t>
      </w:r>
      <w:proofErr w:type="spellEnd"/>
      <w:r w:rsidRPr="0038694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38694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of</w:t>
      </w:r>
      <w:proofErr w:type="spellEnd"/>
      <w:r w:rsidRPr="0038694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38694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the</w:t>
      </w:r>
      <w:proofErr w:type="spellEnd"/>
      <w:r w:rsidRPr="0038694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38694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Art</w:t>
      </w:r>
      <w:proofErr w:type="spellEnd"/>
      <w:r w:rsidRPr="0038694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0E432302" w14:textId="77777777" w:rsidR="0038694E" w:rsidRPr="0038694E" w:rsidRDefault="0038694E" w:rsidP="0038694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sua tese </w:t>
      </w: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nasce no vácuo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Mostrar que já existem:</w:t>
      </w:r>
    </w:p>
    <w:p w14:paraId="40A2A9F1" w14:textId="77777777" w:rsidR="0038694E" w:rsidRPr="0038694E" w:rsidRDefault="0038694E" w:rsidP="0038694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baseadas em </w:t>
      </w: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energia não suprida (EENS)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B5E4E74" w14:textId="77777777" w:rsidR="0038694E" w:rsidRPr="0038694E" w:rsidRDefault="0038694E" w:rsidP="0038694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baseadas em </w:t>
      </w: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resiliência (</w:t>
      </w:r>
      <w:proofErr w:type="spellStart"/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triangle</w:t>
      </w:r>
      <w:proofErr w:type="spellEnd"/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/ </w:t>
      </w:r>
      <w:proofErr w:type="spellStart"/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area-based</w:t>
      </w:r>
      <w:proofErr w:type="spellEnd"/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BF4920E" w14:textId="77777777" w:rsidR="0038694E" w:rsidRPr="0038694E" w:rsidRDefault="0038694E" w:rsidP="0038694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baseadas em </w:t>
      </w: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 (TTR, MTTR)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093FBB9" w14:textId="77777777" w:rsidR="0038694E" w:rsidRPr="0038694E" w:rsidRDefault="0038694E" w:rsidP="0038694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probabilísticas (cenários, Monte Carlo),</w:t>
      </w:r>
    </w:p>
    <w:p w14:paraId="282CE3D7" w14:textId="77777777" w:rsidR="0038694E" w:rsidRPr="0038694E" w:rsidRDefault="0038694E" w:rsidP="0038694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dependentes de </w:t>
      </w: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topologia, </w:t>
      </w:r>
      <w:proofErr w:type="spellStart"/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, reforço estrutural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D2D7DB4" w14:textId="77777777" w:rsidR="0038694E" w:rsidRPr="0038694E" w:rsidRDefault="0038694E" w:rsidP="0038694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o que </w:t>
      </w: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legitima cientificamente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necessidade de uma nova proposta.</w:t>
      </w:r>
    </w:p>
    <w:p w14:paraId="353C50FC" w14:textId="77777777" w:rsidR="0038694E" w:rsidRPr="0038694E" w:rsidRDefault="0038694E" w:rsidP="0038694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isso, a banca pergunta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5FBB148" w14:textId="77777777" w:rsidR="0038694E" w:rsidRPr="0038694E" w:rsidRDefault="0038694E" w:rsidP="0038694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“Por que precisamos de um novo índice se já existem tantos?”</w:t>
      </w:r>
    </w:p>
    <w:p w14:paraId="03CCF9EA" w14:textId="77777777" w:rsidR="0038694E" w:rsidRPr="0038694E" w:rsidRDefault="0038694E" w:rsidP="0038694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A29443">
          <v:rect id="_x0000_i1031" style="width:0;height:1.5pt" o:hralign="center" o:hrstd="t" o:hr="t" fillcolor="#a0a0a0" stroked="f"/>
        </w:pict>
      </w:r>
    </w:p>
    <w:p w14:paraId="699C48EB" w14:textId="77777777" w:rsidR="0038694E" w:rsidRPr="0038694E" w:rsidRDefault="0038694E" w:rsidP="0038694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8694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O erro comum: confundir “não serve para minha tese” com “não serve para a tese”</w:t>
      </w:r>
    </w:p>
    <w:p w14:paraId="2BA64114" w14:textId="77777777" w:rsidR="0038694E" w:rsidRPr="0038694E" w:rsidRDefault="0038694E" w:rsidP="0038694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 artigo pode:</w:t>
      </w:r>
    </w:p>
    <w:p w14:paraId="241B70B6" w14:textId="77777777" w:rsidR="0038694E" w:rsidRPr="0038694E" w:rsidRDefault="0038694E" w:rsidP="0038694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ser usado como base metodológica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BBFC4CB" w14:textId="77777777" w:rsidR="0038694E" w:rsidRPr="0038694E" w:rsidRDefault="0038694E" w:rsidP="0038694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 ainda assim ser essencial na contextualização e revisão crítica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6ED6EF3" w14:textId="77777777" w:rsidR="0038694E" w:rsidRPr="0038694E" w:rsidRDefault="0038694E" w:rsidP="0038694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Exemplo típico (casos reais dos seus </w:t>
      </w:r>
      <w:proofErr w:type="spellStart"/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PDFs</w:t>
      </w:r>
      <w:proofErr w:type="spellEnd"/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2019):</w:t>
      </w:r>
    </w:p>
    <w:p w14:paraId="2DC61388" w14:textId="77777777" w:rsidR="0038694E" w:rsidRPr="0038694E" w:rsidRDefault="0038694E" w:rsidP="0038694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3869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🔹</w:t>
      </w:r>
      <w:r w:rsidRPr="0038694E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</w:t>
      </w:r>
      <w:r w:rsidRPr="0038694E">
        <w:rPr>
          <w:rFonts w:eastAsia="Times New Roman" w:cs="Times New Roman"/>
          <w:b/>
          <w:bCs/>
          <w:i/>
          <w:iCs/>
          <w:kern w:val="0"/>
          <w:sz w:val="27"/>
          <w:szCs w:val="27"/>
          <w:lang w:val="en-US" w:eastAsia="pt-PT"/>
          <w14:ligatures w14:val="none"/>
        </w:rPr>
        <w:t>Ma et al., IEEE Transactions / Resilience-Oriented Design</w:t>
      </w:r>
    </w:p>
    <w:p w14:paraId="22E8052D" w14:textId="77777777" w:rsidR="0038694E" w:rsidRPr="0038694E" w:rsidRDefault="0038694E" w:rsidP="0038694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Propõem métricas baseadas em POPS(t)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custo esperado de interrupção.</w:t>
      </w:r>
    </w:p>
    <w:p w14:paraId="3A1B4EBD" w14:textId="77777777" w:rsidR="0038694E" w:rsidRPr="0038694E" w:rsidRDefault="0038694E" w:rsidP="0038694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Usam </w:t>
      </w: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estocástico MILP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dependente de </w:t>
      </w:r>
      <w:proofErr w:type="spellStart"/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DGs</w:t>
      </w:r>
      <w:proofErr w:type="spellEnd"/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4A875C3" w14:textId="77777777" w:rsidR="0038694E" w:rsidRPr="0038694E" w:rsidRDefault="0038694E" w:rsidP="0038694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é aplicável diretamente a </w:t>
      </w: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HV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DBA9029" w14:textId="77777777" w:rsidR="0038694E" w:rsidRPr="0038694E" w:rsidRDefault="0038694E" w:rsidP="0038694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excelente para mostrar </w:t>
      </w: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 resiliência vem sendo quantificada via desempenho temporal e custo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93931F6" w14:textId="77777777" w:rsidR="0038694E" w:rsidRPr="0038694E" w:rsidRDefault="0038694E" w:rsidP="0038694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1E900E">
          <v:rect id="_x0000_i1032" style="width:0;height:1.5pt" o:hralign="center" o:hrstd="t" o:hr="t" fillcolor="#a0a0a0" stroked="f"/>
        </w:pict>
      </w:r>
    </w:p>
    <w:p w14:paraId="323E85A2" w14:textId="77777777" w:rsidR="0038694E" w:rsidRPr="0038694E" w:rsidRDefault="0038694E" w:rsidP="0038694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8694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3. Como esses artigos DEVEM aparecer na sua tese (forma correta)</w:t>
      </w:r>
    </w:p>
    <w:p w14:paraId="23995478" w14:textId="77777777" w:rsidR="0038694E" w:rsidRPr="0038694E" w:rsidRDefault="0038694E" w:rsidP="0038694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caminho correto é exatamente o que você sugeriu:</w:t>
      </w:r>
    </w:p>
    <w:p w14:paraId="4C4A5769" w14:textId="77777777" w:rsidR="0038694E" w:rsidRPr="0038694E" w:rsidRDefault="0038694E" w:rsidP="0038694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“no estudo de fulano [</w:t>
      </w:r>
      <w:proofErr w:type="spellStart"/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xx</w:t>
      </w:r>
      <w:proofErr w:type="spellEnd"/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] e no de beltrano [</w:t>
      </w:r>
      <w:proofErr w:type="spellStart"/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yy</w:t>
      </w:r>
      <w:proofErr w:type="spellEnd"/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], apontam métricas </w:t>
      </w:r>
      <w:proofErr w:type="spellStart"/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xyz</w:t>
      </w:r>
      <w:proofErr w:type="spellEnd"/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…”</w:t>
      </w:r>
    </w:p>
    <w:p w14:paraId="5B082C7D" w14:textId="77777777" w:rsidR="0038694E" w:rsidRPr="0038694E" w:rsidRDefault="0038694E" w:rsidP="0038694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694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3.1. Exemplo de redação técnica adequada (estilo IEEE)</w:t>
      </w:r>
    </w:p>
    <w:p w14:paraId="639F8CFA" w14:textId="77777777" w:rsidR="0038694E" w:rsidRPr="0038694E" w:rsidRDefault="0038694E" w:rsidP="0038694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Diversos trabalhos têm proposto métricas quantitativas para avaliação da resiliência de sistemas elétricos. No estudo de Ma </w:t>
      </w:r>
      <w:proofErr w:type="spellStart"/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al. [1], a resiliência é quantificada a partir da curva temporal de carga atendida (POPS), associada aos custos de interrupção e recuperação, sendo fortemente dependente de decisões de planejamento como </w:t>
      </w:r>
      <w:proofErr w:type="spellStart"/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, seccionamento e geração distribuída. Já </w:t>
      </w:r>
      <w:proofErr w:type="spellStart"/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[2] utilizam métricas baseadas na área sob a curva de desempenho do sistema ao longo do tempo, incorporando explicitamente os conceitos de absorção, adaptação e recuperação.</w:t>
      </w:r>
    </w:p>
    <w:p w14:paraId="7AF03D4A" w14:textId="77777777" w:rsidR="0038694E" w:rsidRPr="0038694E" w:rsidRDefault="0038694E" w:rsidP="0038694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Embora tais métricas sejam eficazes para sistemas de distribuição e </w:t>
      </w:r>
      <w:proofErr w:type="spellStart"/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, sua aplicação direta a linhas de transmissão apresenta limitações, sobretudo pela dependência de modelos detalhados de operação, topologia e despacho, o que motiva a necessidade de índices mais simples, diretamente associados ao comportamento físico e funcional das linhas de transmissão.</w:t>
      </w:r>
    </w:p>
    <w:p w14:paraId="6D6C445B" w14:textId="77777777" w:rsidR="0038694E" w:rsidRPr="0038694E" w:rsidRDefault="0038694E" w:rsidP="0038694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 parágrafo </w:t>
      </w: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resolve três problemas de uma vez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D87364A" w14:textId="77777777" w:rsidR="0038694E" w:rsidRPr="0038694E" w:rsidRDefault="0038694E" w:rsidP="0038694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 que você </w:t>
      </w: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conhece as métricas existentes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73AAFFD" w14:textId="77777777" w:rsidR="0038694E" w:rsidRPr="0038694E" w:rsidRDefault="0038694E" w:rsidP="0038694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explica </w:t>
      </w: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 elas não atendem plenamente ao seu objetivo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17E6789" w14:textId="77777777" w:rsidR="0038694E" w:rsidRPr="0038694E" w:rsidRDefault="0038694E" w:rsidP="0038694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abre espaço lógico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índice.</w:t>
      </w:r>
    </w:p>
    <w:p w14:paraId="0956B888" w14:textId="77777777" w:rsidR="0038694E" w:rsidRPr="0038694E" w:rsidRDefault="0038694E" w:rsidP="0038694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892807">
          <v:rect id="_x0000_i1033" style="width:0;height:1.5pt" o:hralign="center" o:hrstd="t" o:hr="t" fillcolor="#a0a0a0" stroked="f"/>
        </w:pict>
      </w:r>
    </w:p>
    <w:p w14:paraId="5EF1F100" w14:textId="77777777" w:rsidR="0038694E" w:rsidRPr="0038694E" w:rsidRDefault="0038694E" w:rsidP="0038694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8694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Tipologia clara de métricas (algo que fortalece muito sua tese)</w:t>
      </w:r>
    </w:p>
    <w:p w14:paraId="02B784AA" w14:textId="77777777" w:rsidR="0038694E" w:rsidRPr="0038694E" w:rsidRDefault="0038694E" w:rsidP="0038694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pode (e deve) classificar as métricas existentes, por exemplo:</w:t>
      </w:r>
    </w:p>
    <w:p w14:paraId="5569244E" w14:textId="77777777" w:rsidR="0038694E" w:rsidRPr="0038694E" w:rsidRDefault="0038694E" w:rsidP="0038694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694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4.1. Métricas baseadas em desempenho temporal</w:t>
      </w:r>
    </w:p>
    <w:p w14:paraId="3DA2A72B" w14:textId="77777777" w:rsidR="0038694E" w:rsidRPr="0038694E" w:rsidRDefault="0038694E" w:rsidP="0038694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 sob a curva de resiliência</w:t>
      </w:r>
    </w:p>
    <w:p w14:paraId="23F3FD81" w14:textId="77777777" w:rsidR="0038694E" w:rsidRPr="0038694E" w:rsidRDefault="0038694E" w:rsidP="0038694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POPS(t), E(t), energia atendida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8694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Ex.: Ma </w:t>
      </w:r>
      <w:proofErr w:type="spellStart"/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(2019), </w:t>
      </w:r>
      <w:proofErr w:type="spellStart"/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(2015)</w:t>
      </w:r>
    </w:p>
    <w:p w14:paraId="62511261" w14:textId="77777777" w:rsidR="0038694E" w:rsidRPr="0038694E" w:rsidRDefault="0038694E" w:rsidP="0038694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694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4.2. Métricas baseadas em confiabilidade clássica estendida</w:t>
      </w:r>
    </w:p>
    <w:p w14:paraId="5B3B0F3E" w14:textId="77777777" w:rsidR="0038694E" w:rsidRPr="0038694E" w:rsidRDefault="0038694E" w:rsidP="0038694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EENS, SAIDI, SAIFI adaptados a eventos extremos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8694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Limitação: não capturam bem a fase de recuperação</w:t>
      </w:r>
    </w:p>
    <w:p w14:paraId="03C4AEF8" w14:textId="77777777" w:rsidR="0038694E" w:rsidRPr="0038694E" w:rsidRDefault="0038694E" w:rsidP="0038694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694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4.3. Métricas estocásticas / probabilísticas</w:t>
      </w:r>
    </w:p>
    <w:p w14:paraId="2B7913B9" w14:textId="77777777" w:rsidR="0038694E" w:rsidRPr="0038694E" w:rsidRDefault="0038694E" w:rsidP="0038694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Monte Carlo, cenários climáticos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8694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Limitação: complexidade e dependência de muitos parâmetros</w:t>
      </w:r>
    </w:p>
    <w:p w14:paraId="5EF65973" w14:textId="77777777" w:rsidR="0038694E" w:rsidRPr="0038694E" w:rsidRDefault="0038694E" w:rsidP="0038694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694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4.4. Métricas estruturais / topológicas</w:t>
      </w:r>
    </w:p>
    <w:p w14:paraId="2BD2884A" w14:textId="77777777" w:rsidR="0038694E" w:rsidRPr="0038694E" w:rsidRDefault="0038694E" w:rsidP="0038694E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 de grafos, caminhos críticos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8694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Limitação: pouco vínculo com desempenho elétrico real</w:t>
      </w:r>
    </w:p>
    <w:p w14:paraId="46C34DDB" w14:textId="77777777" w:rsidR="0038694E" w:rsidRPr="0038694E" w:rsidRDefault="0038694E" w:rsidP="0038694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É exatamente nesse ponto que o seu índice se encaixa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D8EB5A1" w14:textId="77777777" w:rsidR="0038694E" w:rsidRPr="0038694E" w:rsidRDefault="0038694E" w:rsidP="0038694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D15E32">
          <v:rect id="_x0000_i1034" style="width:0;height:1.5pt" o:hralign="center" o:hrstd="t" o:hr="t" fillcolor="#a0a0a0" stroked="f"/>
        </w:pict>
      </w:r>
    </w:p>
    <w:p w14:paraId="76DAD0FB" w14:textId="77777777" w:rsidR="0038694E" w:rsidRPr="0038694E" w:rsidRDefault="0038694E" w:rsidP="0038694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8694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Conclusão técnica (resposta direta à sua pergunta)</w:t>
      </w:r>
    </w:p>
    <w:p w14:paraId="439011D0" w14:textId="77777777" w:rsidR="0038694E" w:rsidRPr="0038694E" w:rsidRDefault="0038694E" w:rsidP="0038694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correto descartar artigos apenas porque:</w:t>
      </w:r>
    </w:p>
    <w:p w14:paraId="0908304F" w14:textId="77777777" w:rsidR="0038694E" w:rsidRPr="0038694E" w:rsidRDefault="0038694E" w:rsidP="0038694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propõem métricas diferentes da sua;</w:t>
      </w:r>
    </w:p>
    <w:p w14:paraId="1A31EEB7" w14:textId="77777777" w:rsidR="0038694E" w:rsidRPr="0038694E" w:rsidRDefault="0038694E" w:rsidP="0038694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usam </w:t>
      </w:r>
      <w:proofErr w:type="spellStart"/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ou distribuição;</w:t>
      </w:r>
    </w:p>
    <w:p w14:paraId="089F95CF" w14:textId="77777777" w:rsidR="0038694E" w:rsidRPr="0038694E" w:rsidRDefault="0038694E" w:rsidP="0038694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usam otimização complexa.</w:t>
      </w:r>
    </w:p>
    <w:p w14:paraId="6D42E9EF" w14:textId="77777777" w:rsidR="0038694E" w:rsidRPr="0038694E" w:rsidRDefault="0038694E" w:rsidP="0038694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38694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Eles</w:t>
      </w:r>
      <w:proofErr w:type="gramEnd"/>
      <w:r w:rsidRPr="0038694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devem ser usados para:</w:t>
      </w:r>
    </w:p>
    <w:p w14:paraId="3B155775" w14:textId="77777777" w:rsidR="0038694E" w:rsidRPr="0038694E" w:rsidRDefault="0038694E" w:rsidP="0038694E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mapear o estado da arte,</w:t>
      </w:r>
    </w:p>
    <w:p w14:paraId="3CC8F10E" w14:textId="77777777" w:rsidR="0038694E" w:rsidRPr="0038694E" w:rsidRDefault="0038694E" w:rsidP="0038694E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limitações existentes,</w:t>
      </w:r>
    </w:p>
    <w:p w14:paraId="03D47FDB" w14:textId="77777777" w:rsidR="0038694E" w:rsidRPr="0038694E" w:rsidRDefault="0038694E" w:rsidP="0038694E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cientificamente o seu novo índice,</w:t>
      </w:r>
    </w:p>
    <w:p w14:paraId="0A3998E7" w14:textId="77777777" w:rsidR="0038694E" w:rsidRPr="0038694E" w:rsidRDefault="0038694E" w:rsidP="0038694E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evitar a crítica clássica: </w:t>
      </w:r>
      <w:r w:rsidRPr="0038694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“isso já foi feito”</w:t>
      </w:r>
      <w:r w:rsidRPr="0038694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EE91667" w14:textId="77777777" w:rsidR="005B1A9F" w:rsidRPr="005B1A9F" w:rsidRDefault="005B1A9F" w:rsidP="0038694E">
      <w:pPr>
        <w:spacing w:before="100" w:beforeAutospacing="1" w:after="100" w:afterAutospacing="1"/>
        <w:outlineLvl w:val="1"/>
      </w:pPr>
    </w:p>
    <w:sectPr w:rsidR="005B1A9F" w:rsidRPr="005B1A9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4D24"/>
    <w:multiLevelType w:val="multilevel"/>
    <w:tmpl w:val="44CA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16F84"/>
    <w:multiLevelType w:val="multilevel"/>
    <w:tmpl w:val="DEAC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F1CFE"/>
    <w:multiLevelType w:val="multilevel"/>
    <w:tmpl w:val="0630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A28B8"/>
    <w:multiLevelType w:val="multilevel"/>
    <w:tmpl w:val="B3D2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72362"/>
    <w:multiLevelType w:val="multilevel"/>
    <w:tmpl w:val="412E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B09B6"/>
    <w:multiLevelType w:val="multilevel"/>
    <w:tmpl w:val="62FA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438A8"/>
    <w:multiLevelType w:val="multilevel"/>
    <w:tmpl w:val="7A5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A4220"/>
    <w:multiLevelType w:val="multilevel"/>
    <w:tmpl w:val="2A96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F5612"/>
    <w:multiLevelType w:val="multilevel"/>
    <w:tmpl w:val="5362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571DC"/>
    <w:multiLevelType w:val="multilevel"/>
    <w:tmpl w:val="C860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0652D"/>
    <w:multiLevelType w:val="multilevel"/>
    <w:tmpl w:val="84BC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114A9"/>
    <w:multiLevelType w:val="multilevel"/>
    <w:tmpl w:val="AFF6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307A7"/>
    <w:multiLevelType w:val="multilevel"/>
    <w:tmpl w:val="89DC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47CB5"/>
    <w:multiLevelType w:val="multilevel"/>
    <w:tmpl w:val="F864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41303"/>
    <w:multiLevelType w:val="multilevel"/>
    <w:tmpl w:val="17F4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D7D89"/>
    <w:multiLevelType w:val="multilevel"/>
    <w:tmpl w:val="6B50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91877"/>
    <w:multiLevelType w:val="multilevel"/>
    <w:tmpl w:val="73FC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047851">
    <w:abstractNumId w:val="15"/>
  </w:num>
  <w:num w:numId="2" w16cid:durableId="1511218242">
    <w:abstractNumId w:val="6"/>
  </w:num>
  <w:num w:numId="3" w16cid:durableId="952444780">
    <w:abstractNumId w:val="9"/>
  </w:num>
  <w:num w:numId="4" w16cid:durableId="1260412591">
    <w:abstractNumId w:val="2"/>
  </w:num>
  <w:num w:numId="5" w16cid:durableId="887453976">
    <w:abstractNumId w:val="3"/>
  </w:num>
  <w:num w:numId="6" w16cid:durableId="532301771">
    <w:abstractNumId w:val="12"/>
  </w:num>
  <w:num w:numId="7" w16cid:durableId="645202681">
    <w:abstractNumId w:val="0"/>
  </w:num>
  <w:num w:numId="8" w16cid:durableId="885140201">
    <w:abstractNumId w:val="10"/>
  </w:num>
  <w:num w:numId="9" w16cid:durableId="136650212">
    <w:abstractNumId w:val="14"/>
  </w:num>
  <w:num w:numId="10" w16cid:durableId="1247348630">
    <w:abstractNumId w:val="16"/>
  </w:num>
  <w:num w:numId="11" w16cid:durableId="1206677225">
    <w:abstractNumId w:val="4"/>
  </w:num>
  <w:num w:numId="12" w16cid:durableId="444161185">
    <w:abstractNumId w:val="8"/>
  </w:num>
  <w:num w:numId="13" w16cid:durableId="1867936525">
    <w:abstractNumId w:val="11"/>
  </w:num>
  <w:num w:numId="14" w16cid:durableId="2041667665">
    <w:abstractNumId w:val="1"/>
  </w:num>
  <w:num w:numId="15" w16cid:durableId="875893563">
    <w:abstractNumId w:val="7"/>
  </w:num>
  <w:num w:numId="16" w16cid:durableId="1748186873">
    <w:abstractNumId w:val="13"/>
  </w:num>
  <w:num w:numId="17" w16cid:durableId="9819273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A9F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8694E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B1A9F"/>
    <w:rsid w:val="005C7A7F"/>
    <w:rsid w:val="0061413D"/>
    <w:rsid w:val="006363A1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218842FB"/>
  <w15:chartTrackingRefBased/>
  <w15:docId w15:val="{FF8F91D8-748F-4CC6-9C9F-46F42AEA3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A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A9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A9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A9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A9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A9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A9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A9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A9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A9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B1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A9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B1A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A9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B1A9F"/>
    <w:rPr>
      <w:b/>
      <w:bCs/>
    </w:rPr>
  </w:style>
  <w:style w:type="character" w:styleId="Emphasis">
    <w:name w:val="Emphasis"/>
    <w:basedOn w:val="DefaultParagraphFont"/>
    <w:uiPriority w:val="20"/>
    <w:qFormat/>
    <w:rsid w:val="005B1A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628</Words>
  <Characters>3394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2026-01-02T09:45:00Z</dcterms:created>
  <dcterms:modified xsi:type="dcterms:W3CDTF">2026-01-02T15:30:00Z</dcterms:modified>
</cp:coreProperties>
</file>