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38FC" w14:textId="4C85D8B6" w:rsidR="00AC5231" w:rsidRDefault="00036167">
      <w:pPr>
        <w:rPr>
          <w:lang w:val="en-US"/>
        </w:rPr>
      </w:pPr>
      <w:r w:rsidRPr="00036167">
        <w:rPr>
          <w:lang w:val="en-US"/>
        </w:rPr>
        <w:t>Resilient design of large-scale distribution feeders with networked microgrids</w:t>
      </w:r>
    </w:p>
    <w:p w14:paraId="1C321935" w14:textId="77777777" w:rsidR="00036167" w:rsidRDefault="00036167">
      <w:pPr>
        <w:rPr>
          <w:lang w:val="en-US"/>
        </w:rPr>
      </w:pPr>
    </w:p>
    <w:p w14:paraId="4866149D" w14:textId="77777777" w:rsidR="00C60D66" w:rsidRPr="00C60D66" w:rsidRDefault="00C60D66" w:rsidP="00C60D6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F319C30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alto rigor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Elsevier de referência, desenvolvido no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Los Alamos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Laboratory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(LANL)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em:</w:t>
      </w:r>
    </w:p>
    <w:p w14:paraId="7D41860C" w14:textId="77777777" w:rsidR="00C60D66" w:rsidRPr="00C60D66" w:rsidRDefault="00C60D66" w:rsidP="00C60D6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distribuição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C0656E" w14:textId="77777777" w:rsidR="00C60D66" w:rsidRPr="00C60D66" w:rsidRDefault="00C60D66" w:rsidP="00C60D6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resiliente pós-evento extremo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001C87" w14:textId="77777777" w:rsidR="00C60D66" w:rsidRPr="00C60D66" w:rsidRDefault="00C60D66" w:rsidP="00C60D6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redundância de linhas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5352A5" w14:textId="77777777" w:rsidR="00C60D66" w:rsidRPr="00C60D66" w:rsidRDefault="00C60D66" w:rsidP="00C60D6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matemática via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programação estocástica em dois estágios (MILP)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96311F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enquadra-se claramente na vertente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por planeamento e operação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resiliência física intrínseca de ativos individuais.</w:t>
      </w:r>
    </w:p>
    <w:p w14:paraId="63E76068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66BBB4">
          <v:rect id="_x0000_i1025" style="width:0;height:1.5pt" o:hralign="center" o:hrstd="t" o:hr="t" fillcolor="#a0a0a0" stroked="f"/>
        </w:pict>
      </w:r>
    </w:p>
    <w:p w14:paraId="3E6A5038" w14:textId="77777777" w:rsidR="00C60D66" w:rsidRPr="00C60D66" w:rsidRDefault="00C60D66" w:rsidP="00C60D6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0F945767" w14:textId="77777777" w:rsidR="00C60D66" w:rsidRPr="00C60D66" w:rsidRDefault="00C60D66" w:rsidP="00C60D6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48E9C2D7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como:</w:t>
      </w:r>
    </w:p>
    <w:p w14:paraId="4AE48354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suprir carga imediatamente após um evento extremo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 múltiplos cenários de dano.</w:t>
      </w:r>
    </w:p>
    <w:p w14:paraId="3B8F0375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Formalmente, a resiliência é imposta como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restrição de projeto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como índice contínuo, através de:</w:t>
      </w:r>
    </w:p>
    <w:p w14:paraId="78848674" w14:textId="77777777" w:rsidR="00C60D66" w:rsidRPr="00C60D66" w:rsidRDefault="00C60D66" w:rsidP="00C60D6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fração mínima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crítica servida (λ)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270003" w14:textId="77777777" w:rsidR="00C60D66" w:rsidRPr="00C60D66" w:rsidRDefault="00C60D66" w:rsidP="00C60D6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fração mínima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total servida (γ)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382DE8" w14:textId="77777777" w:rsidR="00C60D66" w:rsidRPr="00C60D66" w:rsidRDefault="00C60D66" w:rsidP="00C60D6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sob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probabilísticos de falhas múltiplas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460DAD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definição de um índice escalar único de resiliência.</w:t>
      </w:r>
    </w:p>
    <w:p w14:paraId="5E876B01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3B9A24">
          <v:rect id="_x0000_i1026" style="width:0;height:1.5pt" o:hralign="center" o:hrstd="t" o:hr="t" fillcolor="#a0a0a0" stroked="f"/>
        </w:pict>
      </w:r>
    </w:p>
    <w:p w14:paraId="0C20F84F" w14:textId="77777777" w:rsidR="00C60D66" w:rsidRPr="00C60D66" w:rsidRDefault="00C60D66" w:rsidP="00C60D6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67E2943C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integra cinco blocos principais:</w:t>
      </w:r>
    </w:p>
    <w:p w14:paraId="7A5DC212" w14:textId="77777777" w:rsidR="00C60D66" w:rsidRPr="00C60D66" w:rsidRDefault="00C60D66" w:rsidP="00C60D6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de cenários de dano climático</w:t>
      </w:r>
    </w:p>
    <w:p w14:paraId="79EB2B8A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de linhas baseadas em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uniforme de falha de postes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F248D7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típicos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+ gelo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E135BF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múltiplos cenários independentes.</w:t>
      </w:r>
    </w:p>
    <w:p w14:paraId="74D7D1D3" w14:textId="77777777" w:rsidR="00C60D66" w:rsidRPr="00C60D66" w:rsidRDefault="00C60D66" w:rsidP="00C60D6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elétrica da rede de distribuição</w:t>
      </w:r>
    </w:p>
    <w:p w14:paraId="16998C02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radiais e fracamente malhadas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9CE20D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fluxo de potência AC trifásico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linearizado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98BE79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restrições térmicas, de tensão e 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radialidade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D0192D" w14:textId="77777777" w:rsidR="00C60D66" w:rsidRPr="00C60D66" w:rsidRDefault="00C60D66" w:rsidP="00C60D6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opções de reforço</w:t>
      </w:r>
    </w:p>
    <w:p w14:paraId="5C629881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817FCE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novas linhas redundantes;</w:t>
      </w:r>
    </w:p>
    <w:p w14:paraId="7C10CDBC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geração distribuída /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B1A593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formação de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em rede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networked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929D10B" w14:textId="77777777" w:rsidR="00C60D66" w:rsidRPr="00C60D66" w:rsidRDefault="00C60D66" w:rsidP="00C60D6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Formulação matemática</w:t>
      </w:r>
    </w:p>
    <w:p w14:paraId="34456844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programação estocástica em dois estágios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BDC74D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de investimento no 1º estágio;</w:t>
      </w:r>
    </w:p>
    <w:p w14:paraId="3C93C391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sob dano no 2º estágio;</w:t>
      </w:r>
    </w:p>
    <w:p w14:paraId="0BC26F6A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resolução via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Scenario-Based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(SBD)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38F1E7" w14:textId="77777777" w:rsidR="00C60D66" w:rsidRPr="00C60D66" w:rsidRDefault="00C60D66" w:rsidP="00C60D6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física</w:t>
      </w:r>
    </w:p>
    <w:p w14:paraId="4CA4EDD4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verificação das soluções em </w:t>
      </w: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OpenDSS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44BFB8" w14:textId="77777777" w:rsidR="00C60D66" w:rsidRPr="00C60D66" w:rsidRDefault="00C60D66" w:rsidP="00C60D6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checagem de tensões reais e carregamentos.</w:t>
      </w:r>
    </w:p>
    <w:p w14:paraId="5E7BF0A6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5484B">
          <v:rect id="_x0000_i1027" style="width:0;height:1.5pt" o:hralign="center" o:hrstd="t" o:hr="t" fillcolor="#a0a0a0" stroked="f"/>
        </w:pict>
      </w:r>
    </w:p>
    <w:p w14:paraId="53CC056B" w14:textId="77777777" w:rsidR="00C60D66" w:rsidRPr="00C60D66" w:rsidRDefault="00C60D66" w:rsidP="00C60D6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 utilizadas</w:t>
      </w:r>
    </w:p>
    <w:p w14:paraId="54F8B00A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expressa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implicitamente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meio de:</w:t>
      </w:r>
    </w:p>
    <w:p w14:paraId="63864520" w14:textId="77777777" w:rsidR="00C60D66" w:rsidRPr="00C60D66" w:rsidRDefault="00C60D66" w:rsidP="00C60D6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de carga atendida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116C022" w14:textId="77777777" w:rsidR="00C60D66" w:rsidRPr="00C60D66" w:rsidRDefault="00C60D66" w:rsidP="00C60D66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critical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served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≥λ∑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critical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demand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total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served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≥γ∑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total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demand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0D59438" w14:textId="77777777" w:rsidR="00C60D66" w:rsidRPr="00C60D66" w:rsidRDefault="00C60D66" w:rsidP="00C60D6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mínimo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satisfazer essas restrições sob todos os cenários.</w:t>
      </w:r>
    </w:p>
    <w:p w14:paraId="2CA40734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2BB52E15" w14:textId="77777777" w:rsidR="00C60D66" w:rsidRPr="00C60D66" w:rsidRDefault="00C60D66" w:rsidP="00C60D6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tempo;</w:t>
      </w:r>
    </w:p>
    <w:p w14:paraId="60B5AD73" w14:textId="77777777" w:rsidR="00C60D66" w:rsidRPr="00C60D66" w:rsidRDefault="00C60D66" w:rsidP="00C60D6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escalar;</w:t>
      </w:r>
    </w:p>
    <w:p w14:paraId="34CBFC1B" w14:textId="77777777" w:rsidR="00C60D66" w:rsidRPr="00C60D66" w:rsidRDefault="00C60D66" w:rsidP="00C60D6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associada a ativos individuais.</w:t>
      </w:r>
    </w:p>
    <w:p w14:paraId="10935DCB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0350C5">
          <v:rect id="_x0000_i1028" style="width:0;height:1.5pt" o:hralign="center" o:hrstd="t" o:hr="t" fillcolor="#a0a0a0" stroked="f"/>
        </w:pict>
      </w:r>
    </w:p>
    <w:p w14:paraId="00820141" w14:textId="77777777" w:rsidR="00C60D66" w:rsidRPr="00C60D66" w:rsidRDefault="00C60D66" w:rsidP="00C60D6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principais</w:t>
      </w:r>
    </w:p>
    <w:p w14:paraId="1676B930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estudos de caso (271 a 945 nós) demonstram que:</w:t>
      </w:r>
    </w:p>
    <w:p w14:paraId="63AB1E1C" w14:textId="77777777" w:rsidR="00C60D66" w:rsidRPr="00C60D66" w:rsidRDefault="00C60D66" w:rsidP="00C60D6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em rede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significativamente o custo de resiliência;</w:t>
      </w:r>
    </w:p>
    <w:p w14:paraId="36AEFBF1" w14:textId="77777777" w:rsidR="00C60D66" w:rsidRPr="00C60D66" w:rsidRDefault="00C60D66" w:rsidP="00C60D6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cargas críticas distantes, 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mais custo-efetivas que 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040D96" w14:textId="77777777" w:rsidR="00C60D66" w:rsidRPr="00C60D66" w:rsidRDefault="00C60D66" w:rsidP="00C60D6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o custo de 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diminui, a solução migra para reforço físico;</w:t>
      </w:r>
    </w:p>
    <w:p w14:paraId="208A26CF" w14:textId="77777777" w:rsidR="00C60D66" w:rsidRPr="00C60D66" w:rsidRDefault="00C60D66" w:rsidP="00C60D6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soluções conjuntas entre alimentadores reduzem custos totais em até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65%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FF9BA7" w14:textId="77777777" w:rsidR="00C60D66" w:rsidRPr="00C60D66" w:rsidRDefault="00C60D66" w:rsidP="00C60D6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escala para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&gt;1000 nós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na literatura.</w:t>
      </w:r>
    </w:p>
    <w:p w14:paraId="5F03484F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3E6224">
          <v:rect id="_x0000_i1029" style="width:0;height:1.5pt" o:hralign="center" o:hrstd="t" o:hr="t" fillcolor="#a0a0a0" stroked="f"/>
        </w:pict>
      </w:r>
    </w:p>
    <w:p w14:paraId="1BF9D53E" w14:textId="77777777" w:rsidR="00C60D66" w:rsidRPr="00C60D66" w:rsidRDefault="00C60D66" w:rsidP="00C60D6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3. Limitações face ao seu doutoramento</w:t>
      </w:r>
    </w:p>
    <w:p w14:paraId="5A767D7E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sua tese sobre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sob Eventos Climáticos Extremos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claras:</w:t>
      </w:r>
    </w:p>
    <w:p w14:paraId="0EB9400A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Escopo restrito à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(alimentadores);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tratadas como:</w:t>
      </w:r>
    </w:p>
    <w:p w14:paraId="73DA7D5F" w14:textId="77777777" w:rsidR="00C60D66" w:rsidRPr="00C60D66" w:rsidRDefault="00C60D66" w:rsidP="00C60D6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abstratos (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off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0089921" w14:textId="77777777" w:rsidR="00C60D66" w:rsidRPr="00C60D66" w:rsidRDefault="00C60D66" w:rsidP="00C60D6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sem modelagem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detalhada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Clima modelado apenas como:</w:t>
      </w:r>
    </w:p>
    <w:p w14:paraId="04E744F5" w14:textId="77777777" w:rsidR="00C60D66" w:rsidRPr="00C60D66" w:rsidRDefault="00C60D66" w:rsidP="00C60D6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genérica de falha;</w:t>
      </w:r>
    </w:p>
    <w:p w14:paraId="374D26CC" w14:textId="77777777" w:rsidR="00C60D66" w:rsidRPr="00C60D66" w:rsidRDefault="00C60D66" w:rsidP="00C60D6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relação explícita clima → esforço → colapso;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expressa como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restrição binária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índice físico.</w:t>
      </w:r>
    </w:p>
    <w:p w14:paraId="25D63801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47F158">
          <v:rect id="_x0000_i1030" style="width:0;height:1.5pt" o:hralign="center" o:hrstd="t" o:hr="t" fillcolor="#a0a0a0" stroked="f"/>
        </w:pict>
      </w:r>
    </w:p>
    <w:p w14:paraId="262F3450" w14:textId="77777777" w:rsidR="00C60D66" w:rsidRPr="00C60D66" w:rsidRDefault="00C60D66" w:rsidP="00C60D6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7BF6B282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alto, mas indireto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2B1013" w14:textId="77777777" w:rsidR="00C60D66" w:rsidRPr="00C60D66" w:rsidRDefault="00C60D66" w:rsidP="00C60D6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C60D6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091483A5" w14:textId="77777777" w:rsidR="00C60D66" w:rsidRPr="00C60D66" w:rsidRDefault="00C60D66" w:rsidP="00C60D6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essencial para:</w:t>
      </w:r>
    </w:p>
    <w:p w14:paraId="730B0324" w14:textId="77777777" w:rsidR="00C60D66" w:rsidRPr="00C60D66" w:rsidRDefault="00C60D66" w:rsidP="00C60D6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do estado da arte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métricas de resiliência implícitas;</w:t>
      </w:r>
    </w:p>
    <w:p w14:paraId="088470BF" w14:textId="77777777" w:rsidR="00C60D66" w:rsidRPr="00C60D66" w:rsidRDefault="00C60D66" w:rsidP="00C60D6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o uso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critério de projeto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índice;</w:t>
      </w:r>
    </w:p>
    <w:p w14:paraId="5BE5FBD1" w14:textId="77777777" w:rsidR="00C60D66" w:rsidRPr="00C60D66" w:rsidRDefault="00C60D66" w:rsidP="00C60D6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os limites das abordagens baseadas em:</w:t>
      </w:r>
    </w:p>
    <w:p w14:paraId="20FA761E" w14:textId="77777777" w:rsidR="00C60D66" w:rsidRPr="00C60D66" w:rsidRDefault="00C60D66" w:rsidP="00C60D6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39213AC" w14:textId="77777777" w:rsidR="00C60D66" w:rsidRPr="00C60D66" w:rsidRDefault="00C60D66" w:rsidP="00C60D6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MILP,</w:t>
      </w:r>
    </w:p>
    <w:p w14:paraId="56097EDB" w14:textId="77777777" w:rsidR="00C60D66" w:rsidRPr="00C60D66" w:rsidRDefault="00C60D66" w:rsidP="00C60D6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complexo;</w:t>
      </w:r>
    </w:p>
    <w:p w14:paraId="45547B70" w14:textId="77777777" w:rsidR="00C60D66" w:rsidRPr="00C60D66" w:rsidRDefault="00C60D66" w:rsidP="00C60D6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 científica que você explora:</w:t>
      </w:r>
    </w:p>
    <w:p w14:paraId="55105665" w14:textId="77777777" w:rsidR="00C60D66" w:rsidRPr="00C60D66" w:rsidRDefault="00C60D66" w:rsidP="00C60D6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ausência de </w:t>
      </w:r>
      <w:r w:rsidRPr="00C60D6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simples, físicos e diretamente associados às linhas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CF514E" w14:textId="77777777" w:rsidR="00C60D66" w:rsidRPr="00C60D66" w:rsidRDefault="00C60D66" w:rsidP="00C60D6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0296F5">
          <v:rect id="_x0000_i1031" style="width:0;height:1.5pt" o:hralign="center" o:hrstd="t" o:hr="t" fillcolor="#a0a0a0" stroked="f"/>
        </w:pict>
      </w:r>
    </w:p>
    <w:p w14:paraId="226F1DC4" w14:textId="77777777" w:rsidR="00C60D66" w:rsidRPr="00C60D66" w:rsidRDefault="00C60D66" w:rsidP="00C60D6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C60D6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1BD5A892" w14:textId="77777777" w:rsidR="00C60D66" w:rsidRPr="00C60D66" w:rsidRDefault="00C60D66" w:rsidP="00C60D6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o índice principal;</w:t>
      </w:r>
    </w:p>
    <w:p w14:paraId="6EB09DA3" w14:textId="77777777" w:rsidR="00C60D66" w:rsidRPr="00C60D66" w:rsidRDefault="00C60D66" w:rsidP="00C60D6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servir de métrica de resiliência de linhas;</w:t>
      </w:r>
    </w:p>
    <w:p w14:paraId="089C63B0" w14:textId="77777777" w:rsidR="00C60D66" w:rsidRPr="00C60D66" w:rsidRDefault="00C60D66" w:rsidP="00C60D6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resiliência climática de transmissão;</w:t>
      </w:r>
    </w:p>
    <w:p w14:paraId="72A918F2" w14:textId="77777777" w:rsidR="00C60D66" w:rsidRPr="00C60D66" w:rsidRDefault="00C60D66" w:rsidP="00C60D6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0D6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60D6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análise física de falhas.</w:t>
      </w:r>
    </w:p>
    <w:p w14:paraId="4D03DBFA" w14:textId="77777777" w:rsidR="00036167" w:rsidRPr="00C60D66" w:rsidRDefault="00036167"/>
    <w:sectPr w:rsidR="00036167" w:rsidRPr="00C60D6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993"/>
    <w:multiLevelType w:val="multilevel"/>
    <w:tmpl w:val="50B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755"/>
    <w:multiLevelType w:val="multilevel"/>
    <w:tmpl w:val="F31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28AC"/>
    <w:multiLevelType w:val="multilevel"/>
    <w:tmpl w:val="2F4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554"/>
    <w:multiLevelType w:val="multilevel"/>
    <w:tmpl w:val="8C0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266B"/>
    <w:multiLevelType w:val="multilevel"/>
    <w:tmpl w:val="0558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E0AD5"/>
    <w:multiLevelType w:val="multilevel"/>
    <w:tmpl w:val="669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D489F"/>
    <w:multiLevelType w:val="multilevel"/>
    <w:tmpl w:val="8D3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F5A65"/>
    <w:multiLevelType w:val="multilevel"/>
    <w:tmpl w:val="51A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67ACC"/>
    <w:multiLevelType w:val="multilevel"/>
    <w:tmpl w:val="624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094391">
    <w:abstractNumId w:val="6"/>
  </w:num>
  <w:num w:numId="2" w16cid:durableId="626547234">
    <w:abstractNumId w:val="0"/>
  </w:num>
  <w:num w:numId="3" w16cid:durableId="1991206191">
    <w:abstractNumId w:val="4"/>
  </w:num>
  <w:num w:numId="4" w16cid:durableId="1709405528">
    <w:abstractNumId w:val="2"/>
  </w:num>
  <w:num w:numId="5" w16cid:durableId="1955088517">
    <w:abstractNumId w:val="1"/>
  </w:num>
  <w:num w:numId="6" w16cid:durableId="1492406533">
    <w:abstractNumId w:val="5"/>
  </w:num>
  <w:num w:numId="7" w16cid:durableId="123428532">
    <w:abstractNumId w:val="8"/>
  </w:num>
  <w:num w:numId="8" w16cid:durableId="468209722">
    <w:abstractNumId w:val="7"/>
  </w:num>
  <w:num w:numId="9" w16cid:durableId="1389454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67"/>
    <w:rsid w:val="000131F2"/>
    <w:rsid w:val="00036167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60D66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E5AC"/>
  <w15:chartTrackingRefBased/>
  <w15:docId w15:val="{CD889AC3-49C3-495C-BDDC-519247A3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6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6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6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6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6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36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6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361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D6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60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660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2026-01-02T15:35:00Z</dcterms:created>
  <dcterms:modified xsi:type="dcterms:W3CDTF">2026-01-02T15:39:00Z</dcterms:modified>
</cp:coreProperties>
</file>