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50BA" w14:textId="56FF5C1B" w:rsidR="00AC5231" w:rsidRPr="008B75ED" w:rsidRDefault="009C433A">
      <w:pPr>
        <w:rPr>
          <w:lang w:val="en-US"/>
        </w:rPr>
      </w:pPr>
      <w:r w:rsidRPr="008B75ED">
        <w:rPr>
          <w:lang w:val="en-US"/>
        </w:rPr>
        <w:t>2020 ISP-Appendix 8.-Resilience and Climate Change-AEMO</w:t>
      </w:r>
    </w:p>
    <w:p w14:paraId="6E91FDDE" w14:textId="77777777" w:rsidR="009C433A" w:rsidRPr="008B75ED" w:rsidRDefault="009C433A">
      <w:pPr>
        <w:rPr>
          <w:lang w:val="en-US"/>
        </w:rPr>
      </w:pPr>
    </w:p>
    <w:p w14:paraId="05DE4BC1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</w:p>
    <w:p w14:paraId="3C0CDD51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ISP – Appendix 8: Resilience and Climate Change – AEMO.pdf</w:t>
      </w:r>
      <w:r w:rsidRPr="008B75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4933ABA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2020 ISP-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Appendix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8.-</w:t>
      </w:r>
      <w:proofErr w:type="gram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Resilience…</w:t>
      </w:r>
    </w:p>
    <w:p w14:paraId="2F40C44B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Instituição: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Australian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Market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Operator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(AEMO)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Apêndice oficial do </w:t>
      </w:r>
      <w:proofErr w:type="spellStart"/>
      <w:r w:rsidRPr="008B75E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8B75E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B75E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Plan</w:t>
      </w:r>
      <w:proofErr w:type="spellEnd"/>
      <w:r w:rsidRPr="008B75E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(ISP)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técnico-institucional de planeamento estratégico</w:t>
      </w:r>
    </w:p>
    <w:p w14:paraId="62B7391A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734D8F">
          <v:rect id="_x0000_i1025" style="width:0;height:1.5pt" o:hralign="center" o:hrstd="t" o:hr="t" fillcolor="#a0a0a0" stroked="f"/>
        </w:pict>
      </w:r>
    </w:p>
    <w:p w14:paraId="2A167BB4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3B947964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tem como objetivo principal:</w:t>
      </w:r>
    </w:p>
    <w:p w14:paraId="4A01B25E" w14:textId="77777777" w:rsidR="008B75ED" w:rsidRPr="008B75ED" w:rsidRDefault="008B75ED" w:rsidP="008B75E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 alterações climáticas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planeamento de longo prazo do sistema elétrico australiano (NEM);</w:t>
      </w:r>
    </w:p>
    <w:p w14:paraId="3E248D1A" w14:textId="77777777" w:rsidR="008B75ED" w:rsidRPr="008B75ED" w:rsidRDefault="008B75ED" w:rsidP="008B75E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vulnerabilidades climáticas sistémicas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(calor extremo, incêndios florestais, vento, cheias, elevação do nível do mar);</w:t>
      </w:r>
    </w:p>
    <w:p w14:paraId="1B45E6D4" w14:textId="77777777" w:rsidR="008B75ED" w:rsidRPr="008B75ED" w:rsidRDefault="008B75ED" w:rsidP="008B75E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apresentar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diretrizes de planeamento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critérios de robustez, redundância e diversidade geográfica;</w:t>
      </w:r>
    </w:p>
    <w:p w14:paraId="63B51853" w14:textId="77777777" w:rsidR="008B75ED" w:rsidRPr="008B75ED" w:rsidRDefault="008B75ED" w:rsidP="008B75E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enquadrar resiliência como conceito </w:t>
      </w:r>
      <w:proofErr w:type="spellStart"/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macro-sistémico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aplicado ao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redes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ao comportamento físico detalhado de ativos individuais.</w:t>
      </w:r>
    </w:p>
    <w:p w14:paraId="357302AB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estratégico, institucional e sistémico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analítico-físico ao nível da linha de transmissão.</w:t>
      </w:r>
    </w:p>
    <w:p w14:paraId="183A1DC9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734357">
          <v:rect id="_x0000_i1026" style="width:0;height:1.5pt" o:hralign="center" o:hrstd="t" o:hr="t" fillcolor="#a0a0a0" stroked="f"/>
        </w:pict>
      </w:r>
    </w:p>
    <w:p w14:paraId="08955C53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(no plano conceitual)</w:t>
      </w:r>
    </w:p>
    <w:p w14:paraId="65038762" w14:textId="77777777" w:rsidR="008B75ED" w:rsidRPr="008B75ED" w:rsidRDefault="008B75ED" w:rsidP="008B75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formal de resiliência</w:t>
      </w:r>
    </w:p>
    <w:p w14:paraId="536DB363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adota explicitamente a definição do CIGRE WG C4.47:</w:t>
      </w:r>
    </w:p>
    <w:p w14:paraId="3287AF50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75E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“Ability of a power system to limit the extent, severity, and duration of system degradation following an extreme event”</w:t>
      </w:r>
      <w:r w:rsidRPr="008B75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1A5D5B71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relevante para:</w:t>
      </w:r>
    </w:p>
    <w:p w14:paraId="0A89CD8E" w14:textId="77777777" w:rsidR="008B75ED" w:rsidRPr="008B75ED" w:rsidRDefault="008B75ED" w:rsidP="008B75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9F6958" w14:textId="77777777" w:rsidR="008B75ED" w:rsidRPr="008B75ED" w:rsidRDefault="008B75ED" w:rsidP="008B75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clara entre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resiliência, confiabilidade e segurança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(Figura 1, p.9).</w:t>
      </w:r>
    </w:p>
    <w:p w14:paraId="75994DFA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1EB12A9">
          <v:rect id="_x0000_i1027" style="width:0;height:1.5pt" o:hralign="center" o:hrstd="t" o:hr="t" fillcolor="#a0a0a0" stroked="f"/>
        </w:pict>
      </w:r>
    </w:p>
    <w:p w14:paraId="15515713" w14:textId="77777777" w:rsidR="008B75ED" w:rsidRPr="008B75ED" w:rsidRDefault="008B75ED" w:rsidP="008B75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Identificação estruturada de ameaças climáticas</w:t>
      </w:r>
    </w:p>
    <w:p w14:paraId="6C863311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apresenta uma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varredura sistemática de vulnerabilidades climáticas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7361F1BC" w14:textId="77777777" w:rsidR="008B75ED" w:rsidRPr="008B75ED" w:rsidRDefault="008B75ED" w:rsidP="008B75E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calor extremo → redução de capacidade, aumento de falhas, flecha excessiva em LT;</w:t>
      </w:r>
    </w:p>
    <w:p w14:paraId="0F839C21" w14:textId="77777777" w:rsidR="008B75ED" w:rsidRPr="008B75ED" w:rsidRDefault="008B75ED" w:rsidP="008B75E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 → desligamentos preventivos, danos físicos e reclassificação de linhas;</w:t>
      </w:r>
    </w:p>
    <w:p w14:paraId="470967F1" w14:textId="77777777" w:rsidR="008B75ED" w:rsidRPr="008B75ED" w:rsidRDefault="008B75ED" w:rsidP="008B75E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 → colapso de torres, danos por detritos (referência direta a eventos de 2016 e 2020);</w:t>
      </w:r>
    </w:p>
    <w:p w14:paraId="4EE56D1B" w14:textId="77777777" w:rsidR="008B75ED" w:rsidRPr="008B75ED" w:rsidRDefault="008B75ED" w:rsidP="008B75E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compostos → riscos não capturados por métodos tradicionais.</w:t>
      </w:r>
    </w:p>
    <w:p w14:paraId="52977581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2, 4, 5 e 6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particularmente úteis para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mapeamento de ameaças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83C7C2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valor para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do problema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para modelação quantitativa.</w:t>
      </w:r>
    </w:p>
    <w:p w14:paraId="3593148D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379DC2">
          <v:rect id="_x0000_i1028" style="width:0;height:1.5pt" o:hralign="center" o:hrstd="t" o:hr="t" fillcolor="#a0a0a0" stroked="f"/>
        </w:pict>
      </w:r>
    </w:p>
    <w:p w14:paraId="66882C1A" w14:textId="77777777" w:rsidR="008B75ED" w:rsidRPr="008B75ED" w:rsidRDefault="008B75ED" w:rsidP="008B75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Planeamento de rede resiliente</w:t>
      </w:r>
    </w:p>
    <w:p w14:paraId="1110DB35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discutidos princípios como:</w:t>
      </w:r>
    </w:p>
    <w:p w14:paraId="4EB63A19" w14:textId="77777777" w:rsidR="008B75ED" w:rsidRPr="008B75ED" w:rsidRDefault="008B75ED" w:rsidP="008B75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diversidade geográfica de corredores;</w:t>
      </w:r>
    </w:p>
    <w:p w14:paraId="3FDFB39D" w14:textId="77777777" w:rsidR="008B75ED" w:rsidRPr="008B75ED" w:rsidRDefault="008B75ED" w:rsidP="008B75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de trajetos;</w:t>
      </w:r>
    </w:p>
    <w:p w14:paraId="03FA6269" w14:textId="77777777" w:rsidR="008B75ED" w:rsidRPr="008B75ED" w:rsidRDefault="008B75ED" w:rsidP="008B75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arquitetura em malha vs. radial;</w:t>
      </w:r>
    </w:p>
    <w:p w14:paraId="379DF77D" w14:textId="77777777" w:rsidR="008B75ED" w:rsidRPr="008B75ED" w:rsidRDefault="008B75ED" w:rsidP="008B75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critérios “do no 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harm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e “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opportunistic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”.</w:t>
      </w:r>
    </w:p>
    <w:p w14:paraId="422C49BB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relevante:</w:t>
      </w:r>
    </w:p>
    <w:p w14:paraId="3815642D" w14:textId="77777777" w:rsidR="008B75ED" w:rsidRPr="008B75ED" w:rsidRDefault="008B75ED" w:rsidP="008B75E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explícita entre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configurações em </w:t>
      </w:r>
      <w:proofErr w:type="spellStart"/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loop</w:t>
      </w:r>
      <w:proofErr w:type="spellEnd"/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radial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proofErr w:type="spellStart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REZs</w:t>
      </w:r>
      <w:proofErr w:type="spellEnd"/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1).</w:t>
      </w:r>
    </w:p>
    <w:p w14:paraId="27B0D2A3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Aplicável como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de decisões de planeamento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método de avaliação de resiliência.</w:t>
      </w:r>
    </w:p>
    <w:p w14:paraId="458D8B36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ABF672">
          <v:rect id="_x0000_i1029" style="width:0;height:1.5pt" o:hralign="center" o:hrstd="t" o:hr="t" fillcolor="#a0a0a0" stroked="f"/>
        </w:pict>
      </w:r>
    </w:p>
    <w:p w14:paraId="622261D8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(determinantes)</w:t>
      </w:r>
    </w:p>
    <w:p w14:paraId="5C108365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claras face ao seu objetivo doutoral:</w:t>
      </w:r>
    </w:p>
    <w:p w14:paraId="008D9110" w14:textId="77777777" w:rsidR="008B75ED" w:rsidRPr="008B75ED" w:rsidRDefault="008B75ED" w:rsidP="008B75E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modelação física de LT</w:t>
      </w:r>
    </w:p>
    <w:p w14:paraId="5202BE58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modelos de torres, condutores ou fundações;</w:t>
      </w:r>
    </w:p>
    <w:p w14:paraId="4E4D2444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existem equações mecânicas ou térmicas.</w:t>
      </w:r>
    </w:p>
    <w:p w14:paraId="00751209" w14:textId="77777777" w:rsidR="008B75ED" w:rsidRPr="008B75ED" w:rsidRDefault="008B75ED" w:rsidP="008B75E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quantificada</w:t>
      </w:r>
    </w:p>
    <w:p w14:paraId="264181C4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de resiliência;</w:t>
      </w:r>
    </w:p>
    <w:p w14:paraId="3A1C1346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curva desempenho × tempo;</w:t>
      </w:r>
    </w:p>
    <w:p w14:paraId="621C25F4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métrica de recuperação.</w:t>
      </w:r>
    </w:p>
    <w:p w14:paraId="6CE8E8BD" w14:textId="77777777" w:rsidR="008B75ED" w:rsidRPr="008B75ED" w:rsidRDefault="008B75ED" w:rsidP="008B75E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tratados qualitativamente</w:t>
      </w:r>
    </w:p>
    <w:p w14:paraId="3E359877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simulação estocástica;</w:t>
      </w:r>
    </w:p>
    <w:p w14:paraId="2926E62C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fragilidade estrutural;</w:t>
      </w:r>
    </w:p>
    <w:p w14:paraId="5458F0C3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ligação direta clima → dano → tempo de reparo.</w:t>
      </w:r>
    </w:p>
    <w:p w14:paraId="73194D51" w14:textId="77777777" w:rsidR="008B75ED" w:rsidRPr="008B75ED" w:rsidRDefault="008B75ED" w:rsidP="008B75E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macro</w:t>
      </w:r>
    </w:p>
    <w:p w14:paraId="2CB80C85" w14:textId="77777777" w:rsidR="008B75ED" w:rsidRPr="008B75ED" w:rsidRDefault="008B75ED" w:rsidP="008B75E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o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nacional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 ativo.</w:t>
      </w:r>
    </w:p>
    <w:p w14:paraId="2BC519F7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referência metodológica central,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atende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sua tese.</w:t>
      </w:r>
    </w:p>
    <w:p w14:paraId="4381F5CB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1A2B29">
          <v:rect id="_x0000_i1030" style="width:0;height:1.5pt" o:hralign="center" o:hrstd="t" o:hr="t" fillcolor="#a0a0a0" stroked="f"/>
        </w:pict>
      </w:r>
    </w:p>
    <w:p w14:paraId="6BBF3726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1B394CF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497"/>
      </w:tblGrid>
      <w:tr w:rsidR="008B75ED" w:rsidRPr="008B75ED" w14:paraId="6535F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0812D" w14:textId="77777777" w:rsidR="008B75ED" w:rsidRPr="008B75ED" w:rsidRDefault="008B75ED" w:rsidP="008B75E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E4842C2" w14:textId="77777777" w:rsidR="008B75ED" w:rsidRPr="008B75ED" w:rsidRDefault="008B75ED" w:rsidP="008B75E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B75ED" w:rsidRPr="008B75ED" w14:paraId="666E3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AAC2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5D3B908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Tratadas como ativos genéricos</w:t>
            </w:r>
          </w:p>
        </w:tc>
      </w:tr>
      <w:tr w:rsidR="008B75ED" w:rsidRPr="008B75ED" w14:paraId="0BC08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5DD6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3E2B82D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75ED" w:rsidRPr="008B75ED" w14:paraId="765A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319C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7CD343E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75ED" w:rsidRPr="008B75ED" w14:paraId="3BB92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1A74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0FCC25C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75ED" w:rsidRPr="008B75ED" w14:paraId="2BAF7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D814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</w:t>
            </w:r>
          </w:p>
        </w:tc>
        <w:tc>
          <w:tcPr>
            <w:tcW w:w="0" w:type="auto"/>
            <w:vAlign w:val="center"/>
            <w:hideMark/>
          </w:tcPr>
          <w:p w14:paraId="1C455A8C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75ED" w:rsidRPr="008B75ED" w14:paraId="1497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484D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resiliente</w:t>
            </w:r>
          </w:p>
        </w:tc>
        <w:tc>
          <w:tcPr>
            <w:tcW w:w="0" w:type="auto"/>
            <w:vAlign w:val="center"/>
            <w:hideMark/>
          </w:tcPr>
          <w:p w14:paraId="47B562AD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75ED" w:rsidRPr="008B75ED" w14:paraId="61DE4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CD37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quantitativas</w:t>
            </w:r>
          </w:p>
        </w:tc>
        <w:tc>
          <w:tcPr>
            <w:tcW w:w="0" w:type="auto"/>
            <w:vAlign w:val="center"/>
            <w:hideMark/>
          </w:tcPr>
          <w:p w14:paraId="7BBB7757" w14:textId="77777777" w:rsidR="008B75ED" w:rsidRPr="008B75ED" w:rsidRDefault="008B75ED" w:rsidP="008B75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75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72DA915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75E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1DBC5A81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F6A321">
          <v:rect id="_x0000_i1031" style="width:0;height:1.5pt" o:hralign="center" o:hrstd="t" o:hr="t" fillcolor="#a0a0a0" stroked="f"/>
        </w:pict>
      </w:r>
    </w:p>
    <w:p w14:paraId="5DE8D277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7DF03A2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19B46FA" w14:textId="77777777" w:rsidR="008B75ED" w:rsidRPr="008B75ED" w:rsidRDefault="008B75ED" w:rsidP="008B75E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inicial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problema;</w:t>
      </w:r>
    </w:p>
    <w:p w14:paraId="4CFEB897" w14:textId="77777777" w:rsidR="008B75ED" w:rsidRPr="008B75ED" w:rsidRDefault="008B75ED" w:rsidP="008B75E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 do tema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perante mudanças climáticas;</w:t>
      </w:r>
    </w:p>
    <w:p w14:paraId="62FC558A" w14:textId="77777777" w:rsidR="008B75ED" w:rsidRPr="008B75ED" w:rsidRDefault="008B75ED" w:rsidP="008B75E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ausência de métricas objetivas de resiliência de LT;</w:t>
      </w:r>
    </w:p>
    <w:p w14:paraId="056A836D" w14:textId="77777777" w:rsidR="008B75ED" w:rsidRPr="008B75ED" w:rsidRDefault="008B75ED" w:rsidP="008B75E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enquadrar políticas, planeamento e limites regulatórios.</w:t>
      </w:r>
    </w:p>
    <w:p w14:paraId="62409C7A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3BFD0C8" w14:textId="77777777" w:rsidR="008B75ED" w:rsidRPr="008B75ED" w:rsidRDefault="008B75ED" w:rsidP="008B75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metodológica;</w:t>
      </w:r>
    </w:p>
    <w:p w14:paraId="50B9680A" w14:textId="77777777" w:rsidR="008B75ED" w:rsidRPr="008B75ED" w:rsidRDefault="008B75ED" w:rsidP="008B75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validação do seu índice;</w:t>
      </w:r>
    </w:p>
    <w:p w14:paraId="73D92A3C" w14:textId="77777777" w:rsidR="008B75ED" w:rsidRPr="008B75ED" w:rsidRDefault="008B75ED" w:rsidP="008B75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cálculo ou simulação.</w:t>
      </w:r>
    </w:p>
    <w:p w14:paraId="6D36417F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0DCFDA9">
          <v:rect id="_x0000_i1032" style="width:0;height:1.5pt" o:hralign="center" o:hrstd="t" o:hr="t" fillcolor="#a0a0a0" stroked="f"/>
        </w:pict>
      </w:r>
    </w:p>
    <w:p w14:paraId="557B8F29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02FF2A3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CONTEXTUAL / INSTITUCIONAL)</w:t>
      </w:r>
    </w:p>
    <w:p w14:paraId="4A7C096B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contribua metodologicamente para o cálculo da resiliência das linhas de transmissão, o documento:</w:t>
      </w:r>
    </w:p>
    <w:p w14:paraId="13821C2D" w14:textId="77777777" w:rsidR="008B75ED" w:rsidRPr="008B75ED" w:rsidRDefault="008B75ED" w:rsidP="008B75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o problema;</w:t>
      </w:r>
    </w:p>
    <w:p w14:paraId="017FA518" w14:textId="77777777" w:rsidR="008B75ED" w:rsidRPr="008B75ED" w:rsidRDefault="008B75ED" w:rsidP="008B75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reconhece explicitamente as limitações atuais;</w:t>
      </w:r>
    </w:p>
    <w:p w14:paraId="18ED4CC8" w14:textId="77777777" w:rsidR="008B75ED" w:rsidRPr="008B75ED" w:rsidRDefault="008B75ED" w:rsidP="008B75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necessidade de novos índices e métodos — exatamente o que a sua tese propõe.</w:t>
      </w:r>
    </w:p>
    <w:p w14:paraId="62A75DEF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FBF99C">
          <v:rect id="_x0000_i1033" style="width:0;height:1.5pt" o:hralign="center" o:hrstd="t" o:hr="t" fillcolor="#a0a0a0" stroked="f"/>
        </w:pict>
      </w:r>
    </w:p>
    <w:p w14:paraId="49CB97E4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228EE3F1" w14:textId="77777777" w:rsidR="008B75ED" w:rsidRPr="008B75ED" w:rsidRDefault="008B75ED" w:rsidP="008B75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ECB4D6B" w14:textId="77777777" w:rsidR="008B75ED" w:rsidRPr="008B75ED" w:rsidRDefault="008B75ED" w:rsidP="008B75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sistémica e planeamento climático de redes elétricas</w:t>
      </w:r>
    </w:p>
    <w:p w14:paraId="3865FCE7" w14:textId="77777777" w:rsidR="008B75ED" w:rsidRPr="008B75ED" w:rsidRDefault="008B75ED" w:rsidP="008B75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3BA40D80" w14:textId="77777777" w:rsidR="008B75ED" w:rsidRPr="008B75ED" w:rsidRDefault="008B75ED" w:rsidP="008B75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Justificativa da escolha</w:t>
      </w:r>
    </w:p>
    <w:p w14:paraId="1FA6AA57" w14:textId="77777777" w:rsidR="008B75ED" w:rsidRPr="008B75ED" w:rsidRDefault="008B75ED" w:rsidP="008B75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57E17FFB" w14:textId="77777777" w:rsidR="008B75ED" w:rsidRPr="008B75ED" w:rsidRDefault="008B75ED" w:rsidP="008B75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A3BEDF">
          <v:rect id="_x0000_i1034" style="width:0;height:1.5pt" o:hralign="center" o:hrstd="t" o:hr="t" fillcolor="#a0a0a0" stroked="f"/>
        </w:pict>
      </w:r>
    </w:p>
    <w:p w14:paraId="00F798C1" w14:textId="77777777" w:rsidR="008B75ED" w:rsidRPr="008B75ED" w:rsidRDefault="008B75ED" w:rsidP="008B75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75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8B75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5ABCC0D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mede a resiliência das linhas de transmissão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demonstra de forma institucional que:</w:t>
      </w:r>
    </w:p>
    <w:p w14:paraId="1ABFE172" w14:textId="77777777" w:rsidR="008B75ED" w:rsidRPr="008B75ED" w:rsidRDefault="008B75ED" w:rsidP="008B75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problema é real;</w:t>
      </w:r>
    </w:p>
    <w:p w14:paraId="4E38A5BC" w14:textId="77777777" w:rsidR="008B75ED" w:rsidRPr="008B75ED" w:rsidRDefault="008B75ED" w:rsidP="008B75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abordagens atuais são insuficientes;</w:t>
      </w:r>
    </w:p>
    <w:p w14:paraId="6E3AF689" w14:textId="77777777" w:rsidR="008B75ED" w:rsidRPr="008B75ED" w:rsidRDefault="008B75ED" w:rsidP="008B75E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ainda não existem.</w:t>
      </w:r>
    </w:p>
    <w:p w14:paraId="6710CC6B" w14:textId="77777777" w:rsidR="008B75ED" w:rsidRPr="008B75ED" w:rsidRDefault="008B75ED" w:rsidP="008B75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75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a </w:t>
      </w:r>
      <w:r w:rsidRPr="008B75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8B75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318BB7D4" w14:textId="77777777" w:rsidR="009C433A" w:rsidRDefault="009C433A"/>
    <w:sectPr w:rsidR="009C433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EAD"/>
    <w:multiLevelType w:val="multilevel"/>
    <w:tmpl w:val="D94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5A6B"/>
    <w:multiLevelType w:val="multilevel"/>
    <w:tmpl w:val="11E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D7E4A"/>
    <w:multiLevelType w:val="multilevel"/>
    <w:tmpl w:val="57D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73D51"/>
    <w:multiLevelType w:val="multilevel"/>
    <w:tmpl w:val="3C5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2768F"/>
    <w:multiLevelType w:val="multilevel"/>
    <w:tmpl w:val="30EC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F52F7"/>
    <w:multiLevelType w:val="multilevel"/>
    <w:tmpl w:val="342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C0CC2"/>
    <w:multiLevelType w:val="multilevel"/>
    <w:tmpl w:val="429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D7376"/>
    <w:multiLevelType w:val="multilevel"/>
    <w:tmpl w:val="6EA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A43B1"/>
    <w:multiLevelType w:val="multilevel"/>
    <w:tmpl w:val="4E4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95344"/>
    <w:multiLevelType w:val="multilevel"/>
    <w:tmpl w:val="1E7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272F4"/>
    <w:multiLevelType w:val="multilevel"/>
    <w:tmpl w:val="8AB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89959">
    <w:abstractNumId w:val="8"/>
  </w:num>
  <w:num w:numId="2" w16cid:durableId="940377635">
    <w:abstractNumId w:val="7"/>
  </w:num>
  <w:num w:numId="3" w16cid:durableId="1860200244">
    <w:abstractNumId w:val="1"/>
  </w:num>
  <w:num w:numId="4" w16cid:durableId="382294197">
    <w:abstractNumId w:val="9"/>
  </w:num>
  <w:num w:numId="5" w16cid:durableId="955983032">
    <w:abstractNumId w:val="5"/>
  </w:num>
  <w:num w:numId="6" w16cid:durableId="855775683">
    <w:abstractNumId w:val="4"/>
  </w:num>
  <w:num w:numId="7" w16cid:durableId="1015303737">
    <w:abstractNumId w:val="2"/>
  </w:num>
  <w:num w:numId="8" w16cid:durableId="1328703658">
    <w:abstractNumId w:val="3"/>
  </w:num>
  <w:num w:numId="9" w16cid:durableId="731318692">
    <w:abstractNumId w:val="0"/>
  </w:num>
  <w:num w:numId="10" w16cid:durableId="1074007173">
    <w:abstractNumId w:val="10"/>
  </w:num>
  <w:num w:numId="11" w16cid:durableId="1334646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3A"/>
    <w:rsid w:val="000131F2"/>
    <w:rsid w:val="00050A60"/>
    <w:rsid w:val="0007293B"/>
    <w:rsid w:val="0008424C"/>
    <w:rsid w:val="00096FFB"/>
    <w:rsid w:val="000A3269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B75ED"/>
    <w:rsid w:val="008C0D5E"/>
    <w:rsid w:val="009B0300"/>
    <w:rsid w:val="009C433A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A4FDA"/>
  <w15:chartTrackingRefBased/>
  <w15:docId w15:val="{F9DBAD4A-FF75-4D9E-A605-617C087C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3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3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3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3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3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C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3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C43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5E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B75ED"/>
    <w:rPr>
      <w:b/>
      <w:bCs/>
    </w:rPr>
  </w:style>
  <w:style w:type="character" w:customStyle="1" w:styleId="relative">
    <w:name w:val="relative"/>
    <w:basedOn w:val="DefaultParagraphFont"/>
    <w:rsid w:val="008B75ED"/>
  </w:style>
  <w:style w:type="paragraph" w:customStyle="1" w:styleId="not-prose">
    <w:name w:val="not-prose"/>
    <w:basedOn w:val="Normal"/>
    <w:rsid w:val="008B75E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B75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2026-01-05T06:45:00Z</dcterms:created>
  <dcterms:modified xsi:type="dcterms:W3CDTF">2026-01-05T06:46:00Z</dcterms:modified>
</cp:coreProperties>
</file>