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5D57" w14:textId="1F7A6670" w:rsidR="00AC5231" w:rsidRDefault="00180FCB">
      <w:pPr>
        <w:rPr>
          <w:lang w:val="en-US"/>
        </w:rPr>
      </w:pPr>
      <w:r w:rsidRPr="00180FCB">
        <w:rPr>
          <w:lang w:val="en-US"/>
        </w:rPr>
        <w:t>2020 Toward Bulk Power System Resilience-Approaches for Regional Transmission Operators-IEEE</w:t>
      </w:r>
    </w:p>
    <w:p w14:paraId="071456D8" w14:textId="77777777" w:rsidR="00180FCB" w:rsidRDefault="00180FCB">
      <w:pPr>
        <w:rPr>
          <w:lang w:val="en-US"/>
        </w:rPr>
      </w:pPr>
    </w:p>
    <w:p w14:paraId="3526F528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40E9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40E9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3297D793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0E9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Toward Bulk Power System Resilience – Approaches for Regional Transmission Operators – IEEE.pdf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Toward Bulk Power System Resilience: Approaches for Regional Transmission Operators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Hong Chen; Frederick S. (Stu) Bresler III; Michael E. Bryson; Kenneth Seiler; Jonathon Monken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40E9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Magazine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July/August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</w:t>
      </w:r>
    </w:p>
    <w:p w14:paraId="0635E64B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Toward Bulk Power System R…</w:t>
      </w:r>
    </w:p>
    <w:p w14:paraId="5CD06E16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A50219">
          <v:rect id="_x0000_i1025" style="width:0;height:1.5pt" o:hralign="center" o:hrstd="t" o:hr="t" fillcolor="#a0a0a0" stroked="f"/>
        </w:pict>
      </w:r>
    </w:p>
    <w:p w14:paraId="431C2D97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B0DCD67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B8DB033" w14:textId="77777777" w:rsidR="00C40E99" w:rsidRPr="00C40E99" w:rsidRDefault="00C40E99" w:rsidP="00C40E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visão prática de um RTO (PJM)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do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Bulk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(BPS)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AD6ED2" w14:textId="77777777" w:rsidR="00C40E99" w:rsidRPr="00C40E99" w:rsidRDefault="00C40E99" w:rsidP="00C40E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operacionais, de planeamento, de mercado e de segurança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lidar com eventos extremos;</w:t>
      </w:r>
    </w:p>
    <w:p w14:paraId="39811D0C" w14:textId="77777777" w:rsidR="00C40E99" w:rsidRPr="00C40E99" w:rsidRDefault="00C40E99" w:rsidP="00C40E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confiabilidade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enfatizando eventos de baixa probabilidade e alto impacto;</w:t>
      </w:r>
    </w:p>
    <w:p w14:paraId="29441606" w14:textId="77777777" w:rsidR="00C40E99" w:rsidRPr="00C40E99" w:rsidRDefault="00C40E99" w:rsidP="00C40E9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relatar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experiências reais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práticas institucionais e lições aprendidas.</w:t>
      </w:r>
    </w:p>
    <w:p w14:paraId="340DB4A7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0CD847A8" w14:textId="77777777" w:rsidR="00C40E99" w:rsidRPr="00C40E99" w:rsidRDefault="00C40E99" w:rsidP="00C40E9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de transmissão em larga escala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41BB77" w14:textId="77777777" w:rsidR="00C40E99" w:rsidRPr="00C40E99" w:rsidRDefault="00C40E99" w:rsidP="00C40E9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governança, planeamento e operação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C1B05A" w14:textId="77777777" w:rsidR="00C40E99" w:rsidRPr="00C40E99" w:rsidRDefault="00C40E99" w:rsidP="00C40E9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 mercados e políticas.</w:t>
      </w:r>
    </w:p>
    <w:p w14:paraId="25974AA8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estratégico e institucional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modelação física.</w:t>
      </w:r>
    </w:p>
    <w:p w14:paraId="3817E054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4E522C">
          <v:rect id="_x0000_i1026" style="width:0;height:1.5pt" o:hralign="center" o:hrstd="t" o:hr="t" fillcolor="#a0a0a0" stroked="f"/>
        </w:pict>
      </w:r>
    </w:p>
    <w:p w14:paraId="0705D36E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(conceituais e institucionais)</w:t>
      </w:r>
    </w:p>
    <w:p w14:paraId="058CDF6F" w14:textId="77777777" w:rsidR="00C40E99" w:rsidRPr="00C40E99" w:rsidRDefault="00C40E99" w:rsidP="00C40E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de resiliência</w:t>
      </w:r>
    </w:p>
    <w:p w14:paraId="086448D8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uma definição clara e amplamente citada:</w:t>
      </w:r>
    </w:p>
    <w:p w14:paraId="0A4B3DB2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como a capacidade de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antecipar, absorver, adaptar-se e recuperar rapidamente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disruptivos.</w:t>
      </w:r>
    </w:p>
    <w:p w14:paraId="038A8420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explicitados:</w:t>
      </w:r>
    </w:p>
    <w:p w14:paraId="73FB6469" w14:textId="77777777" w:rsidR="00C40E99" w:rsidRPr="00C40E99" w:rsidRDefault="00C40E99" w:rsidP="00C40E9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climáticos (furacões, ondas de frio/calor);</w:t>
      </w:r>
    </w:p>
    <w:p w14:paraId="0E481778" w14:textId="77777777" w:rsidR="00C40E99" w:rsidRPr="00C40E99" w:rsidRDefault="00C40E99" w:rsidP="00C40E9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ameaças físicas e cibernéticas;</w:t>
      </w:r>
    </w:p>
    <w:p w14:paraId="7EB90BDD" w14:textId="77777777" w:rsidR="00C40E99" w:rsidRPr="00C40E99" w:rsidRDefault="00C40E99" w:rsidP="00C40E9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dependências </w:t>
      </w:r>
      <w:proofErr w:type="spell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intersetoriais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(combustível, telecomunicações).</w:t>
      </w:r>
    </w:p>
    <w:p w14:paraId="1C09231C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forte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alinhada à literatura IEEE.</w:t>
      </w:r>
    </w:p>
    <w:p w14:paraId="2594AC89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B33AB3">
          <v:rect id="_x0000_i1027" style="width:0;height:1.5pt" o:hralign="center" o:hrstd="t" o:hr="t" fillcolor="#a0a0a0" stroked="f"/>
        </w:pict>
      </w:r>
    </w:p>
    <w:p w14:paraId="53ABC28F" w14:textId="77777777" w:rsidR="00C40E99" w:rsidRPr="00C40E99" w:rsidRDefault="00C40E99" w:rsidP="00C40E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Planeamento de transmissão e eventos extremos</w:t>
      </w:r>
    </w:p>
    <w:p w14:paraId="7F53CA07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relevantes:</w:t>
      </w:r>
    </w:p>
    <w:p w14:paraId="4C7A65D4" w14:textId="77777777" w:rsidR="00C40E99" w:rsidRPr="00C40E99" w:rsidRDefault="00C40E99" w:rsidP="00C40E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reconhecimento das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dos critérios NERC tradicionais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(N−1, N−1−1);</w:t>
      </w:r>
    </w:p>
    <w:p w14:paraId="0EA15674" w14:textId="77777777" w:rsidR="00C40E99" w:rsidRPr="00C40E99" w:rsidRDefault="00C40E99" w:rsidP="00C40E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 eventos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N−k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</w:t>
      </w:r>
      <w:proofErr w:type="gram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perda de corredores inteiros de transmissão;</w:t>
      </w:r>
    </w:p>
    <w:p w14:paraId="5E7E4AD9" w14:textId="77777777" w:rsidR="00C40E99" w:rsidRPr="00C40E99" w:rsidRDefault="00C40E99" w:rsidP="00C40E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critérios de resiliência no RTEP (Regional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0A5534" w14:textId="77777777" w:rsidR="00C40E99" w:rsidRPr="00C40E99" w:rsidRDefault="00C40E99" w:rsidP="00C40E9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criticidade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linhas, subestações e transformadores.</w:t>
      </w:r>
    </w:p>
    <w:p w14:paraId="5D7374B8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como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de planeamento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metodologia analítica.</w:t>
      </w:r>
    </w:p>
    <w:p w14:paraId="3151A5F7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DFC143">
          <v:rect id="_x0000_i1028" style="width:0;height:1.5pt" o:hralign="center" o:hrstd="t" o:hr="t" fillcolor="#a0a0a0" stroked="f"/>
        </w:pict>
      </w:r>
    </w:p>
    <w:p w14:paraId="2458B685" w14:textId="77777777" w:rsidR="00C40E99" w:rsidRPr="00C40E99" w:rsidRDefault="00C40E99" w:rsidP="00C40E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</w:t>
      </w:r>
      <w:proofErr w:type="spellStart"/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Cascading-event</w:t>
      </w:r>
      <w:proofErr w:type="spellEnd"/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analysis</w:t>
      </w:r>
      <w:proofErr w:type="spellEnd"/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árvores de falha</w:t>
      </w:r>
    </w:p>
    <w:p w14:paraId="7A5ED239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descreve:</w:t>
      </w:r>
    </w:p>
    <w:p w14:paraId="22B3C09B" w14:textId="77777777" w:rsidR="00C40E99" w:rsidRPr="00C40E99" w:rsidRDefault="00C40E99" w:rsidP="00C40E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trees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sequências de falhas;</w:t>
      </w:r>
    </w:p>
    <w:p w14:paraId="64F0C35D" w14:textId="77777777" w:rsidR="00C40E99" w:rsidRPr="00C40E99" w:rsidRDefault="00C40E99" w:rsidP="00C40E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de eventos como </w:t>
      </w:r>
      <w:proofErr w:type="spellStart"/>
      <w:r w:rsidRPr="00C40E9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bounded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proofErr w:type="spellStart"/>
      <w:r w:rsidRPr="00C40E9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blown</w:t>
      </w:r>
      <w:proofErr w:type="spellEnd"/>
      <w:r w:rsidRPr="00C40E9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40E9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up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83A473" w14:textId="77777777" w:rsidR="00C40E99" w:rsidRPr="00C40E99" w:rsidRDefault="00C40E99" w:rsidP="00C40E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priorização de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e instalações críticas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488533" w14:textId="77777777" w:rsidR="00C40E99" w:rsidRPr="00C40E99" w:rsidRDefault="00C40E99" w:rsidP="00C40E9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à decisão de reforços de transmissão.</w:t>
      </w:r>
    </w:p>
    <w:p w14:paraId="352AE2EC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qualitativa importante,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formulação matemática detalhada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505911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06182F">
          <v:rect id="_x0000_i1029" style="width:0;height:1.5pt" o:hralign="center" o:hrstd="t" o:hr="t" fillcolor="#a0a0a0" stroked="f"/>
        </w:pict>
      </w:r>
    </w:p>
    <w:p w14:paraId="2A75B925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014C7D5D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6E71FFBF" w14:textId="77777777" w:rsidR="00C40E99" w:rsidRPr="00C40E99" w:rsidRDefault="00C40E99" w:rsidP="00C40E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</w:t>
      </w:r>
    </w:p>
    <w:p w14:paraId="266D2D9D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fragilidade de torres;</w:t>
      </w:r>
    </w:p>
    <w:p w14:paraId="457B9C5A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 ou incêndios modelados;</w:t>
      </w:r>
    </w:p>
    <w:p w14:paraId="322A0B01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tratadas de forma lógica/operacional.</w:t>
      </w:r>
    </w:p>
    <w:p w14:paraId="11F4E4D5" w14:textId="77777777" w:rsidR="00C40E99" w:rsidRPr="00C40E99" w:rsidRDefault="00C40E99" w:rsidP="00C40E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quantificada por índice formal</w:t>
      </w:r>
    </w:p>
    <w:p w14:paraId="7AFB6D15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são propostas, não definidas matematicamente;</w:t>
      </w:r>
    </w:p>
    <w:p w14:paraId="1A94B731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função desempenho × tempo.</w:t>
      </w:r>
    </w:p>
    <w:p w14:paraId="56449051" w14:textId="77777777" w:rsidR="00C40E99" w:rsidRPr="00C40E99" w:rsidRDefault="00C40E99" w:rsidP="00C40E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 institucional</w:t>
      </w:r>
    </w:p>
    <w:p w14:paraId="1F615223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top-</w:t>
      </w:r>
      <w:proofErr w:type="spell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98D2F7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 de práticas específicas do PJM.</w:t>
      </w:r>
    </w:p>
    <w:p w14:paraId="48E24E28" w14:textId="77777777" w:rsidR="00C40E99" w:rsidRPr="00C40E99" w:rsidRDefault="00C40E99" w:rsidP="00C40E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o objeto central</w:t>
      </w:r>
    </w:p>
    <w:p w14:paraId="2CDD3B42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tratadas como parte do BPS;</w:t>
      </w:r>
    </w:p>
    <w:p w14:paraId="3E372DF1" w14:textId="77777777" w:rsidR="00C40E99" w:rsidRPr="00C40E99" w:rsidRDefault="00C40E99" w:rsidP="00C40E9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diferenciação estrutural ou geográfica detalhada.</w:t>
      </w:r>
    </w:p>
    <w:p w14:paraId="65EA3DA8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fornece base metodológica direta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 índice físico de resiliência de LT.</w:t>
      </w:r>
    </w:p>
    <w:p w14:paraId="664C3E54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DA8BAE">
          <v:rect id="_x0000_i1030" style="width:0;height:1.5pt" o:hralign="center" o:hrstd="t" o:hr="t" fillcolor="#a0a0a0" stroked="f"/>
        </w:pict>
      </w:r>
    </w:p>
    <w:p w14:paraId="160016BA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749ADD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071"/>
      </w:tblGrid>
      <w:tr w:rsidR="00C40E99" w:rsidRPr="00C40E99" w14:paraId="42B67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DA17" w14:textId="77777777" w:rsidR="00C40E99" w:rsidRPr="00C40E99" w:rsidRDefault="00C40E99" w:rsidP="00C40E9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E6C7AFA" w14:textId="77777777" w:rsidR="00C40E99" w:rsidRPr="00C40E99" w:rsidRDefault="00C40E99" w:rsidP="00C40E9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40E99" w:rsidRPr="00C40E99" w14:paraId="0FE94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C2D5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E4749DB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(nível sistémico)</w:t>
            </w:r>
          </w:p>
        </w:tc>
      </w:tr>
      <w:tr w:rsidR="00C40E99" w:rsidRPr="00C40E99" w14:paraId="44B8A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2444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4BAFE3F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40E99" w:rsidRPr="00C40E99" w14:paraId="6AE8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F722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439DD37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40E99" w:rsidRPr="00C40E99" w14:paraId="15BDF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D955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8169779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C40E99" w:rsidRPr="00C40E99" w14:paraId="5377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6870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0FCD5660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(processual)</w:t>
            </w:r>
          </w:p>
        </w:tc>
      </w:tr>
      <w:tr w:rsidR="00C40E99" w:rsidRPr="00C40E99" w14:paraId="7242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9749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</w:t>
            </w:r>
          </w:p>
        </w:tc>
        <w:tc>
          <w:tcPr>
            <w:tcW w:w="0" w:type="auto"/>
            <w:vAlign w:val="center"/>
            <w:hideMark/>
          </w:tcPr>
          <w:p w14:paraId="4A7E81B1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40E99" w:rsidRPr="00C40E99" w14:paraId="0CB3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6A26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e governança</w:t>
            </w:r>
          </w:p>
        </w:tc>
        <w:tc>
          <w:tcPr>
            <w:tcW w:w="0" w:type="auto"/>
            <w:vAlign w:val="center"/>
            <w:hideMark/>
          </w:tcPr>
          <w:p w14:paraId="34C535F5" w14:textId="77777777" w:rsidR="00C40E99" w:rsidRPr="00C40E99" w:rsidRDefault="00C40E99" w:rsidP="00C40E9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40E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6B77D78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40E9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e contextual: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8555ECE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2D6C6D">
          <v:rect id="_x0000_i1031" style="width:0;height:1.5pt" o:hralign="center" o:hrstd="t" o:hr="t" fillcolor="#a0a0a0" stroked="f"/>
        </w:pict>
      </w:r>
    </w:p>
    <w:p w14:paraId="6E22C220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67E35CB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2E2836F" w14:textId="77777777" w:rsidR="00C40E99" w:rsidRPr="00C40E99" w:rsidRDefault="00C40E99" w:rsidP="00C40E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institucional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em transmissão;</w:t>
      </w:r>
    </w:p>
    <w:p w14:paraId="76D93F98" w14:textId="77777777" w:rsidR="00C40E99" w:rsidRPr="00C40E99" w:rsidRDefault="00C40E99" w:rsidP="00C40E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entre práticas operacionais e métricas físicas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69973E" w14:textId="77777777" w:rsidR="00C40E99" w:rsidRPr="00C40E99" w:rsidRDefault="00C40E99" w:rsidP="00C40E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distinção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confiabilidade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DBE416" w14:textId="77777777" w:rsidR="00C40E99" w:rsidRPr="00C40E99" w:rsidRDefault="00C40E99" w:rsidP="00C40E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a relevância prática da sua tese para </w:t>
      </w:r>
      <w:proofErr w:type="spell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RTOs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CA1389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315C25D8" w14:textId="77777777" w:rsidR="00C40E99" w:rsidRPr="00C40E99" w:rsidRDefault="00C40E99" w:rsidP="00C40E9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metodológica central;</w:t>
      </w:r>
    </w:p>
    <w:p w14:paraId="3724965A" w14:textId="77777777" w:rsidR="00C40E99" w:rsidRPr="00C40E99" w:rsidRDefault="00C40E99" w:rsidP="00C40E9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definição do seu índice de resiliência de LT.</w:t>
      </w:r>
    </w:p>
    <w:p w14:paraId="11A8CE18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A55FC0">
          <v:rect id="_x0000_i1032" style="width:0;height:1.5pt" o:hralign="center" o:hrstd="t" o:hr="t" fillcolor="#a0a0a0" stroked="f"/>
        </w:pict>
      </w:r>
    </w:p>
    <w:p w14:paraId="13F72891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0BDBFED9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1CC78D7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C4497CF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seja analítico nem físico, o artigo:</w:t>
      </w:r>
    </w:p>
    <w:p w14:paraId="1E80D9E3" w14:textId="77777777" w:rsidR="00C40E99" w:rsidRPr="00C40E99" w:rsidRDefault="00C40E99" w:rsidP="00C40E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IEEE de alto impacto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338C57" w14:textId="77777777" w:rsidR="00C40E99" w:rsidRPr="00C40E99" w:rsidRDefault="00C40E99" w:rsidP="00C40E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 a necessidade real de resiliência em transmissão;</w:t>
      </w:r>
    </w:p>
    <w:p w14:paraId="649BCC41" w14:textId="77777777" w:rsidR="00C40E99" w:rsidRPr="00C40E99" w:rsidRDefault="00C40E99" w:rsidP="00C40E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 a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prática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tese;</w:t>
      </w:r>
    </w:p>
    <w:p w14:paraId="47F7D3F9" w14:textId="77777777" w:rsidR="00C40E99" w:rsidRPr="00C40E99" w:rsidRDefault="00C40E99" w:rsidP="00C40E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adequado para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introdução, contextualização e discussão crítica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8BC2B0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570D8A">
          <v:rect id="_x0000_i1033" style="width:0;height:1.5pt" o:hralign="center" o:hrstd="t" o:hr="t" fillcolor="#a0a0a0" stroked="f"/>
        </w:pict>
      </w:r>
    </w:p>
    <w:p w14:paraId="51B89B80" w14:textId="77777777" w:rsidR="00C40E99" w:rsidRPr="00C40E99" w:rsidRDefault="00C40E99" w:rsidP="00C40E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23254DE" w14:textId="77777777" w:rsidR="00C40E99" w:rsidRPr="00C40E99" w:rsidRDefault="00C40E99" w:rsidP="00C40E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FEE9A8B" w14:textId="77777777" w:rsidR="00C40E99" w:rsidRPr="00C40E99" w:rsidRDefault="00C40E99" w:rsidP="00C40E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sistémica do BPS sob a ótica de </w:t>
      </w:r>
      <w:proofErr w:type="spellStart"/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RTOs</w:t>
      </w:r>
      <w:proofErr w:type="spellEnd"/>
    </w:p>
    <w:p w14:paraId="0FABB4CB" w14:textId="77777777" w:rsidR="00C40E99" w:rsidRPr="00C40E99" w:rsidRDefault="00C40E99" w:rsidP="00C40E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4943919C" w14:textId="77777777" w:rsidR="00C40E99" w:rsidRPr="00C40E99" w:rsidRDefault="00C40E99" w:rsidP="00C40E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Justificativa da escolha</w:t>
      </w:r>
    </w:p>
    <w:p w14:paraId="4035DA8C" w14:textId="77777777" w:rsidR="00C40E99" w:rsidRPr="00C40E99" w:rsidRDefault="00C40E99" w:rsidP="00C40E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6D0E14A2" w14:textId="77777777" w:rsidR="00C40E99" w:rsidRPr="00C40E99" w:rsidRDefault="00C40E99" w:rsidP="00C40E9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AF10DD">
          <v:rect id="_x0000_i1034" style="width:0;height:1.5pt" o:hralign="center" o:hrstd="t" o:hr="t" fillcolor="#a0a0a0" stroked="f"/>
        </w:pict>
      </w:r>
    </w:p>
    <w:p w14:paraId="503A7AA5" w14:textId="77777777" w:rsidR="00C40E99" w:rsidRPr="00C40E99" w:rsidRDefault="00C40E99" w:rsidP="00C40E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40E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40E9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6E7FE614" w14:textId="77777777" w:rsidR="00C40E99" w:rsidRPr="00C40E99" w:rsidRDefault="00C40E99" w:rsidP="00C40E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operadores de transmissão pensam e precisam de resiliência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não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medi-la fisicamente nas linhas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entra exatamente </w:t>
      </w:r>
      <w:r w:rsidRPr="00C40E9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nesse vazio técnico</w:t>
      </w:r>
      <w:r w:rsidRPr="00C40E9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prática institucional e modelação física.</w:t>
      </w:r>
    </w:p>
    <w:p w14:paraId="65BFDD47" w14:textId="77777777" w:rsidR="00180FCB" w:rsidRPr="00C40E99" w:rsidRDefault="00180FCB"/>
    <w:sectPr w:rsidR="00180FCB" w:rsidRPr="00C40E9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196"/>
    <w:multiLevelType w:val="multilevel"/>
    <w:tmpl w:val="AF7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423"/>
    <w:multiLevelType w:val="multilevel"/>
    <w:tmpl w:val="FAE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01F5"/>
    <w:multiLevelType w:val="multilevel"/>
    <w:tmpl w:val="8B0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6A6B"/>
    <w:multiLevelType w:val="multilevel"/>
    <w:tmpl w:val="C08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4630"/>
    <w:multiLevelType w:val="multilevel"/>
    <w:tmpl w:val="E81C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B788E"/>
    <w:multiLevelType w:val="multilevel"/>
    <w:tmpl w:val="40F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D60D1"/>
    <w:multiLevelType w:val="multilevel"/>
    <w:tmpl w:val="118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02F4D"/>
    <w:multiLevelType w:val="multilevel"/>
    <w:tmpl w:val="B9F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F7835"/>
    <w:multiLevelType w:val="multilevel"/>
    <w:tmpl w:val="D2E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C298A"/>
    <w:multiLevelType w:val="multilevel"/>
    <w:tmpl w:val="A43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4188">
    <w:abstractNumId w:val="3"/>
  </w:num>
  <w:num w:numId="2" w16cid:durableId="978846534">
    <w:abstractNumId w:val="0"/>
  </w:num>
  <w:num w:numId="3" w16cid:durableId="1916935648">
    <w:abstractNumId w:val="5"/>
  </w:num>
  <w:num w:numId="4" w16cid:durableId="397292375">
    <w:abstractNumId w:val="9"/>
  </w:num>
  <w:num w:numId="5" w16cid:durableId="1796018284">
    <w:abstractNumId w:val="8"/>
  </w:num>
  <w:num w:numId="6" w16cid:durableId="973028955">
    <w:abstractNumId w:val="4"/>
  </w:num>
  <w:num w:numId="7" w16cid:durableId="1020278624">
    <w:abstractNumId w:val="6"/>
  </w:num>
  <w:num w:numId="8" w16cid:durableId="1001541405">
    <w:abstractNumId w:val="1"/>
  </w:num>
  <w:num w:numId="9" w16cid:durableId="894924401">
    <w:abstractNumId w:val="7"/>
  </w:num>
  <w:num w:numId="10" w16cid:durableId="68147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C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80FCB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0E99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4C94B"/>
  <w15:chartTrackingRefBased/>
  <w15:docId w15:val="{5E7C7A78-5F08-47CC-8BB9-02DBE1BE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C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C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C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C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C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8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C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80F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E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40E99"/>
    <w:rPr>
      <w:b/>
      <w:bCs/>
    </w:rPr>
  </w:style>
  <w:style w:type="character" w:styleId="Emphasis">
    <w:name w:val="Emphasis"/>
    <w:basedOn w:val="DefaultParagraphFont"/>
    <w:uiPriority w:val="20"/>
    <w:qFormat/>
    <w:rsid w:val="00C40E99"/>
    <w:rPr>
      <w:i/>
      <w:iCs/>
    </w:rPr>
  </w:style>
  <w:style w:type="character" w:customStyle="1" w:styleId="relative">
    <w:name w:val="relative"/>
    <w:basedOn w:val="DefaultParagraphFont"/>
    <w:rsid w:val="00C40E99"/>
  </w:style>
  <w:style w:type="paragraph" w:customStyle="1" w:styleId="not-prose">
    <w:name w:val="not-prose"/>
    <w:basedOn w:val="Normal"/>
    <w:rsid w:val="00C40E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2026-01-06T07:33:00Z</dcterms:created>
  <dcterms:modified xsi:type="dcterms:W3CDTF">2026-01-06T07:34:00Z</dcterms:modified>
</cp:coreProperties>
</file>