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D544" w14:textId="7D858516" w:rsidR="00AC5231" w:rsidRDefault="00444A4C">
      <w:pPr>
        <w:rPr>
          <w:lang w:val="en-US"/>
        </w:rPr>
      </w:pPr>
      <w:r w:rsidRPr="00444A4C">
        <w:rPr>
          <w:lang w:val="en-US"/>
        </w:rPr>
        <w:t xml:space="preserve">2020 Understanding Cyber-physical Resilience </w:t>
      </w:r>
      <w:proofErr w:type="gramStart"/>
      <w:r w:rsidRPr="00444A4C">
        <w:rPr>
          <w:lang w:val="en-US"/>
        </w:rPr>
        <w:t>From</w:t>
      </w:r>
      <w:proofErr w:type="gramEnd"/>
      <w:r w:rsidRPr="00444A4C">
        <w:rPr>
          <w:lang w:val="en-US"/>
        </w:rPr>
        <w:t xml:space="preserve"> </w:t>
      </w:r>
      <w:proofErr w:type="gramStart"/>
      <w:r w:rsidRPr="00444A4C">
        <w:rPr>
          <w:lang w:val="en-US"/>
        </w:rPr>
        <w:t>A</w:t>
      </w:r>
      <w:proofErr w:type="gramEnd"/>
      <w:r w:rsidRPr="00444A4C">
        <w:rPr>
          <w:lang w:val="en-US"/>
        </w:rPr>
        <w:t xml:space="preserve"> Power System Perspective-IEEE</w:t>
      </w:r>
    </w:p>
    <w:p w14:paraId="35C48AB4" w14:textId="77777777" w:rsidR="00444A4C" w:rsidRDefault="00444A4C">
      <w:pPr>
        <w:rPr>
          <w:lang w:val="en-US"/>
        </w:rPr>
      </w:pPr>
    </w:p>
    <w:p w14:paraId="2C1961CA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F1C9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F1C9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64C9401F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F1C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2020 Understanding Cyber-physical Resilience </w:t>
      </w:r>
      <w:proofErr w:type="gramStart"/>
      <w:r w:rsidRPr="00CF1C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From</w:t>
      </w:r>
      <w:proofErr w:type="gramEnd"/>
      <w:r w:rsidRPr="00CF1C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gramStart"/>
      <w:r w:rsidRPr="00CF1C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</w:t>
      </w:r>
      <w:proofErr w:type="gramEnd"/>
      <w:r w:rsidRPr="00CF1C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Power System Perspective – IEEE.pdf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Understanding Cyber-physical Resilience </w:t>
      </w:r>
      <w:proofErr w:type="gramStart"/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From</w:t>
      </w:r>
      <w:proofErr w:type="gramEnd"/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 Power System Perspective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Nancy Mohamed; Magdy M. A. Salama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F1C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IEEE Canadian Conference on Electrical and Computer Engineering (CCECE)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F1C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</w:t>
      </w:r>
    </w:p>
    <w:p w14:paraId="17ADD8E1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Cyber-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physic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365EDA2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A9AE52">
          <v:rect id="_x0000_i1025" style="width:0;height:1.5pt" o:hralign="center" o:hrstd="t" o:hr="t" fillcolor="#a0a0a0" stroked="f"/>
        </w:pict>
      </w:r>
    </w:p>
    <w:p w14:paraId="785A14AC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2D80CDC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25722FDC" w14:textId="77777777" w:rsidR="00CF1C98" w:rsidRPr="00CF1C98" w:rsidRDefault="00CF1C98" w:rsidP="00CF1C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clarificar conceitos fundamentais de resiliência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sistemas elétricos;</w:t>
      </w:r>
    </w:p>
    <w:p w14:paraId="28A2DFE4" w14:textId="77777777" w:rsidR="00CF1C98" w:rsidRPr="00CF1C98" w:rsidRDefault="00CF1C98" w:rsidP="00CF1C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diferenciar explicitamente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vs. confiabilidade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7406EC" w14:textId="77777777" w:rsidR="00CF1C98" w:rsidRPr="00CF1C98" w:rsidRDefault="00CF1C98" w:rsidP="00CF1C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introduzir o conceito de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-física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3A3E15" w14:textId="77777777" w:rsidR="00CF1C98" w:rsidRPr="00CF1C98" w:rsidRDefault="00CF1C98" w:rsidP="00CF1C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vulnerabilidades físicas, cibernéticas e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-físicas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6CAE3B" w14:textId="77777777" w:rsidR="00CF1C98" w:rsidRPr="00CF1C98" w:rsidRDefault="00CF1C98" w:rsidP="00CF1C9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revisar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aumento de resiliência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medidas operacionais).</w:t>
      </w:r>
    </w:p>
    <w:p w14:paraId="6A64D7FC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39BED47C" w14:textId="77777777" w:rsidR="00CF1C98" w:rsidRPr="00CF1C98" w:rsidRDefault="00CF1C98" w:rsidP="00CF1C9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conceitual e sistémica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EA6F23" w14:textId="77777777" w:rsidR="00CF1C98" w:rsidRPr="00CF1C98" w:rsidRDefault="00CF1C98" w:rsidP="00CF1C9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 e estados de resiliência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B6869B" w14:textId="77777777" w:rsidR="00CF1C98" w:rsidRPr="00CF1C98" w:rsidRDefault="00CF1C98" w:rsidP="00CF1C9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ameaças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-físicas em redes elétricas modernas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56A992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conceitual-estruturante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modelação física nem quantitativa.</w:t>
      </w:r>
    </w:p>
    <w:p w14:paraId="3CB427E5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915B0D">
          <v:rect id="_x0000_i1026" style="width:0;height:1.5pt" o:hralign="center" o:hrstd="t" o:hr="t" fillcolor="#a0a0a0" stroked="f"/>
        </w:pict>
      </w:r>
    </w:p>
    <w:p w14:paraId="666B5E92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(conceituais estruturantes)</w:t>
      </w:r>
    </w:p>
    <w:p w14:paraId="4017F3D6" w14:textId="77777777" w:rsidR="00CF1C98" w:rsidRPr="00CF1C98" w:rsidRDefault="00CF1C98" w:rsidP="00CF1C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e ciclo de resiliência</w:t>
      </w:r>
    </w:p>
    <w:p w14:paraId="71F228B0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de forma clara o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Cycle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no NIAC, com quatro fases fundamentais (Fig. 1, pág. 2):</w:t>
      </w:r>
    </w:p>
    <w:p w14:paraId="720FE0DE" w14:textId="77777777" w:rsidR="00CF1C98" w:rsidRPr="00CF1C98" w:rsidRDefault="00CF1C98" w:rsidP="00CF1C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Preparar e planear</w:t>
      </w:r>
    </w:p>
    <w:p w14:paraId="6632AB71" w14:textId="77777777" w:rsidR="00CF1C98" w:rsidRPr="00CF1C98" w:rsidRDefault="00CF1C98" w:rsidP="00CF1C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 o impacto</w:t>
      </w:r>
    </w:p>
    <w:p w14:paraId="40E80590" w14:textId="77777777" w:rsidR="00CF1C98" w:rsidRPr="00CF1C98" w:rsidRDefault="00CF1C98" w:rsidP="00CF1C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</w:t>
      </w:r>
    </w:p>
    <w:p w14:paraId="202A344A" w14:textId="77777777" w:rsidR="00CF1C98" w:rsidRPr="00CF1C98" w:rsidRDefault="00CF1C98" w:rsidP="00CF1C9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Aprender e adaptar</w:t>
      </w:r>
    </w:p>
    <w:p w14:paraId="0E24BF98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Além disso, formaliza os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cinco estados de desempenho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(Fig. 2, pág. 2):</w:t>
      </w:r>
    </w:p>
    <w:p w14:paraId="32D6F35A" w14:textId="77777777" w:rsidR="00CF1C98" w:rsidRPr="00CF1C98" w:rsidRDefault="00CF1C98" w:rsidP="00CF1C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pré-distúrbio;</w:t>
      </w:r>
    </w:p>
    <w:p w14:paraId="7B4281F5" w14:textId="77777777" w:rsidR="00CF1C98" w:rsidRPr="00CF1C98" w:rsidRDefault="00CF1C98" w:rsidP="00CF1C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distúrbio;</w:t>
      </w:r>
    </w:p>
    <w:p w14:paraId="41809209" w14:textId="77777777" w:rsidR="00CF1C98" w:rsidRPr="00CF1C98" w:rsidRDefault="00CF1C98" w:rsidP="00CF1C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degradado;</w:t>
      </w:r>
    </w:p>
    <w:p w14:paraId="7C6F2AD3" w14:textId="77777777" w:rsidR="00CF1C98" w:rsidRPr="00CF1C98" w:rsidRDefault="00CF1C98" w:rsidP="00CF1C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4FCACC66" w14:textId="77777777" w:rsidR="00CF1C98" w:rsidRPr="00CF1C98" w:rsidRDefault="00CF1C98" w:rsidP="00CF1C9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pós-evento (adaptação).</w:t>
      </w:r>
    </w:p>
    <w:p w14:paraId="321046B0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compatível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abordagens modernas de resiliência temporal.</w:t>
      </w:r>
    </w:p>
    <w:p w14:paraId="35749B6A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5EE4B5">
          <v:rect id="_x0000_i1027" style="width:0;height:1.5pt" o:hralign="center" o:hrstd="t" o:hr="t" fillcolor="#a0a0a0" stroked="f"/>
        </w:pict>
      </w:r>
    </w:p>
    <w:p w14:paraId="557B044D" w14:textId="77777777" w:rsidR="00CF1C98" w:rsidRPr="00CF1C98" w:rsidRDefault="00CF1C98" w:rsidP="00CF1C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vs. confiabilidade</w:t>
      </w:r>
    </w:p>
    <w:p w14:paraId="6B60F328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015D4909" w14:textId="77777777" w:rsidR="00CF1C98" w:rsidRPr="00CF1C98" w:rsidRDefault="00CF1C98" w:rsidP="00CF1C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eventos frequentes, baixo impacto (N-1);</w:t>
      </w:r>
    </w:p>
    <w:p w14:paraId="72C7895A" w14:textId="77777777" w:rsidR="00CF1C98" w:rsidRPr="00CF1C98" w:rsidRDefault="00CF1C98" w:rsidP="00CF1C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→ eventos raros, alto impacto, múltiplas falhas (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BED2C8B" w14:textId="77777777" w:rsidR="00CF1C98" w:rsidRPr="00CF1C98" w:rsidRDefault="00CF1C98" w:rsidP="00CF1C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confiabilidade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inclui fase de adaptação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D2B6A1" w14:textId="77777777" w:rsidR="00CF1C98" w:rsidRPr="00CF1C98" w:rsidRDefault="00CF1C98" w:rsidP="00CF1C9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sistema pode ser confiável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 não resiliente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B4E1C8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distinção é sustentada por referências clássicas IEEE e NAS (Sec. V).</w:t>
      </w:r>
    </w:p>
    <w:p w14:paraId="10467E57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útil para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delimitação conceitual da sua tese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698A6C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78A549">
          <v:rect id="_x0000_i1028" style="width:0;height:1.5pt" o:hralign="center" o:hrstd="t" o:hr="t" fillcolor="#a0a0a0" stroked="f"/>
        </w:pict>
      </w:r>
    </w:p>
    <w:p w14:paraId="1AF041A1" w14:textId="77777777" w:rsidR="00CF1C98" w:rsidRPr="00CF1C98" w:rsidRDefault="00CF1C98" w:rsidP="00CF1C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Vulnerabilidades físicas, cibernéticas e </w:t>
      </w:r>
      <w:proofErr w:type="spellStart"/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-físicas</w:t>
      </w:r>
    </w:p>
    <w:p w14:paraId="0E1282A7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classifica vulnerabilidades em três níveis:</w:t>
      </w:r>
    </w:p>
    <w:p w14:paraId="772AE6E1" w14:textId="77777777" w:rsidR="00CF1C98" w:rsidRPr="00CF1C98" w:rsidRDefault="00CF1C98" w:rsidP="00CF1C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Físicas: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de transmissão, subestações, transformadores;</w:t>
      </w:r>
    </w:p>
    <w:p w14:paraId="43E83801" w14:textId="77777777" w:rsidR="00CF1C98" w:rsidRPr="00CF1C98" w:rsidRDefault="00CF1C98" w:rsidP="00CF1C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Cibernéticas: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DoS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replay, modificação, ataques à confidencialidade;</w:t>
      </w:r>
    </w:p>
    <w:p w14:paraId="3EB9585A" w14:textId="77777777" w:rsidR="00CF1C98" w:rsidRPr="00CF1C98" w:rsidRDefault="00CF1C98" w:rsidP="00CF1C9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-físicas: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ataques que usam o ciberespaço para causar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físicos reais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7F544D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Exemplo emblemático: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 coordenado à rede da Ucrânia (2015)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desligamento remoto de subestações e atraso deliberado na restauração.</w:t>
      </w:r>
    </w:p>
    <w:p w14:paraId="1AD2057C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contribuição para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moderna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focada em LT físicas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293506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699778">
          <v:rect id="_x0000_i1029" style="width:0;height:1.5pt" o:hralign="center" o:hrstd="t" o:hr="t" fillcolor="#a0a0a0" stroked="f"/>
        </w:pict>
      </w:r>
    </w:p>
    <w:p w14:paraId="75E3EBE3" w14:textId="77777777" w:rsidR="00CF1C98" w:rsidRPr="00CF1C98" w:rsidRDefault="00CF1C98" w:rsidP="00CF1C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Estratégias de aumento de resiliência</w:t>
      </w:r>
    </w:p>
    <w:p w14:paraId="43DD52F5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sistematiza duas grandes famílias (Sec. VIII):</w:t>
      </w:r>
    </w:p>
    <w:p w14:paraId="1CC465A3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 xml:space="preserve">a)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</w:p>
    <w:p w14:paraId="357BCF85" w14:textId="77777777" w:rsidR="00CF1C98" w:rsidRPr="00CF1C98" w:rsidRDefault="00CF1C98" w:rsidP="00CF1C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vegetação;</w:t>
      </w:r>
    </w:p>
    <w:p w14:paraId="69D4E8B9" w14:textId="77777777" w:rsidR="00CF1C98" w:rsidRPr="00CF1C98" w:rsidRDefault="00CF1C98" w:rsidP="00CF1C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 de linhas;</w:t>
      </w:r>
    </w:p>
    <w:p w14:paraId="27F0DF05" w14:textId="77777777" w:rsidR="00CF1C98" w:rsidRPr="00CF1C98" w:rsidRDefault="00CF1C98" w:rsidP="00CF1C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de postes/torres;</w:t>
      </w:r>
    </w:p>
    <w:p w14:paraId="5EA8862D" w14:textId="77777777" w:rsidR="00CF1C98" w:rsidRPr="00CF1C98" w:rsidRDefault="00CF1C98" w:rsidP="00CF1C9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corredores.</w:t>
      </w:r>
    </w:p>
    <w:p w14:paraId="02305181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b) Medidas operacionais inteligentes</w:t>
      </w:r>
    </w:p>
    <w:p w14:paraId="12B37D96" w14:textId="77777777" w:rsidR="00CF1C98" w:rsidRPr="00CF1C98" w:rsidRDefault="00CF1C98" w:rsidP="00CF1C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micro-redes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E58E0F" w14:textId="77777777" w:rsidR="00CF1C98" w:rsidRPr="00CF1C98" w:rsidRDefault="00CF1C98" w:rsidP="00CF1C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reconfiguração;</w:t>
      </w:r>
    </w:p>
    <w:p w14:paraId="23878029" w14:textId="77777777" w:rsidR="00CF1C98" w:rsidRPr="00CF1C98" w:rsidRDefault="00CF1C98" w:rsidP="00CF1C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 adaptativa;</w:t>
      </w:r>
    </w:p>
    <w:p w14:paraId="204C6CE7" w14:textId="77777777" w:rsidR="00CF1C98" w:rsidRPr="00CF1C98" w:rsidRDefault="00CF1C98" w:rsidP="00CF1C9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FAA2C0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discussão é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 e estratégica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métricas físicas.</w:t>
      </w:r>
    </w:p>
    <w:p w14:paraId="60426881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E4A80A">
          <v:rect id="_x0000_i1030" style="width:0;height:1.5pt" o:hralign="center" o:hrstd="t" o:hr="t" fillcolor="#a0a0a0" stroked="f"/>
        </w:pict>
      </w:r>
    </w:p>
    <w:p w14:paraId="6EB00503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71BD305C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01F52566" w14:textId="77777777" w:rsidR="00CF1C98" w:rsidRPr="00CF1C98" w:rsidRDefault="00CF1C98" w:rsidP="00CF1C9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</w:t>
      </w:r>
    </w:p>
    <w:p w14:paraId="34A863CA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 de LT;</w:t>
      </w:r>
    </w:p>
    <w:p w14:paraId="3B091CE5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relação intensidade climática → dano mecânico.</w:t>
      </w:r>
    </w:p>
    <w:p w14:paraId="67A645DF" w14:textId="77777777" w:rsidR="00CF1C98" w:rsidRPr="00CF1C98" w:rsidRDefault="00CF1C98" w:rsidP="00CF1C9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quantificada</w:t>
      </w:r>
    </w:p>
    <w:p w14:paraId="70D35D31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matemático;</w:t>
      </w:r>
    </w:p>
    <w:p w14:paraId="77AB1131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função desempenho × tempo integrada.</w:t>
      </w:r>
    </w:p>
    <w:p w14:paraId="78BF7052" w14:textId="77777777" w:rsidR="00CF1C98" w:rsidRPr="00CF1C98" w:rsidRDefault="00CF1C98" w:rsidP="00CF1C9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o objeto</w:t>
      </w:r>
    </w:p>
    <w:p w14:paraId="6344ECCD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tratadas genericamente como ativos físicos;</w:t>
      </w:r>
    </w:p>
    <w:p w14:paraId="663D6DC8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diferenciação estrutural ou espacial.</w:t>
      </w:r>
    </w:p>
    <w:p w14:paraId="5DA96E6A" w14:textId="77777777" w:rsidR="00CF1C98" w:rsidRPr="00CF1C98" w:rsidRDefault="00CF1C98" w:rsidP="00CF1C9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Ênfase em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-resiliência</w:t>
      </w:r>
    </w:p>
    <w:p w14:paraId="47FDD3C4" w14:textId="77777777" w:rsidR="00CF1C98" w:rsidRPr="00CF1C98" w:rsidRDefault="00CF1C98" w:rsidP="00CF1C9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desalinhamento parcial com o foco em eventos climáticos.</w:t>
      </w:r>
    </w:p>
    <w:p w14:paraId="6FB1D852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serve como base metodológica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índice de resiliência de LT.</w:t>
      </w:r>
    </w:p>
    <w:p w14:paraId="14C4C4FE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0F727B">
          <v:rect id="_x0000_i1031" style="width:0;height:1.5pt" o:hralign="center" o:hrstd="t" o:hr="t" fillcolor="#a0a0a0" stroked="f"/>
        </w:pict>
      </w:r>
    </w:p>
    <w:p w14:paraId="5BC5F9D9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50ECECD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611"/>
      </w:tblGrid>
      <w:tr w:rsidR="00CF1C98" w:rsidRPr="00CF1C98" w14:paraId="45396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6790" w14:textId="77777777" w:rsidR="00CF1C98" w:rsidRPr="00CF1C98" w:rsidRDefault="00CF1C98" w:rsidP="00CF1C9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A31D807" w14:textId="77777777" w:rsidR="00CF1C98" w:rsidRPr="00CF1C98" w:rsidRDefault="00CF1C98" w:rsidP="00CF1C9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F1C98" w:rsidRPr="00CF1C98" w14:paraId="4E58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A323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8793E52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(genérico)</w:t>
            </w:r>
          </w:p>
        </w:tc>
      </w:tr>
      <w:tr w:rsidR="00CF1C98" w:rsidRPr="00CF1C98" w14:paraId="0E9E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B684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A2CAABD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F1C98" w:rsidRPr="00CF1C98" w14:paraId="305B2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C6FD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8708997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F1C98" w:rsidRPr="00CF1C98" w14:paraId="424F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32BB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67003D0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CF1C98" w:rsidRPr="00CF1C98" w14:paraId="27F1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8523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3E038427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CF1C98" w:rsidRPr="00CF1C98" w14:paraId="20F8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DA4A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sistémica</w:t>
            </w:r>
          </w:p>
        </w:tc>
        <w:tc>
          <w:tcPr>
            <w:tcW w:w="0" w:type="auto"/>
            <w:vAlign w:val="center"/>
            <w:hideMark/>
          </w:tcPr>
          <w:p w14:paraId="4E1F4723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F1C98" w:rsidRPr="00CF1C98" w14:paraId="12FD4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4BDD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Resiliência </w:t>
            </w:r>
            <w:proofErr w:type="spellStart"/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ciber</w:t>
            </w:r>
            <w:proofErr w:type="spellEnd"/>
            <w:r w:rsidRPr="00CF1C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-física</w:t>
            </w:r>
          </w:p>
        </w:tc>
        <w:tc>
          <w:tcPr>
            <w:tcW w:w="0" w:type="auto"/>
            <w:vAlign w:val="center"/>
            <w:hideMark/>
          </w:tcPr>
          <w:p w14:paraId="2B8B1DA6" w14:textId="77777777" w:rsidR="00CF1C98" w:rsidRPr="00CF1C98" w:rsidRDefault="00CF1C98" w:rsidP="00CF1C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F1C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930D22D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F1C9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00FBCA4A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A7B345">
          <v:rect id="_x0000_i1032" style="width:0;height:1.5pt" o:hralign="center" o:hrstd="t" o:hr="t" fillcolor="#a0a0a0" stroked="f"/>
        </w:pict>
      </w:r>
    </w:p>
    <w:p w14:paraId="568C265D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9A8A171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5464152" w14:textId="77777777" w:rsidR="00CF1C98" w:rsidRPr="00CF1C98" w:rsidRDefault="00CF1C98" w:rsidP="00CF1C9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formalmente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confiabilidade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44B563" w14:textId="77777777" w:rsidR="00CF1C98" w:rsidRPr="00CF1C98" w:rsidRDefault="00CF1C98" w:rsidP="00CF1C9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o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 temporal da resiliência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EF858F" w14:textId="77777777" w:rsidR="00CF1C98" w:rsidRPr="00CF1C98" w:rsidRDefault="00CF1C98" w:rsidP="00CF1C9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conceitual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48E39CAF" w14:textId="77777777" w:rsidR="00CF1C98" w:rsidRPr="00CF1C98" w:rsidRDefault="00CF1C98" w:rsidP="00CF1C9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vulnerabilidades modernas (físicas e 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-físicas).</w:t>
      </w:r>
    </w:p>
    <w:p w14:paraId="5EFEC854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6F5827CA" w14:textId="77777777" w:rsidR="00CF1C98" w:rsidRPr="00CF1C98" w:rsidRDefault="00CF1C98" w:rsidP="00CF1C9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metodológica central;</w:t>
      </w:r>
    </w:p>
    <w:p w14:paraId="23FB5217" w14:textId="77777777" w:rsidR="00CF1C98" w:rsidRPr="00CF1C98" w:rsidRDefault="00CF1C98" w:rsidP="00CF1C9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quantificação física de LT.</w:t>
      </w:r>
    </w:p>
    <w:p w14:paraId="7B8910CC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954F10">
          <v:rect id="_x0000_i1033" style="width:0;height:1.5pt" o:hralign="center" o:hrstd="t" o:hr="t" fillcolor="#a0a0a0" stroked="f"/>
        </w:pict>
      </w:r>
    </w:p>
    <w:p w14:paraId="54565725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F5A1C28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EF6EBB9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31BDCCBC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5964086F" w14:textId="77777777" w:rsidR="00CF1C98" w:rsidRPr="00CF1C98" w:rsidRDefault="00CF1C98" w:rsidP="00CF1C9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estruturante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A476BE" w14:textId="77777777" w:rsidR="00CF1C98" w:rsidRPr="00CF1C98" w:rsidRDefault="00CF1C98" w:rsidP="00CF1C9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alinha-se com definições IEEE/NAS;</w:t>
      </w:r>
    </w:p>
    <w:p w14:paraId="596C50DB" w14:textId="77777777" w:rsidR="00CF1C98" w:rsidRPr="00CF1C98" w:rsidRDefault="00CF1C98" w:rsidP="00CF1C9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fortalece a base teórica da tese;</w:t>
      </w:r>
    </w:p>
    <w:p w14:paraId="2B66C8E3" w14:textId="77777777" w:rsidR="00CF1C98" w:rsidRPr="00CF1C98" w:rsidRDefault="00CF1C98" w:rsidP="00CF1C9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ajuda a justificar o seu enquadramento metodológico.</w:t>
      </w:r>
    </w:p>
    <w:p w14:paraId="21357273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não trate de LT em detalhe, é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valioso para fundamentação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747248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06C8FE">
          <v:rect id="_x0000_i1034" style="width:0;height:1.5pt" o:hralign="center" o:hrstd="t" o:hr="t" fillcolor="#a0a0a0" stroked="f"/>
        </w:pict>
      </w:r>
    </w:p>
    <w:p w14:paraId="0050F918" w14:textId="77777777" w:rsidR="00CF1C98" w:rsidRPr="00CF1C98" w:rsidRDefault="00CF1C98" w:rsidP="00CF1C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D70C564" w14:textId="77777777" w:rsidR="00CF1C98" w:rsidRPr="00CF1C98" w:rsidRDefault="00CF1C98" w:rsidP="00CF1C9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A516599" w14:textId="77777777" w:rsidR="00CF1C98" w:rsidRPr="00CF1C98" w:rsidRDefault="00CF1C98" w:rsidP="00CF1C9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proofErr w:type="spellStart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-física e conceitual em sistemas elétricos</w:t>
      </w:r>
    </w:p>
    <w:p w14:paraId="0FB35F66" w14:textId="77777777" w:rsidR="00CF1C98" w:rsidRPr="00CF1C98" w:rsidRDefault="00CF1C98" w:rsidP="00CF1C9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6F5F8419" w14:textId="77777777" w:rsidR="00CF1C98" w:rsidRPr="00CF1C98" w:rsidRDefault="00CF1C98" w:rsidP="00CF1C9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Justificativa da escolha</w:t>
      </w:r>
    </w:p>
    <w:p w14:paraId="3E5BAE31" w14:textId="77777777" w:rsidR="00CF1C98" w:rsidRPr="00CF1C98" w:rsidRDefault="00CF1C98" w:rsidP="00CF1C9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 / 10</w:t>
      </w:r>
    </w:p>
    <w:p w14:paraId="5E36520F" w14:textId="77777777" w:rsidR="00CF1C98" w:rsidRPr="00CF1C98" w:rsidRDefault="00CF1C98" w:rsidP="00CF1C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98A3E">
          <v:rect id="_x0000_i1035" style="width:0;height:1.5pt" o:hralign="center" o:hrstd="t" o:hr="t" fillcolor="#a0a0a0" stroked="f"/>
        </w:pict>
      </w:r>
    </w:p>
    <w:p w14:paraId="64F6F57E" w14:textId="77777777" w:rsidR="00CF1C98" w:rsidRPr="00CF1C98" w:rsidRDefault="00CF1C98" w:rsidP="00CF1C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F1C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F1C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7134E020" w14:textId="77777777" w:rsidR="00CF1C98" w:rsidRPr="00CF1C98" w:rsidRDefault="00CF1C98" w:rsidP="00CF1C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explica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é resiliência em sistemas elétricos modernos e por que confiabilidade não é suficiente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responde </w:t>
      </w:r>
      <w:r w:rsidRPr="00CF1C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fisicamente a resiliência das linhas de transmissão frente a eventos climáticos extremos</w:t>
      </w:r>
      <w:r w:rsidRPr="00CF1C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764595" w14:textId="77777777" w:rsidR="00444A4C" w:rsidRPr="00CF1C98" w:rsidRDefault="00444A4C"/>
    <w:sectPr w:rsidR="00444A4C" w:rsidRPr="00CF1C9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1F2"/>
    <w:multiLevelType w:val="multilevel"/>
    <w:tmpl w:val="5D6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562C"/>
    <w:multiLevelType w:val="multilevel"/>
    <w:tmpl w:val="44D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7A7F"/>
    <w:multiLevelType w:val="multilevel"/>
    <w:tmpl w:val="58B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409FB"/>
    <w:multiLevelType w:val="multilevel"/>
    <w:tmpl w:val="065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82EDF"/>
    <w:multiLevelType w:val="multilevel"/>
    <w:tmpl w:val="ABA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718AA"/>
    <w:multiLevelType w:val="multilevel"/>
    <w:tmpl w:val="B4A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D5D92"/>
    <w:multiLevelType w:val="multilevel"/>
    <w:tmpl w:val="EBF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F2089"/>
    <w:multiLevelType w:val="multilevel"/>
    <w:tmpl w:val="B4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00DFA"/>
    <w:multiLevelType w:val="multilevel"/>
    <w:tmpl w:val="C5B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1566D"/>
    <w:multiLevelType w:val="multilevel"/>
    <w:tmpl w:val="9EA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67D6E"/>
    <w:multiLevelType w:val="multilevel"/>
    <w:tmpl w:val="550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E4158"/>
    <w:multiLevelType w:val="multilevel"/>
    <w:tmpl w:val="1F72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375963"/>
    <w:multiLevelType w:val="multilevel"/>
    <w:tmpl w:val="CC84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42420">
    <w:abstractNumId w:val="7"/>
  </w:num>
  <w:num w:numId="2" w16cid:durableId="1006177424">
    <w:abstractNumId w:val="0"/>
  </w:num>
  <w:num w:numId="3" w16cid:durableId="46418703">
    <w:abstractNumId w:val="2"/>
  </w:num>
  <w:num w:numId="4" w16cid:durableId="1445534573">
    <w:abstractNumId w:val="5"/>
  </w:num>
  <w:num w:numId="5" w16cid:durableId="1508325624">
    <w:abstractNumId w:val="8"/>
  </w:num>
  <w:num w:numId="6" w16cid:durableId="2080399977">
    <w:abstractNumId w:val="6"/>
  </w:num>
  <w:num w:numId="7" w16cid:durableId="401175082">
    <w:abstractNumId w:val="4"/>
  </w:num>
  <w:num w:numId="8" w16cid:durableId="1195272214">
    <w:abstractNumId w:val="12"/>
  </w:num>
  <w:num w:numId="9" w16cid:durableId="2103525885">
    <w:abstractNumId w:val="11"/>
  </w:num>
  <w:num w:numId="10" w16cid:durableId="1169951249">
    <w:abstractNumId w:val="1"/>
  </w:num>
  <w:num w:numId="11" w16cid:durableId="756558914">
    <w:abstractNumId w:val="9"/>
  </w:num>
  <w:num w:numId="12" w16cid:durableId="2052804004">
    <w:abstractNumId w:val="3"/>
  </w:num>
  <w:num w:numId="13" w16cid:durableId="1727341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4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44A4C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CF1C98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692A"/>
  <w15:chartTrackingRefBased/>
  <w15:docId w15:val="{DC47D26E-9FDD-4D9B-8DFE-B3CAC3BD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4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4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4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4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4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4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4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44A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C9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F1C98"/>
    <w:rPr>
      <w:b/>
      <w:bCs/>
    </w:rPr>
  </w:style>
  <w:style w:type="character" w:styleId="Emphasis">
    <w:name w:val="Emphasis"/>
    <w:basedOn w:val="DefaultParagraphFont"/>
    <w:uiPriority w:val="20"/>
    <w:qFormat/>
    <w:rsid w:val="00CF1C98"/>
    <w:rPr>
      <w:i/>
      <w:iCs/>
    </w:rPr>
  </w:style>
  <w:style w:type="character" w:customStyle="1" w:styleId="relative">
    <w:name w:val="relative"/>
    <w:basedOn w:val="DefaultParagraphFont"/>
    <w:rsid w:val="00CF1C98"/>
  </w:style>
  <w:style w:type="paragraph" w:customStyle="1" w:styleId="not-prose">
    <w:name w:val="not-prose"/>
    <w:basedOn w:val="Normal"/>
    <w:rsid w:val="00CF1C9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2026-01-06T07:34:00Z</dcterms:created>
  <dcterms:modified xsi:type="dcterms:W3CDTF">2026-01-06T07:35:00Z</dcterms:modified>
</cp:coreProperties>
</file>