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F171" w14:textId="459EF239" w:rsidR="00AC5231" w:rsidRPr="00F9651E" w:rsidRDefault="00F9651E">
      <w:pPr>
        <w:rPr>
          <w:lang w:val="en-US"/>
        </w:rPr>
      </w:pPr>
      <w:r w:rsidRPr="00F9651E">
        <w:rPr>
          <w:lang w:val="en-US"/>
        </w:rPr>
        <w:t>2021 A Multi-State Model for Transmission System Resilience Enhancement Against Short-Circuit Faults Caused by Extreme Weather Events-IEEE</w:t>
      </w:r>
    </w:p>
    <w:p w14:paraId="2E8E6A09" w14:textId="77777777" w:rsidR="00F9651E" w:rsidRPr="00F9651E" w:rsidRDefault="00F9651E">
      <w:pPr>
        <w:rPr>
          <w:lang w:val="en-US"/>
        </w:rPr>
      </w:pPr>
    </w:p>
    <w:p w14:paraId="3DDABD0A" w14:textId="77777777" w:rsidR="00F9651E" w:rsidRPr="00F9651E" w:rsidRDefault="00F9651E" w:rsidP="00F965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F9651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F9651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0B9308FE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965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965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9651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Multi-State Model for Transmission System Resilience Enhancement Against Short-Circuit Faults Caused by Extreme Weather Events</w:t>
      </w:r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965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965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Chao Guo; </w:t>
      </w:r>
      <w:proofErr w:type="spellStart"/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Chengjin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Ye; Yi Ding; Peng Wang</w:t>
      </w:r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9651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Power Delivery</w:t>
      </w:r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22CCC261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A Multi-State Model for Tr…</w:t>
      </w:r>
    </w:p>
    <w:p w14:paraId="2449CF5E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D9153C">
          <v:rect id="_x0000_i1025" style="width:0;height:1.5pt" o:hralign="center" o:hrstd="t" o:hr="t" fillcolor="#a0a0a0" stroked="f"/>
        </w:pict>
      </w:r>
    </w:p>
    <w:p w14:paraId="3EA5119B" w14:textId="77777777" w:rsidR="00F9651E" w:rsidRPr="00F9651E" w:rsidRDefault="00F9651E" w:rsidP="00F965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DA13396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integrada de planeamento da resiliência de sistemas de transmissão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em:</w:t>
      </w:r>
    </w:p>
    <w:p w14:paraId="0C44D7E3" w14:textId="77777777" w:rsidR="00F9651E" w:rsidRPr="00F9651E" w:rsidRDefault="00F9651E" w:rsidP="00F965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curto-circuitos (SCF)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induzidos por eventos meteorológicos extremos (furacões);</w:t>
      </w:r>
    </w:p>
    <w:p w14:paraId="481AE380" w14:textId="77777777" w:rsidR="00F9651E" w:rsidRPr="00F9651E" w:rsidRDefault="00F9651E" w:rsidP="00F965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correntes de curto-circuito (SCC)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estabilidade transitória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pós-falha;</w:t>
      </w:r>
    </w:p>
    <w:p w14:paraId="4A967CA4" w14:textId="77777777" w:rsidR="00F9651E" w:rsidRPr="00F9651E" w:rsidRDefault="00F9651E" w:rsidP="00F965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965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estratégias</w:t>
      </w:r>
      <w:proofErr w:type="spellEnd"/>
      <w:r w:rsidRPr="00F965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F965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operacionais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(switch shifting, redispatch, load shedding</w:t>
      </w:r>
      <w:proofErr w:type="gramStart"/>
      <w:r w:rsidRPr="00F965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0A3882F0" w14:textId="77777777" w:rsidR="00F9651E" w:rsidRPr="00F9651E" w:rsidRDefault="00F9651E" w:rsidP="00F965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</w:t>
      </w:r>
      <w:proofErr w:type="spellStart"/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multi-estado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lidar com incerteza na previsão meteorológica.</w:t>
      </w:r>
    </w:p>
    <w:p w14:paraId="3503DF1F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central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a falha mecânica ou estrutural das linhas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sim:</w:t>
      </w:r>
    </w:p>
    <w:p w14:paraId="709368FF" w14:textId="77777777" w:rsidR="00F9651E" w:rsidRPr="00F9651E" w:rsidRDefault="00F9651E" w:rsidP="00F9651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comportamento elétrico do sistema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</w:t>
      </w:r>
      <w:proofErr w:type="spellStart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SCFs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disparados por condições climáticas adversas.</w:t>
      </w:r>
    </w:p>
    <w:p w14:paraId="622FFC71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Foco: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 de transmissão sob SCF climáticos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física das LT.</w:t>
      </w:r>
    </w:p>
    <w:p w14:paraId="65F453FD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103D86">
          <v:rect id="_x0000_i1026" style="width:0;height:1.5pt" o:hralign="center" o:hrstd="t" o:hr="t" fillcolor="#a0a0a0" stroked="f"/>
        </w:pict>
      </w:r>
    </w:p>
    <w:p w14:paraId="6947020D" w14:textId="77777777" w:rsidR="00F9651E" w:rsidRPr="00F9651E" w:rsidRDefault="00F9651E" w:rsidP="00F965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64269133" w14:textId="77777777" w:rsidR="00F9651E" w:rsidRPr="00F9651E" w:rsidRDefault="00F9651E" w:rsidP="00F965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probabilística de SCF dependente do clima</w:t>
      </w:r>
    </w:p>
    <w:p w14:paraId="369D419F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sólida e original:</w:t>
      </w:r>
    </w:p>
    <w:p w14:paraId="49EB4069" w14:textId="77777777" w:rsidR="00F9651E" w:rsidRPr="00F9651E" w:rsidRDefault="00F9651E" w:rsidP="00F9651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um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fragilidade para SCF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combinando:</w:t>
      </w:r>
    </w:p>
    <w:p w14:paraId="6112D934" w14:textId="77777777" w:rsidR="00F9651E" w:rsidRPr="00F9651E" w:rsidRDefault="00F9651E" w:rsidP="00F9651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do isolamento (curva “</w:t>
      </w:r>
      <w:proofErr w:type="spellStart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bathtub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– </w:t>
      </w:r>
      <w:proofErr w:type="spellStart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Weibull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B2390A9" w14:textId="77777777" w:rsidR="00F9651E" w:rsidRPr="00F9651E" w:rsidRDefault="00F9651E" w:rsidP="00F9651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de vento dependente de trajetória, intensidade e ângulo;</w:t>
      </w:r>
    </w:p>
    <w:p w14:paraId="0E716509" w14:textId="77777777" w:rsidR="00F9651E" w:rsidRPr="00F9651E" w:rsidRDefault="00F9651E" w:rsidP="00F9651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SCF passa a ser tratado como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estocástico dependente do clima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contingência fixa.</w:t>
      </w:r>
    </w:p>
    <w:p w14:paraId="2F3DC23E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Conceitualmente relevante para a tese, embora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aplicado a SCF e não a colapso estrutural de LT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51924C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14DCEE">
          <v:rect id="_x0000_i1027" style="width:0;height:1.5pt" o:hralign="center" o:hrstd="t" o:hr="t" fillcolor="#a0a0a0" stroked="f"/>
        </w:pict>
      </w:r>
    </w:p>
    <w:p w14:paraId="27665C48" w14:textId="77777777" w:rsidR="00F9651E" w:rsidRPr="00F9651E" w:rsidRDefault="00F9651E" w:rsidP="00F965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SCF → SCC → estabilidade transitória</w:t>
      </w:r>
    </w:p>
    <w:p w14:paraId="1CEEF493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forte do artigo:</w:t>
      </w:r>
    </w:p>
    <w:p w14:paraId="16296AA5" w14:textId="77777777" w:rsidR="00F9651E" w:rsidRPr="00F9651E" w:rsidRDefault="00F9651E" w:rsidP="00F9651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 eventos climáticos extremos:</w:t>
      </w:r>
    </w:p>
    <w:p w14:paraId="4DECFB1B" w14:textId="77777777" w:rsidR="00F9651E" w:rsidRPr="00F9651E" w:rsidRDefault="00F9651E" w:rsidP="00F965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causam apenas “</w:t>
      </w:r>
      <w:proofErr w:type="spellStart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”;</w:t>
      </w:r>
    </w:p>
    <w:p w14:paraId="176A195F" w14:textId="77777777" w:rsidR="00F9651E" w:rsidRPr="00F9651E" w:rsidRDefault="00F9651E" w:rsidP="00F965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frequentemente evoluem para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curtos-circuitos dinâmicos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5C0DD4" w14:textId="77777777" w:rsidR="00F9651E" w:rsidRPr="00F9651E" w:rsidRDefault="00F9651E" w:rsidP="00F9651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Integra:</w:t>
      </w:r>
    </w:p>
    <w:p w14:paraId="528B6052" w14:textId="77777777" w:rsidR="00F9651E" w:rsidRPr="00F9651E" w:rsidRDefault="00F9651E" w:rsidP="00F965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limitação de SCC (via </w:t>
      </w:r>
      <w:proofErr w:type="spellStart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switch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shifting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7FB0F9E" w14:textId="77777777" w:rsidR="00F9651E" w:rsidRPr="00F9651E" w:rsidRDefault="00F9651E" w:rsidP="00F965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estabilidade transitória (TSCOPF);</w:t>
      </w:r>
    </w:p>
    <w:p w14:paraId="0592F479" w14:textId="77777777" w:rsidR="00F9651E" w:rsidRPr="00F9651E" w:rsidRDefault="00F9651E" w:rsidP="00F965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num único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MINLP não convexo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B971CA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importante para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sistémica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4F362F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6C571E">
          <v:rect id="_x0000_i1028" style="width:0;height:1.5pt" o:hralign="center" o:hrstd="t" o:hr="t" fillcolor="#a0a0a0" stroked="f"/>
        </w:pict>
      </w:r>
    </w:p>
    <w:p w14:paraId="63DEA72D" w14:textId="77777777" w:rsidR="00F9651E" w:rsidRPr="00F9651E" w:rsidRDefault="00F9651E" w:rsidP="00F965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Modelo </w:t>
      </w:r>
      <w:proofErr w:type="spellStart"/>
      <w:r w:rsidRPr="00F965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multi-estado</w:t>
      </w:r>
      <w:proofErr w:type="spellEnd"/>
      <w:r w:rsidRPr="00F965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 adaptação urgente</w:t>
      </w:r>
    </w:p>
    <w:p w14:paraId="6FC05E29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Avanço metodológico claro:</w:t>
      </w:r>
    </w:p>
    <w:p w14:paraId="41E92B8D" w14:textId="77777777" w:rsidR="00F9651E" w:rsidRPr="00F9651E" w:rsidRDefault="00F9651E" w:rsidP="00F965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na previsão meteorológica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38A65A" w14:textId="77777777" w:rsidR="00F9651E" w:rsidRPr="00F9651E" w:rsidRDefault="00F9651E" w:rsidP="00F965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Define:</w:t>
      </w:r>
    </w:p>
    <w:p w14:paraId="7D529445" w14:textId="77777777" w:rsidR="00F9651E" w:rsidRPr="00F9651E" w:rsidRDefault="00F9651E" w:rsidP="00F965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esperados (pré-evento);</w:t>
      </w:r>
    </w:p>
    <w:p w14:paraId="640F2981" w14:textId="77777777" w:rsidR="00F9651E" w:rsidRPr="00F9651E" w:rsidRDefault="00F9651E" w:rsidP="00F965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adaptação urgente (pós-evento);</w:t>
      </w:r>
    </w:p>
    <w:p w14:paraId="34B81F3E" w14:textId="77777777" w:rsidR="00F9651E" w:rsidRPr="00F9651E" w:rsidRDefault="00F9651E" w:rsidP="00F965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Seleciona estratégia com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menor custo esperado global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mais conservadora.</w:t>
      </w:r>
    </w:p>
    <w:p w14:paraId="16935E26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alinhado com conceitos modernos de resiliência (</w:t>
      </w:r>
      <w:proofErr w:type="spellStart"/>
      <w:r w:rsidRPr="00F9651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anticipate</w:t>
      </w:r>
      <w:proofErr w:type="spellEnd"/>
      <w:r w:rsidRPr="00F9651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F9651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absorb</w:t>
      </w:r>
      <w:proofErr w:type="spellEnd"/>
      <w:r w:rsidRPr="00F9651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F9651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adapt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E8F9C5E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56FFC4">
          <v:rect id="_x0000_i1029" style="width:0;height:1.5pt" o:hralign="center" o:hrstd="t" o:hr="t" fillcolor="#a0a0a0" stroked="f"/>
        </w:pict>
      </w:r>
    </w:p>
    <w:p w14:paraId="566E7D57" w14:textId="77777777" w:rsidR="00F9651E" w:rsidRPr="00F9651E" w:rsidRDefault="00F9651E" w:rsidP="00F965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67CB5F79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decisivos:</w:t>
      </w:r>
    </w:p>
    <w:p w14:paraId="001AA23E" w14:textId="77777777" w:rsidR="00F9651E" w:rsidRPr="00F9651E" w:rsidRDefault="00F9651E" w:rsidP="00F965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de transmissão ≠ objeto físico de falha</w:t>
      </w:r>
    </w:p>
    <w:p w14:paraId="18CECC9D" w14:textId="77777777" w:rsidR="00F9651E" w:rsidRPr="00F9651E" w:rsidRDefault="00F9651E" w:rsidP="00F9651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mecânica de torres, cabos ou fundações;</w:t>
      </w:r>
    </w:p>
    <w:p w14:paraId="508C5D55" w14:textId="77777777" w:rsidR="00F9651E" w:rsidRPr="00F9651E" w:rsidRDefault="00F9651E" w:rsidP="00F9651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vento atua apenas como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gatilho probabilístico de SCF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E553DD" w14:textId="77777777" w:rsidR="00F9651E" w:rsidRPr="00F9651E" w:rsidRDefault="00F9651E" w:rsidP="00F965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indiretamente</w:t>
      </w:r>
    </w:p>
    <w:p w14:paraId="7FCF03FF" w14:textId="77777777" w:rsidR="00F9651E" w:rsidRPr="00F9651E" w:rsidRDefault="00F9651E" w:rsidP="00F9651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são:</w:t>
      </w:r>
    </w:p>
    <w:p w14:paraId="43D94F1D" w14:textId="77777777" w:rsidR="00F9651E" w:rsidRPr="00F9651E" w:rsidRDefault="00F9651E" w:rsidP="00F9651E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SCC,</w:t>
      </w:r>
    </w:p>
    <w:p w14:paraId="02BCE095" w14:textId="77777777" w:rsidR="00F9651E" w:rsidRPr="00F9651E" w:rsidRDefault="00F9651E" w:rsidP="00F9651E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estabilidade transitória,</w:t>
      </w:r>
    </w:p>
    <w:p w14:paraId="23006DD3" w14:textId="77777777" w:rsidR="00F9651E" w:rsidRPr="00F9651E" w:rsidRDefault="00F9651E" w:rsidP="00F9651E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operacional;</w:t>
      </w:r>
    </w:p>
    <w:p w14:paraId="62820C3F" w14:textId="77777777" w:rsidR="00F9651E" w:rsidRPr="00F9651E" w:rsidRDefault="00F9651E" w:rsidP="00F9651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temporal de resiliência da LT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1CC081" w14:textId="77777777" w:rsidR="00F9651E" w:rsidRPr="00F9651E" w:rsidRDefault="00F9651E" w:rsidP="00F965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tratado no domínio elétrico</w:t>
      </w:r>
    </w:p>
    <w:p w14:paraId="1411D2C2" w14:textId="77777777" w:rsidR="00F9651E" w:rsidRPr="00F9651E" w:rsidRDefault="00F9651E" w:rsidP="00F9651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clima → SCF → dinâmica elétrica;</w:t>
      </w:r>
    </w:p>
    <w:p w14:paraId="0ACF114E" w14:textId="77777777" w:rsidR="00F9651E" w:rsidRPr="00F9651E" w:rsidRDefault="00F9651E" w:rsidP="00F9651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clima → dano físico → reparação → recuperação.</w:t>
      </w:r>
    </w:p>
    <w:p w14:paraId="44D792FC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tese centrada em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temporal das LT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isto é uma limitação estrutural.</w:t>
      </w:r>
    </w:p>
    <w:p w14:paraId="1D2EA97D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9EC68A">
          <v:rect id="_x0000_i1030" style="width:0;height:1.5pt" o:hralign="center" o:hrstd="t" o:hr="t" fillcolor="#a0a0a0" stroked="f"/>
        </w:pict>
      </w:r>
    </w:p>
    <w:p w14:paraId="2228CF05" w14:textId="77777777" w:rsidR="00F9651E" w:rsidRPr="00F9651E" w:rsidRDefault="00F9651E" w:rsidP="00F965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29AA58C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684"/>
      </w:tblGrid>
      <w:tr w:rsidR="00F9651E" w:rsidRPr="00F9651E" w14:paraId="77F2F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D9E36" w14:textId="77777777" w:rsidR="00F9651E" w:rsidRPr="00F9651E" w:rsidRDefault="00F9651E" w:rsidP="00F9651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83B59DA" w14:textId="77777777" w:rsidR="00F9651E" w:rsidRPr="00F9651E" w:rsidRDefault="00F9651E" w:rsidP="00F9651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9651E" w:rsidRPr="00F9651E" w14:paraId="7E34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D53D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6A25F72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F965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</w:t>
            </w:r>
            <w:proofErr w:type="gramEnd"/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como elementos elétricos</w:t>
            </w:r>
          </w:p>
        </w:tc>
      </w:tr>
      <w:tr w:rsidR="00F9651E" w:rsidRPr="00F9651E" w14:paraId="46E4C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9F38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25AF7E5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Modelados </w:t>
            </w:r>
            <w:proofErr w:type="spellStart"/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probabilisticamente</w:t>
            </w:r>
            <w:proofErr w:type="spellEnd"/>
          </w:p>
        </w:tc>
      </w:tr>
      <w:tr w:rsidR="00F9651E" w:rsidRPr="00F9651E" w14:paraId="2991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E355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5FA72060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9651E" w:rsidRPr="00F9651E" w14:paraId="33AD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291E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B0A42AE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9651E" w:rsidRPr="00F9651E" w14:paraId="161F4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DC0E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360FC5AD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9651E" w:rsidRPr="00F9651E" w14:paraId="785F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28CD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4C8729E5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F9651E" w:rsidRPr="00F9651E" w14:paraId="4AE8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4EF1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Incerteza climática</w:t>
            </w:r>
          </w:p>
        </w:tc>
        <w:tc>
          <w:tcPr>
            <w:tcW w:w="0" w:type="auto"/>
            <w:vAlign w:val="center"/>
            <w:hideMark/>
          </w:tcPr>
          <w:p w14:paraId="7F506969" w14:textId="77777777" w:rsidR="00F9651E" w:rsidRPr="00F9651E" w:rsidRDefault="00F9651E" w:rsidP="00F965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65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965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bem tratada</w:t>
            </w:r>
          </w:p>
        </w:tc>
      </w:tr>
    </w:tbl>
    <w:p w14:paraId="6181B771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à LT: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965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à resiliência sistémica: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média–alta</w:t>
      </w:r>
    </w:p>
    <w:p w14:paraId="48675426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3368C9">
          <v:rect id="_x0000_i1031" style="width:0;height:1.5pt" o:hralign="center" o:hrstd="t" o:hr="t" fillcolor="#a0a0a0" stroked="f"/>
        </w:pict>
      </w:r>
    </w:p>
    <w:p w14:paraId="3F141770" w14:textId="77777777" w:rsidR="00F9651E" w:rsidRPr="00F9651E" w:rsidRDefault="00F9651E" w:rsidP="00F965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0D3F12B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e citável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desde que bem posicionado:</w:t>
      </w:r>
    </w:p>
    <w:p w14:paraId="5DD7AB0D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para:</w:t>
      </w:r>
    </w:p>
    <w:p w14:paraId="35CA06EA" w14:textId="77777777" w:rsidR="00F9651E" w:rsidRPr="00F9651E" w:rsidRDefault="00F9651E" w:rsidP="00F965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não causam apenas colapso estrutural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78013F" w14:textId="77777777" w:rsidR="00F9651E" w:rsidRPr="00F9651E" w:rsidRDefault="00F9651E" w:rsidP="00F965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importância de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SCF como mecanismo dominante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climas severos;</w:t>
      </w:r>
    </w:p>
    <w:p w14:paraId="70D4973D" w14:textId="77777777" w:rsidR="00F9651E" w:rsidRPr="00F9651E" w:rsidRDefault="00F9651E" w:rsidP="00F965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distinção entre:</w:t>
      </w:r>
    </w:p>
    <w:p w14:paraId="26BAF8B2" w14:textId="77777777" w:rsidR="00F9651E" w:rsidRPr="00F9651E" w:rsidRDefault="00F9651E" w:rsidP="00F9651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E3901D" w14:textId="77777777" w:rsidR="00F9651E" w:rsidRPr="00F9651E" w:rsidRDefault="00F9651E" w:rsidP="00F965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discussões sobre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climática e planeamento adaptativo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1CA55D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deve ser usado como:</w:t>
      </w:r>
    </w:p>
    <w:p w14:paraId="3C00D24D" w14:textId="77777777" w:rsidR="00F9651E" w:rsidRPr="00F9651E" w:rsidRDefault="00F9651E" w:rsidP="00F9651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 do índice de resiliência das LT;</w:t>
      </w:r>
    </w:p>
    <w:p w14:paraId="0690B4EF" w14:textId="77777777" w:rsidR="00F9651E" w:rsidRPr="00F9651E" w:rsidRDefault="00F9651E" w:rsidP="00F9651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central sobre fragilidade física de linhas.</w:t>
      </w:r>
    </w:p>
    <w:p w14:paraId="7879E9F2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47B9E4">
          <v:rect id="_x0000_i1032" style="width:0;height:1.5pt" o:hralign="center" o:hrstd="t" o:hr="t" fillcolor="#a0a0a0" stroked="f"/>
        </w:pict>
      </w:r>
    </w:p>
    <w:p w14:paraId="7810E0CC" w14:textId="77777777" w:rsidR="00F9651E" w:rsidRPr="00F9651E" w:rsidRDefault="00F9651E" w:rsidP="00F965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3A8CE3ED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 USO DIRECIONADO)</w:t>
      </w:r>
    </w:p>
    <w:p w14:paraId="4A10D1A4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0247528E" w14:textId="77777777" w:rsidR="00F9651E" w:rsidRPr="00F9651E" w:rsidRDefault="00F9651E" w:rsidP="00F965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robusto, bem modelado e publicado em periódico IEEE de topo;</w:t>
      </w:r>
    </w:p>
    <w:p w14:paraId="0536BA20" w14:textId="77777777" w:rsidR="00F9651E" w:rsidRPr="00F9651E" w:rsidRDefault="00F9651E" w:rsidP="00F965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 fortemente para o entendimento de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sob eventos extremos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8F1B5F" w14:textId="77777777" w:rsidR="00F9651E" w:rsidRPr="00F9651E" w:rsidRDefault="00F9651E" w:rsidP="00F965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de não tratar a falha física das LT,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enriquece o enquadramento sistémico da tese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19C964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B3359E">
          <v:rect id="_x0000_i1033" style="width:0;height:1.5pt" o:hralign="center" o:hrstd="t" o:hr="t" fillcolor="#a0a0a0" stroked="f"/>
        </w:pict>
      </w:r>
    </w:p>
    <w:p w14:paraId="084FF3A3" w14:textId="77777777" w:rsidR="00F9651E" w:rsidRPr="00F9651E" w:rsidRDefault="00F9651E" w:rsidP="00F965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E425807" w14:textId="77777777" w:rsidR="00F9651E" w:rsidRPr="00F9651E" w:rsidRDefault="00F9651E" w:rsidP="00F965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237FE00" w14:textId="77777777" w:rsidR="00F9651E" w:rsidRPr="00F9651E" w:rsidRDefault="00F9651E" w:rsidP="00F965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SCF climáticos, SCC e estabilidade transitória em sistemas de transmissão</w:t>
      </w:r>
    </w:p>
    <w:p w14:paraId="491830C6" w14:textId="77777777" w:rsidR="00F9651E" w:rsidRPr="00F9651E" w:rsidRDefault="00F9651E" w:rsidP="00F965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4013EF8D" w14:textId="77777777" w:rsidR="00F9651E" w:rsidRPr="00F9651E" w:rsidRDefault="00F9651E" w:rsidP="00F965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</w:p>
    <w:p w14:paraId="57D9C2F9" w14:textId="77777777" w:rsidR="00F9651E" w:rsidRPr="00F9651E" w:rsidRDefault="00F9651E" w:rsidP="00F9651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819A0A0" w14:textId="77777777" w:rsidR="00F9651E" w:rsidRPr="00F9651E" w:rsidRDefault="00F9651E" w:rsidP="00F9651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6A33EF9E" w14:textId="77777777" w:rsidR="00F9651E" w:rsidRPr="00F9651E" w:rsidRDefault="00F9651E" w:rsidP="00F9651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conceitual</w:t>
      </w:r>
    </w:p>
    <w:p w14:paraId="657C63E7" w14:textId="77777777" w:rsidR="00F9651E" w:rsidRPr="00F9651E" w:rsidRDefault="00F9651E" w:rsidP="00F9651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70117725" w14:textId="77777777" w:rsidR="00F9651E" w:rsidRPr="00F9651E" w:rsidRDefault="00F9651E" w:rsidP="00F965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1CEDC7">
          <v:rect id="_x0000_i1034" style="width:0;height:1.5pt" o:hralign="center" o:hrstd="t" o:hr="t" fillcolor="#a0a0a0" stroked="f"/>
        </w:pict>
      </w:r>
    </w:p>
    <w:p w14:paraId="6914CBA9" w14:textId="77777777" w:rsidR="00F9651E" w:rsidRPr="00F9651E" w:rsidRDefault="00F9651E" w:rsidP="00F965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651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965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5DD61119" w14:textId="77777777" w:rsidR="00F9651E" w:rsidRPr="00F9651E" w:rsidRDefault="00F9651E" w:rsidP="00F965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explica como as linhas falham fisicamente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explica </w:t>
      </w:r>
      <w:r w:rsidRPr="00F965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 sistema colapsa quando elas entram em curto sob clima extremo</w:t>
      </w:r>
      <w:r w:rsidRPr="00F965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60F893" w14:textId="77777777" w:rsidR="00F9651E" w:rsidRPr="00F9651E" w:rsidRDefault="00F9651E"/>
    <w:sectPr w:rsidR="00F9651E" w:rsidRPr="00F9651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137"/>
    <w:multiLevelType w:val="multilevel"/>
    <w:tmpl w:val="4332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077E"/>
    <w:multiLevelType w:val="multilevel"/>
    <w:tmpl w:val="5416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00062"/>
    <w:multiLevelType w:val="multilevel"/>
    <w:tmpl w:val="4C62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13CED"/>
    <w:multiLevelType w:val="multilevel"/>
    <w:tmpl w:val="12A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11144"/>
    <w:multiLevelType w:val="multilevel"/>
    <w:tmpl w:val="47B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1163E"/>
    <w:multiLevelType w:val="multilevel"/>
    <w:tmpl w:val="15A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8562C"/>
    <w:multiLevelType w:val="multilevel"/>
    <w:tmpl w:val="4E2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56323"/>
    <w:multiLevelType w:val="multilevel"/>
    <w:tmpl w:val="0292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E3E19"/>
    <w:multiLevelType w:val="multilevel"/>
    <w:tmpl w:val="F3F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96141"/>
    <w:multiLevelType w:val="multilevel"/>
    <w:tmpl w:val="6CD0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181236">
    <w:abstractNumId w:val="2"/>
  </w:num>
  <w:num w:numId="2" w16cid:durableId="1667200523">
    <w:abstractNumId w:val="5"/>
  </w:num>
  <w:num w:numId="3" w16cid:durableId="1092971776">
    <w:abstractNumId w:val="8"/>
  </w:num>
  <w:num w:numId="4" w16cid:durableId="149757633">
    <w:abstractNumId w:val="6"/>
  </w:num>
  <w:num w:numId="5" w16cid:durableId="206338115">
    <w:abstractNumId w:val="0"/>
  </w:num>
  <w:num w:numId="6" w16cid:durableId="1668095516">
    <w:abstractNumId w:val="9"/>
  </w:num>
  <w:num w:numId="7" w16cid:durableId="1749768975">
    <w:abstractNumId w:val="7"/>
  </w:num>
  <w:num w:numId="8" w16cid:durableId="1687900466">
    <w:abstractNumId w:val="1"/>
  </w:num>
  <w:num w:numId="9" w16cid:durableId="892230889">
    <w:abstractNumId w:val="3"/>
  </w:num>
  <w:num w:numId="10" w16cid:durableId="2021081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1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8C5EAC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9651E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2C006"/>
  <w15:chartTrackingRefBased/>
  <w15:docId w15:val="{85578869-C854-4BEF-8E53-D2B07A47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1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1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1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1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1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96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1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965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651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9651E"/>
    <w:rPr>
      <w:b/>
      <w:bCs/>
    </w:rPr>
  </w:style>
  <w:style w:type="character" w:styleId="Emphasis">
    <w:name w:val="Emphasis"/>
    <w:basedOn w:val="DefaultParagraphFont"/>
    <w:uiPriority w:val="20"/>
    <w:qFormat/>
    <w:rsid w:val="00F9651E"/>
    <w:rPr>
      <w:i/>
      <w:iCs/>
    </w:rPr>
  </w:style>
  <w:style w:type="paragraph" w:customStyle="1" w:styleId="not-prose">
    <w:name w:val="not-prose"/>
    <w:basedOn w:val="Normal"/>
    <w:rsid w:val="00F9651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749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2026-01-06T22:20:00Z</dcterms:created>
  <dcterms:modified xsi:type="dcterms:W3CDTF">2026-01-06T22:20:00Z</dcterms:modified>
</cp:coreProperties>
</file>