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3453" w14:textId="5874841D" w:rsidR="000403DE" w:rsidRDefault="000403DE" w:rsidP="000403DE">
      <w:pPr>
        <w:rPr>
          <w:lang w:val="en-US"/>
        </w:rPr>
      </w:pPr>
      <w:r w:rsidRPr="000403DE">
        <w:rPr>
          <w:lang w:val="en-US"/>
        </w:rPr>
        <w:t>2021 Climate change and extreme weather event resilience-</w:t>
      </w:r>
      <w:proofErr w:type="spellStart"/>
      <w:r w:rsidRPr="000403DE">
        <w:rPr>
          <w:lang w:val="en-US"/>
        </w:rPr>
        <w:t>TransGrid</w:t>
      </w:r>
      <w:proofErr w:type="spellEnd"/>
      <w:r w:rsidRPr="000403DE">
        <w:rPr>
          <w:lang w:val="en-US"/>
        </w:rPr>
        <w:t xml:space="preserve"> 2023-28 revenue reset submission support-GHD</w:t>
      </w:r>
    </w:p>
    <w:p w14:paraId="75B58004" w14:textId="77777777" w:rsidR="000403DE" w:rsidRDefault="000403DE" w:rsidP="000403DE">
      <w:pPr>
        <w:rPr>
          <w:lang w:val="en-US"/>
        </w:rPr>
      </w:pPr>
    </w:p>
    <w:p w14:paraId="7E9A3DE1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DA5F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analisado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  <w:r w:rsidRPr="00DA5F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2021 Climate change and extreme weather event resilience – </w:t>
      </w:r>
      <w:proofErr w:type="spellStart"/>
      <w:r w:rsidRPr="00DA5F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TransGrid</w:t>
      </w:r>
      <w:proofErr w:type="spellEnd"/>
      <w:r w:rsidRPr="00DA5F6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2023–28 revenue reset submission support (GHD Advisory)</w:t>
      </w:r>
      <w:r w:rsidRPr="00DA5F6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7E44D3C0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change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extreme…</w:t>
      </w:r>
    </w:p>
    <w:p w14:paraId="317C660F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13985A">
          <v:rect id="_x0000_i1047" style="width:0;height:1.5pt" o:hralign="center" o:hrstd="t" o:hr="t" fillcolor="#a0a0a0" stroked="f"/>
        </w:pict>
      </w:r>
    </w:p>
    <w:p w14:paraId="0C642A4A" w14:textId="77777777" w:rsidR="00DA5F67" w:rsidRPr="00DA5F67" w:rsidRDefault="00DA5F67" w:rsidP="00DA5F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relatório técnico-institucional (2021)</w:t>
      </w:r>
    </w:p>
    <w:p w14:paraId="79B70E61" w14:textId="77777777" w:rsidR="00DA5F67" w:rsidRPr="00DA5F67" w:rsidRDefault="00DA5F67" w:rsidP="00DA5F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Documento (2021)</w:t>
      </w:r>
    </w:p>
    <w:p w14:paraId="7EAF9399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change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extreme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 institucionais: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GHD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Advisory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(para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TransGrid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Cliente: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TransGrid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(TSO – Austrália)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Data: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03 setembro 2021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Relatório técnico de suporte regulatório (planejamento, risco e resiliência)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Rede de transmissão de New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South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Wales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(NSW)</w:t>
      </w:r>
    </w:p>
    <w:p w14:paraId="30BE583B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C8A2D6">
          <v:rect id="_x0000_i1048" style="width:0;height:1.5pt" o:hralign="center" o:hrstd="t" o:hr="t" fillcolor="#a0a0a0" stroked="f"/>
        </w:pict>
      </w:r>
    </w:p>
    <w:p w14:paraId="114BAED2" w14:textId="77777777" w:rsidR="00DA5F67" w:rsidRPr="00DA5F67" w:rsidRDefault="00DA5F67" w:rsidP="00DA5F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1F7E6A89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tem como objetivo central:</w:t>
      </w:r>
    </w:p>
    <w:p w14:paraId="4FC9BEBE" w14:textId="77777777" w:rsidR="00DA5F67" w:rsidRPr="00DA5F67" w:rsidRDefault="00DA5F67" w:rsidP="00DA5F6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 a resiliência da rede de transmissão frente às mudanças climáticas e eventos extremos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explícito em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ativos físicos reais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9A768FA" w14:textId="77777777" w:rsidR="00DA5F67" w:rsidRPr="00DA5F67" w:rsidRDefault="00DA5F67" w:rsidP="00DA5F6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tecnicamente o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pedido regulatório de investimentos (2023–2028)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72EC26" w14:textId="77777777" w:rsidR="00DA5F67" w:rsidRPr="00DA5F67" w:rsidRDefault="00DA5F67" w:rsidP="00DA5F67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ativos → operação → risco → investimento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 linha com:</w:t>
      </w:r>
    </w:p>
    <w:p w14:paraId="31DA69E3" w14:textId="77777777" w:rsidR="00DA5F67" w:rsidRPr="00DA5F67" w:rsidRDefault="00DA5F67" w:rsidP="00DA5F6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ESCI Project,</w:t>
      </w:r>
    </w:p>
    <w:p w14:paraId="231CFB83" w14:textId="77777777" w:rsidR="00DA5F67" w:rsidRPr="00DA5F67" w:rsidRDefault="00DA5F67" w:rsidP="00DA5F6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IPCC,</w:t>
      </w:r>
    </w:p>
    <w:p w14:paraId="29E9A676" w14:textId="77777777" w:rsidR="00DA5F67" w:rsidRPr="00DA5F67" w:rsidRDefault="00DA5F67" w:rsidP="00DA5F6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AEMO ISP,</w:t>
      </w:r>
    </w:p>
    <w:p w14:paraId="03A3B67E" w14:textId="77777777" w:rsidR="00DA5F67" w:rsidRPr="00DA5F67" w:rsidRDefault="00DA5F67" w:rsidP="00DA5F67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CIGRE TB 883.</w:t>
      </w:r>
    </w:p>
    <w:p w14:paraId="3A9CA709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operacional das linhas de transmissão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 contexto real de planejamento e regulação.</w:t>
      </w:r>
    </w:p>
    <w:p w14:paraId="26C0E501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1BEC8B">
          <v:rect id="_x0000_i1049" style="width:0;height:1.5pt" o:hralign="center" o:hrstd="t" o:hr="t" fillcolor="#a0a0a0" stroked="f"/>
        </w:pict>
      </w:r>
    </w:p>
    <w:p w14:paraId="511E1DF2" w14:textId="77777777" w:rsidR="00DA5F67" w:rsidRPr="00DA5F67" w:rsidRDefault="00DA5F67" w:rsidP="00DA5F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(valor extremamente elevado)</w:t>
      </w:r>
    </w:p>
    <w:p w14:paraId="0B6FAACE" w14:textId="77777777" w:rsidR="00DA5F67" w:rsidRPr="00DA5F67" w:rsidRDefault="00DA5F67" w:rsidP="00DA5F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Tipologia clara de impactos climáticos sobre LT</w:t>
      </w:r>
    </w:p>
    <w:p w14:paraId="55F844CD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relatório classifica os impactos climáticos em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quatro categorias diretas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2, pág. 6):</w:t>
      </w:r>
    </w:p>
    <w:p w14:paraId="30744D82" w14:textId="77777777" w:rsidR="00DA5F67" w:rsidRPr="00DA5F67" w:rsidRDefault="00DA5F67" w:rsidP="00DA5F6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Aumento da demanda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(ondas de calor);</w:t>
      </w:r>
    </w:p>
    <w:p w14:paraId="78CE3051" w14:textId="77777777" w:rsidR="00DA5F67" w:rsidRPr="00DA5F67" w:rsidRDefault="00DA5F67" w:rsidP="00DA5F6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da geração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térmico, fumaça, vento);</w:t>
      </w:r>
    </w:p>
    <w:p w14:paraId="19208731" w14:textId="77777777" w:rsidR="00DA5F67" w:rsidRPr="00DA5F67" w:rsidRDefault="00DA5F67" w:rsidP="00DA5F6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 rede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(limites térmicos de LT);</w:t>
      </w:r>
    </w:p>
    <w:p w14:paraId="0FEF2EB5" w14:textId="77777777" w:rsidR="00DA5F67" w:rsidRPr="00DA5F67" w:rsidRDefault="00DA5F67" w:rsidP="00DA5F67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Danos físicos aos ativos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(ventos, incêndios, tempestades, inundações).</w:t>
      </w:r>
    </w:p>
    <w:p w14:paraId="65DF894D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taxonomia é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reutilizável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tese.</w:t>
      </w:r>
    </w:p>
    <w:p w14:paraId="4BA34DFA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4E738D">
          <v:rect id="_x0000_i1050" style="width:0;height:1.5pt" o:hralign="center" o:hrstd="t" o:hr="t" fillcolor="#a0a0a0" stroked="f"/>
        </w:pict>
      </w:r>
    </w:p>
    <w:p w14:paraId="52F34516" w14:textId="77777777" w:rsidR="00DA5F67" w:rsidRPr="00DA5F67" w:rsidRDefault="00DA5F67" w:rsidP="00DA5F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Ligação explícita clima → dano físico → risco sistêmico</w:t>
      </w:r>
    </w:p>
    <w:p w14:paraId="59AE51F4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demonstra, com base em dados reais, que:</w:t>
      </w:r>
    </w:p>
    <w:p w14:paraId="0F8AEC3D" w14:textId="77777777" w:rsidR="00DA5F67" w:rsidRPr="00DA5F67" w:rsidRDefault="00DA5F67" w:rsidP="00DA5F6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ondas de calor causam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redução de </w:t>
      </w:r>
      <w:proofErr w:type="spellStart"/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envelhecimento acelerado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condutores;</w:t>
      </w:r>
    </w:p>
    <w:p w14:paraId="5F959788" w14:textId="77777777" w:rsidR="00DA5F67" w:rsidRPr="00DA5F67" w:rsidRDefault="00DA5F67" w:rsidP="00DA5F6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 afetam:</w:t>
      </w:r>
    </w:p>
    <w:p w14:paraId="08E31F2A" w14:textId="77777777" w:rsidR="00DA5F67" w:rsidRPr="00DA5F67" w:rsidRDefault="00DA5F67" w:rsidP="00DA5F6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isoladores,</w:t>
      </w:r>
    </w:p>
    <w:p w14:paraId="0C2F512C" w14:textId="77777777" w:rsidR="00DA5F67" w:rsidRPr="00DA5F67" w:rsidRDefault="00DA5F67" w:rsidP="00DA5F6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condutores,</w:t>
      </w:r>
    </w:p>
    <w:p w14:paraId="0E49C055" w14:textId="77777777" w:rsidR="00DA5F67" w:rsidRPr="00DA5F67" w:rsidRDefault="00DA5F67" w:rsidP="00DA5F67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estruturas (postes de madeira, torres);</w:t>
      </w:r>
    </w:p>
    <w:p w14:paraId="3E642AF6" w14:textId="77777777" w:rsidR="00DA5F67" w:rsidRPr="00DA5F67" w:rsidRDefault="00DA5F67" w:rsidP="00DA5F6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ventos extremos ameaçam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integridade estrutural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torres projetadas por normas antigas;</w:t>
      </w:r>
    </w:p>
    <w:p w14:paraId="23D0EE0B" w14:textId="77777777" w:rsidR="00DA5F67" w:rsidRPr="00DA5F67" w:rsidRDefault="00DA5F67" w:rsidP="00DA5F67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compostos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heatwave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fire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amplificam severamente o risco.</w:t>
      </w:r>
    </w:p>
    <w:p w14:paraId="2148EB33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Exemplos quantitativos:</w:t>
      </w:r>
    </w:p>
    <w:p w14:paraId="0573B6C8" w14:textId="77777777" w:rsidR="00DA5F67" w:rsidRPr="00DA5F67" w:rsidRDefault="00DA5F67" w:rsidP="00DA5F6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 de eventos 2019–20: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US$ 229 milhões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sistema (AEMO);</w:t>
      </w:r>
    </w:p>
    <w:p w14:paraId="4337D36C" w14:textId="77777777" w:rsidR="00DA5F67" w:rsidRPr="00DA5F67" w:rsidRDefault="00DA5F67" w:rsidP="00DA5F67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custos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ex-post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≈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4× maiores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investimentos preventivos.</w:t>
      </w:r>
    </w:p>
    <w:p w14:paraId="4FB6BBFD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Evidência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empírica forte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rara na literatura acadêmica.</w:t>
      </w:r>
    </w:p>
    <w:p w14:paraId="3056A603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B3C701">
          <v:rect id="_x0000_i1051" style="width:0;height:1.5pt" o:hralign="center" o:hrstd="t" o:hr="t" fillcolor="#a0a0a0" stroked="f"/>
        </w:pict>
      </w:r>
    </w:p>
    <w:p w14:paraId="072B9769" w14:textId="77777777" w:rsidR="00DA5F67" w:rsidRPr="00DA5F67" w:rsidRDefault="00DA5F67" w:rsidP="00DA5F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Introdução explícita do conceito de </w:t>
      </w:r>
      <w:proofErr w:type="spellStart"/>
      <w:r w:rsidRPr="00DA5F67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compound</w:t>
      </w:r>
      <w:proofErr w:type="spellEnd"/>
      <w:r w:rsidRPr="00DA5F67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events</w:t>
      </w:r>
      <w:proofErr w:type="spellEnd"/>
    </w:p>
    <w:p w14:paraId="2E5C5436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relatório dedica uma seção inteira à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de eventos compostos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(Seção 3.1):</w:t>
      </w:r>
    </w:p>
    <w:p w14:paraId="271776E2" w14:textId="77777777" w:rsidR="00DA5F67" w:rsidRPr="00DA5F67" w:rsidRDefault="00DA5F67" w:rsidP="00DA5F6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combinação de:</w:t>
      </w:r>
    </w:p>
    <w:p w14:paraId="4A3878B8" w14:textId="77777777" w:rsidR="00DA5F67" w:rsidRPr="00DA5F67" w:rsidRDefault="00DA5F67" w:rsidP="00DA5F67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calor extremo,</w:t>
      </w:r>
    </w:p>
    <w:p w14:paraId="737C02A8" w14:textId="77777777" w:rsidR="00DA5F67" w:rsidRPr="00DA5F67" w:rsidRDefault="00DA5F67" w:rsidP="00DA5F67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incêndios,</w:t>
      </w:r>
    </w:p>
    <w:p w14:paraId="777EE2BC" w14:textId="77777777" w:rsidR="00DA5F67" w:rsidRPr="00DA5F67" w:rsidRDefault="00DA5F67" w:rsidP="00DA5F67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ventos,</w:t>
      </w:r>
    </w:p>
    <w:p w14:paraId="59CD424D" w14:textId="77777777" w:rsidR="00DA5F67" w:rsidRPr="00DA5F67" w:rsidRDefault="00DA5F67" w:rsidP="00DA5F67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geração e interconexão;</w:t>
      </w:r>
    </w:p>
    <w:p w14:paraId="3275757D" w14:textId="77777777" w:rsidR="00DA5F67" w:rsidRPr="00DA5F67" w:rsidRDefault="00DA5F67" w:rsidP="00DA5F6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PSSE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simular:</w:t>
      </w:r>
    </w:p>
    <w:p w14:paraId="5F291D5E" w14:textId="77777777" w:rsidR="00DA5F67" w:rsidRPr="00DA5F67" w:rsidRDefault="00DA5F67" w:rsidP="00DA5F67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carga,</w:t>
      </w:r>
    </w:p>
    <w:p w14:paraId="47587AA3" w14:textId="77777777" w:rsidR="00DA5F67" w:rsidRPr="00DA5F67" w:rsidRDefault="00DA5F67" w:rsidP="00DA5F67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consequências sistêmicas;</w:t>
      </w:r>
    </w:p>
    <w:p w14:paraId="286590BD" w14:textId="77777777" w:rsidR="00DA5F67" w:rsidRPr="00DA5F67" w:rsidRDefault="00DA5F67" w:rsidP="00DA5F6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lacunas:</w:t>
      </w:r>
    </w:p>
    <w:p w14:paraId="5B6E6E1D" w14:textId="77777777" w:rsidR="00DA5F67" w:rsidRPr="00DA5F67" w:rsidRDefault="00DA5F67" w:rsidP="00DA5F67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downscaling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climático,</w:t>
      </w:r>
    </w:p>
    <w:p w14:paraId="36832501" w14:textId="77777777" w:rsidR="00DA5F67" w:rsidRPr="00DA5F67" w:rsidRDefault="00DA5F67" w:rsidP="00DA5F67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probabilística,</w:t>
      </w:r>
    </w:p>
    <w:p w14:paraId="602F625D" w14:textId="77777777" w:rsidR="00DA5F67" w:rsidRPr="00DA5F67" w:rsidRDefault="00DA5F67" w:rsidP="00DA5F67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automação.</w:t>
      </w:r>
    </w:p>
    <w:p w14:paraId="14DD832C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dialoga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núcleo científico da sua tese.</w:t>
      </w:r>
    </w:p>
    <w:p w14:paraId="10FDEC5B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E668F3">
          <v:rect id="_x0000_i1052" style="width:0;height:1.5pt" o:hralign="center" o:hrstd="t" o:hr="t" fillcolor="#a0a0a0" stroked="f"/>
        </w:pict>
      </w:r>
    </w:p>
    <w:p w14:paraId="78610977" w14:textId="77777777" w:rsidR="00DA5F67" w:rsidRPr="00DA5F67" w:rsidRDefault="00DA5F67" w:rsidP="00DA5F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Discussão explícita sobre métricas de resiliência</w:t>
      </w:r>
    </w:p>
    <w:p w14:paraId="3DB51317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reconhece que:</w:t>
      </w:r>
    </w:p>
    <w:p w14:paraId="66AA32BE" w14:textId="77777777" w:rsidR="00DA5F67" w:rsidRPr="00DA5F67" w:rsidRDefault="00DA5F67" w:rsidP="00DA5F6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existem métricas padronizadas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resiliência;</w:t>
      </w:r>
    </w:p>
    <w:p w14:paraId="2A69979D" w14:textId="77777777" w:rsidR="00DA5F67" w:rsidRPr="00DA5F67" w:rsidRDefault="00DA5F67" w:rsidP="00DA5F6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podem ser:</w:t>
      </w:r>
    </w:p>
    <w:p w14:paraId="2FEA2DCA" w14:textId="77777777" w:rsidR="00DA5F67" w:rsidRPr="00DA5F67" w:rsidRDefault="00DA5F67" w:rsidP="00DA5F67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atributivas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(qualitativas),</w:t>
      </w:r>
    </w:p>
    <w:p w14:paraId="45EB6A5C" w14:textId="77777777" w:rsidR="00DA5F67" w:rsidRPr="00DA5F67" w:rsidRDefault="00DA5F67" w:rsidP="00DA5F67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baseadas em desempenho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(quantitativas);</w:t>
      </w:r>
    </w:p>
    <w:p w14:paraId="735C2C4D" w14:textId="77777777" w:rsidR="00DA5F67" w:rsidRPr="00DA5F67" w:rsidRDefault="00DA5F67" w:rsidP="00DA5F6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recomenda alinhamento com:</w:t>
      </w:r>
    </w:p>
    <w:p w14:paraId="321C80DB" w14:textId="77777777" w:rsidR="00DA5F67" w:rsidRPr="00DA5F67" w:rsidRDefault="00DA5F67" w:rsidP="00DA5F67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Sandia </w:t>
      </w:r>
      <w:proofErr w:type="spellStart"/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Labs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A882735" w14:textId="77777777" w:rsidR="00DA5F67" w:rsidRPr="00DA5F67" w:rsidRDefault="00DA5F67" w:rsidP="00DA5F67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CIGRE TB 883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54C0F9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 está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explicitada a lacuna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se propõe a preencher.</w:t>
      </w:r>
    </w:p>
    <w:p w14:paraId="627BC415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550838">
          <v:rect id="_x0000_i1053" style="width:0;height:1.5pt" o:hralign="center" o:hrstd="t" o:hr="t" fillcolor="#a0a0a0" stroked="f"/>
        </w:pict>
      </w:r>
    </w:p>
    <w:p w14:paraId="411E393D" w14:textId="77777777" w:rsidR="00DA5F67" w:rsidRPr="00DA5F67" w:rsidRDefault="00DA5F67" w:rsidP="00DA5F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(claras e não desqualificantes)</w:t>
      </w:r>
    </w:p>
    <w:p w14:paraId="3F86AA4F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reconhecidas:</w:t>
      </w:r>
    </w:p>
    <w:p w14:paraId="2C4067AD" w14:textId="77777777" w:rsidR="00DA5F67" w:rsidRPr="00DA5F67" w:rsidRDefault="00DA5F67" w:rsidP="00DA5F6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ausência de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matemático único de resiliência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D61C8F" w14:textId="77777777" w:rsidR="00DA5F67" w:rsidRPr="00DA5F67" w:rsidRDefault="00DA5F67" w:rsidP="00DA5F6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predominantemente </w:t>
      </w:r>
      <w:proofErr w:type="spellStart"/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semi-quantitativa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A126314" w14:textId="77777777" w:rsidR="00DA5F67" w:rsidRPr="00DA5F67" w:rsidRDefault="00DA5F67" w:rsidP="00DA5F6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 não modelado explicitamente;</w:t>
      </w:r>
    </w:p>
    <w:p w14:paraId="0E6FDAE6" w14:textId="77777777" w:rsidR="00DA5F67" w:rsidRPr="00DA5F67" w:rsidRDefault="00DA5F67" w:rsidP="00DA5F67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dependência de </w:t>
      </w: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regulatórios.</w:t>
      </w:r>
    </w:p>
    <w:p w14:paraId="742D5ADB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assumidas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explícitas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típicas de documentos institucionais.</w:t>
      </w:r>
    </w:p>
    <w:p w14:paraId="0B037155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29334D">
          <v:rect id="_x0000_i1054" style="width:0;height:1.5pt" o:hralign="center" o:hrstd="t" o:hr="t" fillcolor="#a0a0a0" stroked="f"/>
        </w:pict>
      </w:r>
    </w:p>
    <w:p w14:paraId="1E1F8167" w14:textId="77777777" w:rsidR="00DA5F67" w:rsidRPr="00DA5F67" w:rsidRDefault="00DA5F67" w:rsidP="00DA5F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9B416BF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171"/>
      </w:tblGrid>
      <w:tr w:rsidR="00DA5F67" w:rsidRPr="00DA5F67" w14:paraId="2A46B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97E6B" w14:textId="77777777" w:rsidR="00DA5F67" w:rsidRPr="00DA5F67" w:rsidRDefault="00DA5F67" w:rsidP="00DA5F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ED3B154" w14:textId="77777777" w:rsidR="00DA5F67" w:rsidRPr="00DA5F67" w:rsidRDefault="00DA5F67" w:rsidP="00DA5F6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DA5F67" w:rsidRPr="00DA5F67" w14:paraId="20030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F332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D67BE79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DA5F67" w:rsidRPr="00DA5F67" w14:paraId="5EB42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BB9C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EB91DAC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Múltiplos</w:t>
            </w:r>
          </w:p>
        </w:tc>
      </w:tr>
      <w:tr w:rsidR="00DA5F67" w:rsidRPr="00DA5F67" w14:paraId="77CDF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8101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0A18E320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A5F67" w:rsidRPr="00DA5F67" w14:paraId="0BC34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4C11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BE2EDA3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Semi-quantitativa</w:t>
            </w:r>
            <w:proofErr w:type="spellEnd"/>
          </w:p>
        </w:tc>
      </w:tr>
      <w:tr w:rsidR="00DA5F67" w:rsidRPr="00DA5F67" w14:paraId="7213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93C1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pós-evento</w:t>
            </w:r>
          </w:p>
        </w:tc>
        <w:tc>
          <w:tcPr>
            <w:tcW w:w="0" w:type="auto"/>
            <w:vAlign w:val="center"/>
            <w:hideMark/>
          </w:tcPr>
          <w:p w14:paraId="33662E87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</w:t>
            </w:r>
          </w:p>
        </w:tc>
      </w:tr>
      <w:tr w:rsidR="00DA5F67" w:rsidRPr="00DA5F67" w14:paraId="368C9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AC27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compostos</w:t>
            </w:r>
          </w:p>
        </w:tc>
        <w:tc>
          <w:tcPr>
            <w:tcW w:w="0" w:type="auto"/>
            <w:vAlign w:val="center"/>
            <w:hideMark/>
          </w:tcPr>
          <w:p w14:paraId="6CA950C5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A5F67" w:rsidRPr="00DA5F67" w14:paraId="4E4E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F3A8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Clima → dano físico</w:t>
            </w:r>
          </w:p>
        </w:tc>
        <w:tc>
          <w:tcPr>
            <w:tcW w:w="0" w:type="auto"/>
            <w:vAlign w:val="center"/>
            <w:hideMark/>
          </w:tcPr>
          <w:p w14:paraId="0DAD597D" w14:textId="77777777" w:rsidR="00DA5F67" w:rsidRPr="00DA5F67" w:rsidRDefault="00DA5F67" w:rsidP="00DA5F6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5F6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E677104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A5F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21678863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A1B444">
          <v:rect id="_x0000_i1055" style="width:0;height:1.5pt" o:hralign="center" o:hrstd="t" o:hr="t" fillcolor="#a0a0a0" stroked="f"/>
        </w:pict>
      </w:r>
    </w:p>
    <w:p w14:paraId="1BE800F4" w14:textId="77777777" w:rsidR="00DA5F67" w:rsidRPr="00DA5F67" w:rsidRDefault="00DA5F67" w:rsidP="00DA5F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E7952F4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F702AF6" w14:textId="77777777" w:rsidR="00DA5F67" w:rsidRPr="00DA5F67" w:rsidRDefault="00DA5F67" w:rsidP="00DA5F67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o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prática internacional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2D14C9" w14:textId="77777777" w:rsidR="00DA5F67" w:rsidRPr="00DA5F67" w:rsidRDefault="00DA5F67" w:rsidP="00DA5F67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científica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índice;</w:t>
      </w:r>
    </w:p>
    <w:p w14:paraId="15830869" w14:textId="77777777" w:rsidR="00DA5F67" w:rsidRPr="00DA5F67" w:rsidRDefault="00DA5F67" w:rsidP="00DA5F67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validar a relevância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industrial e regulatória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tese;</w:t>
      </w:r>
    </w:p>
    <w:p w14:paraId="5EE6701F" w14:textId="77777777" w:rsidR="00DA5F67" w:rsidRPr="00DA5F67" w:rsidRDefault="00DA5F67" w:rsidP="00DA5F67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fornecer exemplos reais de:</w:t>
      </w:r>
    </w:p>
    <w:p w14:paraId="49683625" w14:textId="77777777" w:rsidR="00DA5F67" w:rsidRPr="00DA5F67" w:rsidRDefault="00DA5F67" w:rsidP="00DA5F67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DF1FDF6" w14:textId="77777777" w:rsidR="00DA5F67" w:rsidRPr="00DA5F67" w:rsidRDefault="00DA5F67" w:rsidP="00DA5F67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físico,</w:t>
      </w:r>
    </w:p>
    <w:p w14:paraId="07A89C04" w14:textId="77777777" w:rsidR="00DA5F67" w:rsidRPr="00DA5F67" w:rsidRDefault="00DA5F67" w:rsidP="00DA5F67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compostos,</w:t>
      </w:r>
    </w:p>
    <w:p w14:paraId="6A75EA2A" w14:textId="77777777" w:rsidR="00DA5F67" w:rsidRPr="00DA5F67" w:rsidRDefault="00DA5F67" w:rsidP="00DA5F67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decisões de investimento;</w:t>
      </w:r>
    </w:p>
    <w:p w14:paraId="48A54D9C" w14:textId="77777777" w:rsidR="00DA5F67" w:rsidRPr="00DA5F67" w:rsidRDefault="00DA5F67" w:rsidP="00DA5F67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capítulos de:</w:t>
      </w:r>
    </w:p>
    <w:p w14:paraId="089F3949" w14:textId="77777777" w:rsidR="00DA5F67" w:rsidRPr="00DA5F67" w:rsidRDefault="00DA5F67" w:rsidP="00DA5F67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motivação,</w:t>
      </w:r>
    </w:p>
    <w:p w14:paraId="5F65504D" w14:textId="77777777" w:rsidR="00DA5F67" w:rsidRPr="00DA5F67" w:rsidRDefault="00DA5F67" w:rsidP="00DA5F67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científica,</w:t>
      </w:r>
    </w:p>
    <w:p w14:paraId="4CC68F4F" w14:textId="77777777" w:rsidR="00DA5F67" w:rsidRPr="00DA5F67" w:rsidRDefault="00DA5F67" w:rsidP="00DA5F67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 da prática.</w:t>
      </w:r>
    </w:p>
    <w:p w14:paraId="7874B4C5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8D5D62">
          <v:rect id="_x0000_i1056" style="width:0;height:1.5pt" o:hralign="center" o:hrstd="t" o:hr="t" fillcolor="#a0a0a0" stroked="f"/>
        </w:pict>
      </w:r>
    </w:p>
    <w:p w14:paraId="3047D910" w14:textId="77777777" w:rsidR="00DA5F67" w:rsidRPr="00DA5F67" w:rsidRDefault="00DA5F67" w:rsidP="00DA5F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F5EF914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09864BEF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relatório:</w:t>
      </w:r>
    </w:p>
    <w:p w14:paraId="001BD73C" w14:textId="77777777" w:rsidR="00DA5F67" w:rsidRPr="00DA5F67" w:rsidRDefault="00DA5F67" w:rsidP="00DA5F67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diretamente de linhas de transmissão reais;</w:t>
      </w:r>
    </w:p>
    <w:p w14:paraId="471CD03E" w14:textId="77777777" w:rsidR="00DA5F67" w:rsidRPr="00DA5F67" w:rsidRDefault="00DA5F67" w:rsidP="00DA5F67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clima, dano físico e risco sistêmico;</w:t>
      </w:r>
    </w:p>
    <w:p w14:paraId="376DC440" w14:textId="77777777" w:rsidR="00DA5F67" w:rsidRPr="00DA5F67" w:rsidRDefault="00DA5F67" w:rsidP="00DA5F67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discute explicitamente métricas de resiliência;</w:t>
      </w:r>
    </w:p>
    <w:p w14:paraId="090E986E" w14:textId="77777777" w:rsidR="00DA5F67" w:rsidRPr="00DA5F67" w:rsidRDefault="00DA5F67" w:rsidP="00DA5F67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evidencia, de forma clara, a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um índice robusto e padronizado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FA6AE3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documento-chave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14E33F6A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4459C8">
          <v:rect id="_x0000_i1057" style="width:0;height:1.5pt" o:hralign="center" o:hrstd="t" o:hr="t" fillcolor="#a0a0a0" stroked="f"/>
        </w:pict>
      </w:r>
    </w:p>
    <w:p w14:paraId="6D047AC8" w14:textId="77777777" w:rsidR="00DA5F67" w:rsidRPr="00DA5F67" w:rsidRDefault="00DA5F67" w:rsidP="00DA5F6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5FE72A1D" w14:textId="77777777" w:rsidR="00DA5F67" w:rsidRPr="00DA5F67" w:rsidRDefault="00DA5F67" w:rsidP="00DA5F67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2478442" w14:textId="77777777" w:rsidR="00DA5F67" w:rsidRPr="00DA5F67" w:rsidRDefault="00DA5F67" w:rsidP="00DA5F67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Foco: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climática de linhas de transmissão e eventos extremos compostos</w:t>
      </w:r>
    </w:p>
    <w:p w14:paraId="4CA9BD21" w14:textId="77777777" w:rsidR="00DA5F67" w:rsidRPr="00DA5F67" w:rsidRDefault="00DA5F67" w:rsidP="00DA5F67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6C97D12" w14:textId="77777777" w:rsidR="00DA5F67" w:rsidRPr="00DA5F67" w:rsidRDefault="00DA5F67" w:rsidP="00DA5F67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 / Justificativa da escolha / Resiliência das LT / Lacuna metodológica</w:t>
      </w:r>
    </w:p>
    <w:p w14:paraId="1ACFEC77" w14:textId="77777777" w:rsidR="00DA5F67" w:rsidRPr="00DA5F67" w:rsidRDefault="00DA5F67" w:rsidP="00DA5F67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9,7 / 10</w:t>
      </w:r>
    </w:p>
    <w:p w14:paraId="35AF4B4D" w14:textId="77777777" w:rsidR="00DA5F67" w:rsidRPr="00DA5F67" w:rsidRDefault="00DA5F67" w:rsidP="00DA5F6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353E0C">
          <v:rect id="_x0000_i1058" style="width:0;height:1.5pt" o:hralign="center" o:hrstd="t" o:hr="t" fillcolor="#a0a0a0" stroked="f"/>
        </w:pict>
      </w:r>
    </w:p>
    <w:p w14:paraId="20E89A0C" w14:textId="77777777" w:rsidR="00DA5F67" w:rsidRPr="00DA5F67" w:rsidRDefault="00DA5F67" w:rsidP="00DA5F6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5F6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DA5F6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166A865E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mostra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um grande TSO já enfrenta, na prática, os efeitos físicos e sistêmicos das mudanças climáticas sobre linhas de transmissão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um índice matemático de resiliência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B18CFB" w14:textId="77777777" w:rsidR="00DA5F67" w:rsidRPr="00DA5F67" w:rsidRDefault="00DA5F67" w:rsidP="00DA5F6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5F6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DA5F6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A5F6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a lacuna que a sua tese resolve.</w:t>
      </w:r>
    </w:p>
    <w:p w14:paraId="7AB2D062" w14:textId="77777777" w:rsidR="00DA5F67" w:rsidRPr="00DA5F67" w:rsidRDefault="00DA5F67" w:rsidP="000403DE"/>
    <w:sectPr w:rsidR="00DA5F67" w:rsidRPr="00DA5F6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60BF"/>
    <w:multiLevelType w:val="multilevel"/>
    <w:tmpl w:val="9CF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2AA4"/>
    <w:multiLevelType w:val="multilevel"/>
    <w:tmpl w:val="04E4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414E1"/>
    <w:multiLevelType w:val="multilevel"/>
    <w:tmpl w:val="46E4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74133"/>
    <w:multiLevelType w:val="multilevel"/>
    <w:tmpl w:val="02C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371EB"/>
    <w:multiLevelType w:val="multilevel"/>
    <w:tmpl w:val="21263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76FAC"/>
    <w:multiLevelType w:val="multilevel"/>
    <w:tmpl w:val="B57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750B9"/>
    <w:multiLevelType w:val="multilevel"/>
    <w:tmpl w:val="FE6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77B69"/>
    <w:multiLevelType w:val="multilevel"/>
    <w:tmpl w:val="7F1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E3F54"/>
    <w:multiLevelType w:val="multilevel"/>
    <w:tmpl w:val="5356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86EC2"/>
    <w:multiLevelType w:val="multilevel"/>
    <w:tmpl w:val="8EE2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13DB0"/>
    <w:multiLevelType w:val="multilevel"/>
    <w:tmpl w:val="7B50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87E6D"/>
    <w:multiLevelType w:val="multilevel"/>
    <w:tmpl w:val="EF8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01508"/>
    <w:multiLevelType w:val="multilevel"/>
    <w:tmpl w:val="24FC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D730E"/>
    <w:multiLevelType w:val="multilevel"/>
    <w:tmpl w:val="6D4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46DD3"/>
    <w:multiLevelType w:val="multilevel"/>
    <w:tmpl w:val="199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25FDF"/>
    <w:multiLevelType w:val="multilevel"/>
    <w:tmpl w:val="5882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8B697F"/>
    <w:multiLevelType w:val="multilevel"/>
    <w:tmpl w:val="172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85672"/>
    <w:multiLevelType w:val="multilevel"/>
    <w:tmpl w:val="53CC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D23D1"/>
    <w:multiLevelType w:val="multilevel"/>
    <w:tmpl w:val="8E92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556F92"/>
    <w:multiLevelType w:val="multilevel"/>
    <w:tmpl w:val="F6C2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F1C4B"/>
    <w:multiLevelType w:val="multilevel"/>
    <w:tmpl w:val="5B5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65FF4"/>
    <w:multiLevelType w:val="multilevel"/>
    <w:tmpl w:val="CFA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42659"/>
    <w:multiLevelType w:val="multilevel"/>
    <w:tmpl w:val="9BE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91DB1"/>
    <w:multiLevelType w:val="multilevel"/>
    <w:tmpl w:val="AFFC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014BB"/>
    <w:multiLevelType w:val="multilevel"/>
    <w:tmpl w:val="DC9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538E8"/>
    <w:multiLevelType w:val="multilevel"/>
    <w:tmpl w:val="B03C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129784">
    <w:abstractNumId w:val="3"/>
  </w:num>
  <w:num w:numId="2" w16cid:durableId="662006331">
    <w:abstractNumId w:val="16"/>
  </w:num>
  <w:num w:numId="3" w16cid:durableId="1470052726">
    <w:abstractNumId w:val="7"/>
  </w:num>
  <w:num w:numId="4" w16cid:durableId="3634430">
    <w:abstractNumId w:val="5"/>
  </w:num>
  <w:num w:numId="5" w16cid:durableId="307442780">
    <w:abstractNumId w:val="0"/>
  </w:num>
  <w:num w:numId="6" w16cid:durableId="2035769579">
    <w:abstractNumId w:val="2"/>
  </w:num>
  <w:num w:numId="7" w16cid:durableId="1393965655">
    <w:abstractNumId w:val="19"/>
  </w:num>
  <w:num w:numId="8" w16cid:durableId="138961088">
    <w:abstractNumId w:val="15"/>
  </w:num>
  <w:num w:numId="9" w16cid:durableId="1937396992">
    <w:abstractNumId w:val="21"/>
  </w:num>
  <w:num w:numId="10" w16cid:durableId="1285191382">
    <w:abstractNumId w:val="6"/>
  </w:num>
  <w:num w:numId="11" w16cid:durableId="955405785">
    <w:abstractNumId w:val="9"/>
  </w:num>
  <w:num w:numId="12" w16cid:durableId="1209994555">
    <w:abstractNumId w:val="12"/>
  </w:num>
  <w:num w:numId="13" w16cid:durableId="2135637346">
    <w:abstractNumId w:val="18"/>
  </w:num>
  <w:num w:numId="14" w16cid:durableId="1052653939">
    <w:abstractNumId w:val="20"/>
  </w:num>
  <w:num w:numId="15" w16cid:durableId="1452893742">
    <w:abstractNumId w:val="10"/>
  </w:num>
  <w:num w:numId="16" w16cid:durableId="1487933302">
    <w:abstractNumId w:val="11"/>
  </w:num>
  <w:num w:numId="17" w16cid:durableId="1484270758">
    <w:abstractNumId w:val="25"/>
  </w:num>
  <w:num w:numId="18" w16cid:durableId="942416272">
    <w:abstractNumId w:val="4"/>
  </w:num>
  <w:num w:numId="19" w16cid:durableId="1581132255">
    <w:abstractNumId w:val="14"/>
  </w:num>
  <w:num w:numId="20" w16cid:durableId="288362174">
    <w:abstractNumId w:val="1"/>
  </w:num>
  <w:num w:numId="21" w16cid:durableId="1466580948">
    <w:abstractNumId w:val="13"/>
  </w:num>
  <w:num w:numId="22" w16cid:durableId="2004233489">
    <w:abstractNumId w:val="23"/>
  </w:num>
  <w:num w:numId="23" w16cid:durableId="167908004">
    <w:abstractNumId w:val="8"/>
  </w:num>
  <w:num w:numId="24" w16cid:durableId="1702853539">
    <w:abstractNumId w:val="17"/>
  </w:num>
  <w:num w:numId="25" w16cid:durableId="1769151638">
    <w:abstractNumId w:val="22"/>
  </w:num>
  <w:num w:numId="26" w16cid:durableId="9722495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AD"/>
    <w:rsid w:val="000131F2"/>
    <w:rsid w:val="000403DE"/>
    <w:rsid w:val="00050A60"/>
    <w:rsid w:val="0007293B"/>
    <w:rsid w:val="0008424C"/>
    <w:rsid w:val="00096FFB"/>
    <w:rsid w:val="000A7CDA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D10AD"/>
    <w:rsid w:val="003F704C"/>
    <w:rsid w:val="004234AF"/>
    <w:rsid w:val="00423B9B"/>
    <w:rsid w:val="00435A17"/>
    <w:rsid w:val="004B5BB7"/>
    <w:rsid w:val="004E20B1"/>
    <w:rsid w:val="00502614"/>
    <w:rsid w:val="005272F0"/>
    <w:rsid w:val="005326F4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A5F67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520805DB"/>
  <w15:chartTrackingRefBased/>
  <w15:docId w15:val="{0CFA2233-BAE4-4BA7-9325-F6554D54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A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A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A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A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A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D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A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D10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26F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326F4"/>
    <w:rPr>
      <w:b/>
      <w:bCs/>
    </w:rPr>
  </w:style>
  <w:style w:type="character" w:styleId="Emphasis">
    <w:name w:val="Emphasis"/>
    <w:basedOn w:val="DefaultParagraphFont"/>
    <w:uiPriority w:val="20"/>
    <w:qFormat/>
    <w:rsid w:val="005326F4"/>
    <w:rPr>
      <w:i/>
      <w:iCs/>
    </w:rPr>
  </w:style>
  <w:style w:type="paragraph" w:customStyle="1" w:styleId="not-prose">
    <w:name w:val="not-prose"/>
    <w:basedOn w:val="Normal"/>
    <w:rsid w:val="000403D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relative">
    <w:name w:val="relative"/>
    <w:basedOn w:val="DefaultParagraphFont"/>
    <w:rsid w:val="00DA5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817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2026-01-03T20:21:00Z</dcterms:created>
  <dcterms:modified xsi:type="dcterms:W3CDTF">2026-01-07T20:31:00Z</dcterms:modified>
</cp:coreProperties>
</file>