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E2D4" w14:textId="4A41CC11" w:rsidR="007A355B" w:rsidRDefault="0064222B" w:rsidP="0064222B">
      <w:pPr>
        <w:rPr>
          <w:lang w:val="en-US"/>
        </w:rPr>
      </w:pPr>
      <w:r w:rsidRPr="0064222B">
        <w:rPr>
          <w:lang w:val="en-US"/>
        </w:rPr>
        <w:t>2021 Transmission Systems Resilience Assessment-A Case Study in Integrated Nepal Power System-IOE Graduate Conference</w:t>
      </w:r>
    </w:p>
    <w:p w14:paraId="144CCA97" w14:textId="77777777" w:rsidR="0064222B" w:rsidRDefault="0064222B" w:rsidP="0064222B">
      <w:pPr>
        <w:rPr>
          <w:lang w:val="en-US"/>
        </w:rPr>
      </w:pPr>
    </w:p>
    <w:p w14:paraId="259519FB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4222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4222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/ Paper de </w:t>
      </w:r>
      <w:proofErr w:type="spellStart"/>
      <w:r w:rsidRPr="0064222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Conferência</w:t>
      </w:r>
      <w:proofErr w:type="spellEnd"/>
      <w:r w:rsidRPr="0064222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64127CA9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2021 Transmission Systems Resilience Assessment-A Case Study in Integrated Nepal Power System-IOE Graduate Conference.pdf</w:t>
      </w:r>
    </w:p>
    <w:p w14:paraId="34454E5D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Transmission Systems Resilience Assessment: A Case Study in Integrated Nepal Power System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Swaechchha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Dahal; Nava Raj Karki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Department of Electrical Engineering,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Pulchowk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Campus, IOE, Tribhuvan University, Nepal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4222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10th IOE Graduate Conference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</w:t>
      </w:r>
    </w:p>
    <w:p w14:paraId="61DC1FFF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4C46E26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1885BD">
          <v:rect id="_x0000_i1033" style="width:0;height:1.5pt" o:hralign="center" o:hrstd="t" o:hr="t" fillcolor="#a0a0a0" stroked="f"/>
        </w:pict>
      </w:r>
    </w:p>
    <w:p w14:paraId="0EC292F5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98C6ABD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7AE7B52A" w14:textId="77777777" w:rsidR="0064222B" w:rsidRPr="0064222B" w:rsidRDefault="0064222B" w:rsidP="006422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transmissão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Nepal (INPS);</w:t>
      </w:r>
    </w:p>
    <w:p w14:paraId="261E0AAA" w14:textId="77777777" w:rsidR="0064222B" w:rsidRPr="0064222B" w:rsidRDefault="0064222B" w:rsidP="006422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focar em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sísmicos extremos (HILP)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terremotos;</w:t>
      </w:r>
    </w:p>
    <w:p w14:paraId="698BDFB7" w14:textId="77777777" w:rsidR="0064222B" w:rsidRPr="0064222B" w:rsidRDefault="0064222B" w:rsidP="006422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a resiliência como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não atendida (MW)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126605" w14:textId="77777777" w:rsidR="0064222B" w:rsidRPr="0064222B" w:rsidRDefault="0064222B" w:rsidP="006422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utilizar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combinada com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E08EED" w14:textId="77777777" w:rsidR="0064222B" w:rsidRPr="0064222B" w:rsidRDefault="0064222B" w:rsidP="006422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realizar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ranking de criticidade das linhas de transmissão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medida de importância de </w:t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Fussell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Vesely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(FV)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D81462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modelagem probabilística explícita de dano.</w:t>
      </w:r>
    </w:p>
    <w:p w14:paraId="6392B7DC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CF6227">
          <v:rect id="_x0000_i1034" style="width:0;height:1.5pt" o:hralign="center" o:hrstd="t" o:hr="t" fillcolor="#a0a0a0" stroked="f"/>
        </w:pict>
      </w:r>
    </w:p>
    <w:p w14:paraId="0EA45EF9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diretamente relevantes)</w:t>
      </w:r>
    </w:p>
    <w:p w14:paraId="52DC2716" w14:textId="77777777" w:rsidR="0064222B" w:rsidRPr="0064222B" w:rsidRDefault="0064222B" w:rsidP="006422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probabilística de eventos extremos</w:t>
      </w:r>
    </w:p>
    <w:p w14:paraId="62D44C69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aplica:</w:t>
      </w:r>
    </w:p>
    <w:p w14:paraId="058434AF" w14:textId="77777777" w:rsidR="0064222B" w:rsidRPr="0064222B" w:rsidRDefault="0064222B" w:rsidP="006422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terremotos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eventos HILP;</w:t>
      </w:r>
    </w:p>
    <w:p w14:paraId="3BE5DD90" w14:textId="77777777" w:rsidR="0064222B" w:rsidRPr="0064222B" w:rsidRDefault="0064222B" w:rsidP="006422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dados reais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PGA (Peak Ground Acceleration)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do </w:t>
      </w:r>
      <w:r w:rsidRPr="0064222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National Building Code of Nepal (NBC 2020</w:t>
      </w:r>
      <w:proofErr w:type="gramStart"/>
      <w:r w:rsidRPr="0064222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)</w:t>
      </w:r>
      <w:r w:rsidRPr="0064222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7C71BBCB" w14:textId="77777777" w:rsidR="0064222B" w:rsidRPr="0064222B" w:rsidRDefault="0064222B" w:rsidP="006422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variação de intensidade sísmica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0,1 a 3,0 vezes o PGA de projeto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3E5CD3" w14:textId="77777777" w:rsidR="0064222B" w:rsidRPr="0064222B" w:rsidRDefault="0064222B" w:rsidP="006422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consistente com literatura IEEE de resiliência HILP.</w:t>
      </w:r>
    </w:p>
    <w:p w14:paraId="1D7BCAB8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alinhada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conceito moderno de resiliência.</w:t>
      </w:r>
    </w:p>
    <w:p w14:paraId="311CB3EF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F53860">
          <v:rect id="_x0000_i1035" style="width:0;height:1.5pt" o:hralign="center" o:hrstd="t" o:hr="t" fillcolor="#a0a0a0" stroked="f"/>
        </w:pict>
      </w:r>
    </w:p>
    <w:p w14:paraId="352FAF6B" w14:textId="77777777" w:rsidR="0064222B" w:rsidRPr="0064222B" w:rsidRDefault="0064222B" w:rsidP="006422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curvas de fragilidade de linhas de transmissão</w:t>
      </w:r>
    </w:p>
    <w:p w14:paraId="01695C50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central:</w:t>
      </w:r>
    </w:p>
    <w:p w14:paraId="420724A1" w14:textId="77777777" w:rsidR="0064222B" w:rsidRPr="0064222B" w:rsidRDefault="0064222B" w:rsidP="006422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adoção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específicas para linhas de transmissão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4);</w:t>
      </w:r>
    </w:p>
    <w:p w14:paraId="27151DD7" w14:textId="77777777" w:rsidR="0064222B" w:rsidRPr="0064222B" w:rsidRDefault="0064222B" w:rsidP="006422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clara de:</w:t>
      </w:r>
    </w:p>
    <w:p w14:paraId="70268EE1" w14:textId="77777777" w:rsidR="0064222B" w:rsidRPr="0064222B" w:rsidRDefault="0064222B" w:rsidP="006422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PGA crítico (</w:t>
      </w:r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g&lt;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&gt;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&lt;/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&gt;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2443C69" w14:textId="77777777" w:rsidR="0064222B" w:rsidRPr="0064222B" w:rsidRDefault="0064222B" w:rsidP="006422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PGA de colapso (</w:t>
      </w:r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g&lt;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&gt;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collapse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&lt;/</w:t>
      </w:r>
      <w:proofErr w:type="spellStart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sub</w:t>
      </w:r>
      <w:proofErr w:type="spellEnd"/>
      <w:r w:rsidRPr="0064222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&gt;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ECE468F" w14:textId="77777777" w:rsidR="0064222B" w:rsidRPr="0064222B" w:rsidRDefault="0064222B" w:rsidP="006422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direto da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cada linha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função do PGA médio ao longo do traçado.</w:t>
      </w:r>
    </w:p>
    <w:p w14:paraId="2A75C18E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Núcleo conceitual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idêntico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da sua tese (fragilidade → falha → impacto).</w:t>
      </w:r>
    </w:p>
    <w:p w14:paraId="028F23C1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809C49">
          <v:rect id="_x0000_i1036" style="width:0;height:1.5pt" o:hralign="center" o:hrstd="t" o:hr="t" fillcolor="#a0a0a0" stroked="f"/>
        </w:pict>
      </w:r>
    </w:p>
    <w:p w14:paraId="485B5B4F" w14:textId="77777777" w:rsidR="0064222B" w:rsidRPr="0064222B" w:rsidRDefault="0064222B" w:rsidP="006422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Quantificação explícita da resiliência</w:t>
      </w:r>
    </w:p>
    <w:p w14:paraId="73CAC861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medida por:</w:t>
      </w:r>
    </w:p>
    <w:p w14:paraId="45762A8C" w14:textId="77777777" w:rsidR="0064222B" w:rsidRPr="0064222B" w:rsidRDefault="0064222B" w:rsidP="0064222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média de carga (MW)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4B19B2" w14:textId="77777777" w:rsidR="0064222B" w:rsidRPr="0064222B" w:rsidRDefault="0064222B" w:rsidP="0064222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de desempenho esperada sob eventos extremos;</w:t>
      </w:r>
    </w:p>
    <w:p w14:paraId="19259D87" w14:textId="77777777" w:rsidR="0064222B" w:rsidRPr="0064222B" w:rsidRDefault="0064222B" w:rsidP="0064222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saturação da perda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PGA elevados (≈960 MW).</w:t>
      </w:r>
    </w:p>
    <w:p w14:paraId="5319120B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física, interpretável e operacional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não normalizada.</w:t>
      </w:r>
    </w:p>
    <w:p w14:paraId="03D60D36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F85517">
          <v:rect id="_x0000_i1037" style="width:0;height:1.5pt" o:hralign="center" o:hrstd="t" o:hr="t" fillcolor="#a0a0a0" stroked="f"/>
        </w:pict>
      </w:r>
    </w:p>
    <w:p w14:paraId="45C58298" w14:textId="77777777" w:rsidR="0064222B" w:rsidRPr="0064222B" w:rsidRDefault="0064222B" w:rsidP="006422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de Simulação de Monte Carlo em larga escala</w:t>
      </w:r>
    </w:p>
    <w:p w14:paraId="452FE0FA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Aspectos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metodológicos sólidos:</w:t>
      </w:r>
    </w:p>
    <w:p w14:paraId="58D6B5E7" w14:textId="77777777" w:rsidR="0064222B" w:rsidRPr="0064222B" w:rsidRDefault="0064222B" w:rsidP="006422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1000 iterações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cenário (verificado por convergência – Fig. 3);</w:t>
      </w:r>
    </w:p>
    <w:p w14:paraId="400D4C04" w14:textId="77777777" w:rsidR="0064222B" w:rsidRPr="0064222B" w:rsidRDefault="0064222B" w:rsidP="006422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linha a linha;</w:t>
      </w:r>
    </w:p>
    <w:p w14:paraId="5929FAE9" w14:textId="77777777" w:rsidR="0064222B" w:rsidRPr="0064222B" w:rsidRDefault="0064222B" w:rsidP="006422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 explícita da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probabilística de eventos raros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8BA518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metodológica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 reutilizável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1A496B81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E53284">
          <v:rect id="_x0000_i1038" style="width:0;height:1.5pt" o:hralign="center" o:hrstd="t" o:hr="t" fillcolor="#a0a0a0" stroked="f"/>
        </w:pict>
      </w:r>
    </w:p>
    <w:p w14:paraId="0DADE8EA" w14:textId="77777777" w:rsidR="0064222B" w:rsidRPr="0064222B" w:rsidRDefault="0064222B" w:rsidP="006422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Ranking de criticidade das linhas</w:t>
      </w:r>
    </w:p>
    <w:p w14:paraId="63CD238F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vai além da avaliação global e apresenta:</w:t>
      </w:r>
    </w:p>
    <w:p w14:paraId="4FDA1AE3" w14:textId="77777777" w:rsidR="0064222B" w:rsidRPr="0064222B" w:rsidRDefault="0064222B" w:rsidP="006422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ranking de criticidade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464C8E" w14:textId="77777777" w:rsidR="0064222B" w:rsidRPr="0064222B" w:rsidRDefault="0064222B" w:rsidP="006422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da métrica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FV-</w:t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variant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redução de perda esperada;</w:t>
      </w:r>
    </w:p>
    <w:p w14:paraId="0CF3D87A" w14:textId="77777777" w:rsidR="0064222B" w:rsidRPr="0064222B" w:rsidRDefault="0064222B" w:rsidP="006422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clara de linhas prioritárias para </w:t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estrutural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C48196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planejamento resiliente.</w:t>
      </w:r>
    </w:p>
    <w:p w14:paraId="6AAC12FC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CFBFA7">
          <v:rect id="_x0000_i1039" style="width:0;height:1.5pt" o:hralign="center" o:hrstd="t" o:hr="t" fillcolor="#a0a0a0" stroked="f"/>
        </w:pict>
      </w:r>
    </w:p>
    <w:p w14:paraId="66612FEE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(reais, mas não desqualificantes)</w:t>
      </w:r>
    </w:p>
    <w:p w14:paraId="39789AE6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a observar:</w:t>
      </w:r>
    </w:p>
    <w:p w14:paraId="62DB306F" w14:textId="77777777" w:rsidR="0064222B" w:rsidRPr="0064222B" w:rsidRDefault="0064222B" w:rsidP="0064222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específico</w:t>
      </w:r>
    </w:p>
    <w:p w14:paraId="0DDE0C16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exclusivo em terremotos;</w:t>
      </w:r>
    </w:p>
    <w:p w14:paraId="1A8261D7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tese foca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eventos meteorológicos (vento, gelo, tempestades).</w:t>
      </w:r>
    </w:p>
    <w:p w14:paraId="16F03147" w14:textId="77777777" w:rsidR="0064222B" w:rsidRPr="0064222B" w:rsidRDefault="0064222B" w:rsidP="0064222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não normalizada</w:t>
      </w:r>
    </w:p>
    <w:p w14:paraId="179F1ECD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expressa apenas em MW de carga não atendida;</w:t>
      </w:r>
    </w:p>
    <w:p w14:paraId="4E6D662E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adimensional (0–1).</w:t>
      </w:r>
    </w:p>
    <w:p w14:paraId="55F5C608" w14:textId="77777777" w:rsidR="0064222B" w:rsidRPr="0064222B" w:rsidRDefault="0064222B" w:rsidP="0064222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Publicação</w:t>
      </w:r>
    </w:p>
    <w:p w14:paraId="50BAFA25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conferência (não </w:t>
      </w:r>
      <w:proofErr w:type="spellStart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journal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IEEE);</w:t>
      </w:r>
    </w:p>
    <w:p w14:paraId="301B4418" w14:textId="77777777" w:rsidR="0064222B" w:rsidRPr="0064222B" w:rsidRDefault="0064222B" w:rsidP="0064222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maturidade editorial, embora tecnicamente sólido.</w:t>
      </w:r>
    </w:p>
    <w:p w14:paraId="211020B7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naturais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estruturais.</w:t>
      </w:r>
    </w:p>
    <w:p w14:paraId="02C3D7B6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F8515F">
          <v:rect id="_x0000_i1040" style="width:0;height:1.5pt" o:hralign="center" o:hrstd="t" o:hr="t" fillcolor="#a0a0a0" stroked="f"/>
        </w:pict>
      </w:r>
    </w:p>
    <w:p w14:paraId="2E3722AE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43A4495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358"/>
      </w:tblGrid>
      <w:tr w:rsidR="0064222B" w:rsidRPr="0064222B" w14:paraId="40246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5CAAB" w14:textId="77777777" w:rsidR="0064222B" w:rsidRPr="0064222B" w:rsidRDefault="0064222B" w:rsidP="0064222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1CC0FC" w14:textId="77777777" w:rsidR="0064222B" w:rsidRPr="0064222B" w:rsidRDefault="0064222B" w:rsidP="0064222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4222B" w:rsidRPr="0064222B" w14:paraId="39F4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F662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906EE69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4222B" w:rsidRPr="0064222B" w14:paraId="7D23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296F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78FC2BA9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(sísmico)</w:t>
            </w:r>
          </w:p>
        </w:tc>
      </w:tr>
      <w:tr w:rsidR="0064222B" w:rsidRPr="0064222B" w14:paraId="1F21B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82EA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9CA40B9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4222B" w:rsidRPr="0064222B" w14:paraId="2488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8F94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9A90745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4222B" w:rsidRPr="0064222B" w14:paraId="392B7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A719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probabilística</w:t>
            </w:r>
          </w:p>
        </w:tc>
        <w:tc>
          <w:tcPr>
            <w:tcW w:w="0" w:type="auto"/>
            <w:vAlign w:val="center"/>
            <w:hideMark/>
          </w:tcPr>
          <w:p w14:paraId="79652AE4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4222B" w:rsidRPr="0064222B" w14:paraId="67FB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F5B0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explícita</w:t>
            </w:r>
          </w:p>
        </w:tc>
        <w:tc>
          <w:tcPr>
            <w:tcW w:w="0" w:type="auto"/>
            <w:vAlign w:val="center"/>
            <w:hideMark/>
          </w:tcPr>
          <w:p w14:paraId="102B4B7D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  <w:proofErr w:type="gramEnd"/>
          </w:p>
        </w:tc>
      </w:tr>
      <w:tr w:rsidR="0064222B" w:rsidRPr="0064222B" w14:paraId="62C0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DBBD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Quantificação de resiliência</w:t>
            </w:r>
          </w:p>
        </w:tc>
        <w:tc>
          <w:tcPr>
            <w:tcW w:w="0" w:type="auto"/>
            <w:vAlign w:val="center"/>
            <w:hideMark/>
          </w:tcPr>
          <w:p w14:paraId="126FB6B5" w14:textId="77777777" w:rsidR="0064222B" w:rsidRPr="0064222B" w:rsidRDefault="0064222B" w:rsidP="0064222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4222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FE1CB60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altíssima</w:t>
      </w:r>
    </w:p>
    <w:p w14:paraId="3443D820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F566BF8">
          <v:rect id="_x0000_i1041" style="width:0;height:1.5pt" o:hralign="center" o:hrstd="t" o:hr="t" fillcolor="#a0a0a0" stroked="f"/>
        </w:pict>
      </w:r>
    </w:p>
    <w:p w14:paraId="29C70A95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3EDD07E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5644DDC" w14:textId="77777777" w:rsidR="0064222B" w:rsidRPr="0064222B" w:rsidRDefault="0064222B" w:rsidP="0064222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técnica;</w:t>
      </w:r>
    </w:p>
    <w:p w14:paraId="540BD3D4" w14:textId="77777777" w:rsidR="0064222B" w:rsidRPr="0064222B" w:rsidRDefault="0064222B" w:rsidP="0064222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fundamentação do uso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CA3CDD" w14:textId="77777777" w:rsidR="0064222B" w:rsidRPr="0064222B" w:rsidRDefault="0064222B" w:rsidP="0064222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do uso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8DC3C0" w14:textId="77777777" w:rsidR="0064222B" w:rsidRPr="0064222B" w:rsidRDefault="0064222B" w:rsidP="0064222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suporte ao conceito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ranking de criticidade de </w:t>
      </w:r>
      <w:proofErr w:type="spellStart"/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9B71F3" w14:textId="77777777" w:rsidR="0064222B" w:rsidRPr="0064222B" w:rsidRDefault="0064222B" w:rsidP="0064222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 diferentes ameaças extremas (sísmica × climática).</w:t>
      </w:r>
    </w:p>
    <w:p w14:paraId="206F188C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610D7F36" w14:textId="77777777" w:rsidR="0064222B" w:rsidRPr="0064222B" w:rsidRDefault="0064222B" w:rsidP="0064222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5DD62EFB" w14:textId="77777777" w:rsidR="0064222B" w:rsidRPr="0064222B" w:rsidRDefault="0064222B" w:rsidP="0064222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metodologia;</w:t>
      </w:r>
    </w:p>
    <w:p w14:paraId="7CD53064" w14:textId="77777777" w:rsidR="0064222B" w:rsidRPr="0064222B" w:rsidRDefault="0064222B" w:rsidP="0064222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comparativa;</w:t>
      </w:r>
    </w:p>
    <w:p w14:paraId="19AE6B09" w14:textId="77777777" w:rsidR="0064222B" w:rsidRPr="0064222B" w:rsidRDefault="0064222B" w:rsidP="0064222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índice proposto.</w:t>
      </w:r>
    </w:p>
    <w:p w14:paraId="534CF1BD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790DB7">
          <v:rect id="_x0000_i1042" style="width:0;height:1.5pt" o:hralign="center" o:hrstd="t" o:hr="t" fillcolor="#a0a0a0" stroked="f"/>
        </w:pict>
      </w:r>
    </w:p>
    <w:p w14:paraId="49E2C5B6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C7C018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9211E8D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69DEC26" w14:textId="77777777" w:rsidR="0064222B" w:rsidRPr="0064222B" w:rsidRDefault="0064222B" w:rsidP="0064222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796158" w14:textId="77777777" w:rsidR="0064222B" w:rsidRPr="0064222B" w:rsidRDefault="0064222B" w:rsidP="0064222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por evento extremo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984A40" w14:textId="77777777" w:rsidR="0064222B" w:rsidRPr="0064222B" w:rsidRDefault="0064222B" w:rsidP="0064222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+ Monte Carlo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657EEC" w14:textId="77777777" w:rsidR="0064222B" w:rsidRPr="0064222B" w:rsidRDefault="0064222B" w:rsidP="0064222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 impacto e prioriza ativos.</w:t>
      </w:r>
    </w:p>
    <w:p w14:paraId="6BC2FF5F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um artigo núcleo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sendo focado em terremotos.</w:t>
      </w:r>
    </w:p>
    <w:p w14:paraId="32CBBEF9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1012CC">
          <v:rect id="_x0000_i1043" style="width:0;height:1.5pt" o:hralign="center" o:hrstd="t" o:hr="t" fillcolor="#a0a0a0" stroked="f"/>
        </w:pict>
      </w:r>
    </w:p>
    <w:p w14:paraId="4D6A19D1" w14:textId="77777777" w:rsidR="0064222B" w:rsidRPr="0064222B" w:rsidRDefault="0064222B" w:rsidP="006422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A6D4C13" w14:textId="77777777" w:rsidR="0064222B" w:rsidRPr="0064222B" w:rsidRDefault="0064222B" w:rsidP="0064222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E0C7D59" w14:textId="77777777" w:rsidR="0064222B" w:rsidRPr="0064222B" w:rsidRDefault="0064222B" w:rsidP="0064222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linhas de transmissão sob eventos sísmicos</w:t>
      </w:r>
    </w:p>
    <w:p w14:paraId="50319054" w14:textId="77777777" w:rsidR="0064222B" w:rsidRPr="0064222B" w:rsidRDefault="0064222B" w:rsidP="0064222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187ACDEB" w14:textId="77777777" w:rsidR="0064222B" w:rsidRPr="0064222B" w:rsidRDefault="0064222B" w:rsidP="0064222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A3A7D53" w14:textId="77777777" w:rsidR="0064222B" w:rsidRPr="0064222B" w:rsidRDefault="0064222B" w:rsidP="0064222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0E6A188" w14:textId="77777777" w:rsidR="0064222B" w:rsidRPr="0064222B" w:rsidRDefault="0064222B" w:rsidP="0064222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5ACFCA14" w14:textId="77777777" w:rsidR="0064222B" w:rsidRPr="0064222B" w:rsidRDefault="0064222B" w:rsidP="0064222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0883BDA" w14:textId="77777777" w:rsidR="0064222B" w:rsidRPr="0064222B" w:rsidRDefault="0064222B" w:rsidP="0064222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356D0B30" w14:textId="77777777" w:rsidR="0064222B" w:rsidRPr="0064222B" w:rsidRDefault="0064222B" w:rsidP="0064222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FAE1CD7">
          <v:rect id="_x0000_i1044" style="width:0;height:1.5pt" o:hralign="center" o:hrstd="t" o:hr="t" fillcolor="#a0a0a0" stroked="f"/>
        </w:pict>
      </w:r>
    </w:p>
    <w:p w14:paraId="335306FB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33F9D29" w14:textId="77777777" w:rsidR="0064222B" w:rsidRPr="0064222B" w:rsidRDefault="0064222B" w:rsidP="0064222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quantificar, de forma probabilística, o impacto físico de eventos extremos sobre linhas de transmissão e como priorizar reforços estruturais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generaliza este conceito para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 </w:t>
      </w:r>
      <w:r w:rsidRPr="0064222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abrangente e normalizado</w:t>
      </w:r>
      <w:r w:rsidRPr="0064222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FE7398" w14:textId="77777777" w:rsidR="0064222B" w:rsidRPr="0064222B" w:rsidRDefault="0064222B" w:rsidP="0064222B"/>
    <w:sectPr w:rsidR="0064222B" w:rsidRPr="0064222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9BF"/>
    <w:multiLevelType w:val="multilevel"/>
    <w:tmpl w:val="209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7564"/>
    <w:multiLevelType w:val="multilevel"/>
    <w:tmpl w:val="AE3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62A0B"/>
    <w:multiLevelType w:val="multilevel"/>
    <w:tmpl w:val="44F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4D6E"/>
    <w:multiLevelType w:val="multilevel"/>
    <w:tmpl w:val="5CD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700E0"/>
    <w:multiLevelType w:val="multilevel"/>
    <w:tmpl w:val="5D8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A0A90"/>
    <w:multiLevelType w:val="multilevel"/>
    <w:tmpl w:val="D05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C7B4A"/>
    <w:multiLevelType w:val="multilevel"/>
    <w:tmpl w:val="328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B21E8"/>
    <w:multiLevelType w:val="multilevel"/>
    <w:tmpl w:val="F0D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A3230"/>
    <w:multiLevelType w:val="multilevel"/>
    <w:tmpl w:val="199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74CDE"/>
    <w:multiLevelType w:val="multilevel"/>
    <w:tmpl w:val="273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30394"/>
    <w:multiLevelType w:val="multilevel"/>
    <w:tmpl w:val="C5D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D15A5"/>
    <w:multiLevelType w:val="multilevel"/>
    <w:tmpl w:val="276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D4AE4"/>
    <w:multiLevelType w:val="multilevel"/>
    <w:tmpl w:val="84F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93D58"/>
    <w:multiLevelType w:val="multilevel"/>
    <w:tmpl w:val="23A8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C3A9B"/>
    <w:multiLevelType w:val="multilevel"/>
    <w:tmpl w:val="2A9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F499D"/>
    <w:multiLevelType w:val="multilevel"/>
    <w:tmpl w:val="82E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540954">
    <w:abstractNumId w:val="15"/>
  </w:num>
  <w:num w:numId="2" w16cid:durableId="1337490741">
    <w:abstractNumId w:val="0"/>
  </w:num>
  <w:num w:numId="3" w16cid:durableId="559488490">
    <w:abstractNumId w:val="3"/>
  </w:num>
  <w:num w:numId="4" w16cid:durableId="509611550">
    <w:abstractNumId w:val="11"/>
  </w:num>
  <w:num w:numId="5" w16cid:durableId="1649941149">
    <w:abstractNumId w:val="8"/>
  </w:num>
  <w:num w:numId="6" w16cid:durableId="869415795">
    <w:abstractNumId w:val="7"/>
  </w:num>
  <w:num w:numId="7" w16cid:durableId="1093017880">
    <w:abstractNumId w:val="10"/>
  </w:num>
  <w:num w:numId="8" w16cid:durableId="220679784">
    <w:abstractNumId w:val="12"/>
  </w:num>
  <w:num w:numId="9" w16cid:durableId="627206621">
    <w:abstractNumId w:val="4"/>
  </w:num>
  <w:num w:numId="10" w16cid:durableId="1983996639">
    <w:abstractNumId w:val="2"/>
  </w:num>
  <w:num w:numId="11" w16cid:durableId="2112162058">
    <w:abstractNumId w:val="9"/>
  </w:num>
  <w:num w:numId="12" w16cid:durableId="841503873">
    <w:abstractNumId w:val="13"/>
  </w:num>
  <w:num w:numId="13" w16cid:durableId="1653216923">
    <w:abstractNumId w:val="1"/>
  </w:num>
  <w:num w:numId="14" w16cid:durableId="79102806">
    <w:abstractNumId w:val="14"/>
  </w:num>
  <w:num w:numId="15" w16cid:durableId="341322091">
    <w:abstractNumId w:val="5"/>
  </w:num>
  <w:num w:numId="16" w16cid:durableId="1041321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5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4222B"/>
    <w:rsid w:val="006B4413"/>
    <w:rsid w:val="006E78DB"/>
    <w:rsid w:val="00744A15"/>
    <w:rsid w:val="00785F46"/>
    <w:rsid w:val="007A355B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16481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EAD9509"/>
  <w15:chartTrackingRefBased/>
  <w15:docId w15:val="{87AA6348-40C5-48DC-B60D-E9092187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5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5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5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5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5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A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5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A3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48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16481"/>
    <w:rPr>
      <w:b/>
      <w:bCs/>
    </w:rPr>
  </w:style>
  <w:style w:type="character" w:styleId="Emphasis">
    <w:name w:val="Emphasis"/>
    <w:basedOn w:val="DefaultParagraphFont"/>
    <w:uiPriority w:val="20"/>
    <w:qFormat/>
    <w:rsid w:val="00D16481"/>
    <w:rPr>
      <w:i/>
      <w:iCs/>
    </w:rPr>
  </w:style>
  <w:style w:type="character" w:customStyle="1" w:styleId="relative">
    <w:name w:val="relative"/>
    <w:basedOn w:val="DefaultParagraphFont"/>
    <w:rsid w:val="0064222B"/>
  </w:style>
  <w:style w:type="paragraph" w:customStyle="1" w:styleId="not-prose">
    <w:name w:val="not-prose"/>
    <w:basedOn w:val="Normal"/>
    <w:rsid w:val="0064222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807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2026-01-03T23:03:00Z</dcterms:created>
  <dcterms:modified xsi:type="dcterms:W3CDTF">2026-01-09T20:53:00Z</dcterms:modified>
</cp:coreProperties>
</file>