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4CE2" w14:textId="56D54491" w:rsidR="00AC5231" w:rsidRDefault="00610317">
      <w:pPr>
        <w:rPr>
          <w:lang w:val="en-US"/>
        </w:rPr>
      </w:pPr>
      <w:r w:rsidRPr="00610317">
        <w:rPr>
          <w:lang w:val="en-US"/>
        </w:rPr>
        <w:t>2022 AIRCC-Clim-A user-friendly tool for generating regional probabilistic climate change scenarios and risk measures-ELSEVIER</w:t>
      </w:r>
    </w:p>
    <w:p w14:paraId="74D8E6ED" w14:textId="77777777" w:rsidR="00610317" w:rsidRDefault="00610317">
      <w:pPr>
        <w:rPr>
          <w:lang w:val="en-US"/>
        </w:rPr>
      </w:pPr>
    </w:p>
    <w:p w14:paraId="47E60CD0" w14:textId="77777777" w:rsidR="0065628E" w:rsidRPr="0065628E" w:rsidRDefault="0065628E" w:rsidP="0065628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628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2022</w:t>
      </w:r>
    </w:p>
    <w:p w14:paraId="5F866F7D" w14:textId="77777777" w:rsidR="0065628E" w:rsidRPr="0065628E" w:rsidRDefault="0065628E" w:rsidP="0065628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proofErr w:type="spellStart"/>
      <w:r w:rsidRPr="0065628E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Referência</w:t>
      </w:r>
      <w:proofErr w:type="spellEnd"/>
    </w:p>
    <w:p w14:paraId="436FE5C7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F. Estrada, O. Calderón-Bustamante, W. </w:t>
      </w:r>
      <w:proofErr w:type="spellStart"/>
      <w:r w:rsidRPr="0065628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Botzen</w:t>
      </w:r>
      <w:proofErr w:type="spellEnd"/>
      <w:r w:rsidRPr="0065628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J. A. Velasco, R. S. J. Tol,</w:t>
      </w:r>
      <w:r w:rsidRPr="0065628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“AIRCC-Clim: A user-friendly tool for generating regional probabilistic climate change scenarios and risk measures”</w:t>
      </w:r>
      <w:r w:rsidRPr="0065628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</w:t>
      </w:r>
      <w:r w:rsidRPr="0065628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5628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Environmental Modelling &amp; Software</w:t>
      </w:r>
      <w:r w:rsidRPr="0065628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157, art. 105528, 2022. </w:t>
      </w:r>
    </w:p>
    <w:p w14:paraId="36CED531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AIRCC-Clim-A user-friendly…</w:t>
      </w:r>
    </w:p>
    <w:p w14:paraId="37D580BC" w14:textId="77777777" w:rsidR="0065628E" w:rsidRPr="0065628E" w:rsidRDefault="0065628E" w:rsidP="006562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003281">
          <v:rect id="_x0000_i1025" style="width:0;height:1.5pt" o:hralign="center" o:hrstd="t" o:hr="t" fillcolor="#a0a0a0" stroked="f"/>
        </w:pict>
      </w:r>
    </w:p>
    <w:p w14:paraId="14B86E29" w14:textId="77777777" w:rsidR="0065628E" w:rsidRPr="0065628E" w:rsidRDefault="0065628E" w:rsidP="0065628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628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0266E7C6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científico-técnico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em periódico Elsevier de referência na área de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ambiental e climática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no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desenvolvimento de uma ferramenta computacional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geração de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climáticos probabilísticos regionais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 risco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D65858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 em clima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específico de sistemas elétricos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potencialmente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instrumental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estudos de resiliência.</w:t>
      </w:r>
    </w:p>
    <w:p w14:paraId="7A07F166" w14:textId="77777777" w:rsidR="0065628E" w:rsidRPr="0065628E" w:rsidRDefault="0065628E" w:rsidP="006562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9E3DA8">
          <v:rect id="_x0000_i1026" style="width:0;height:1.5pt" o:hralign="center" o:hrstd="t" o:hr="t" fillcolor="#a0a0a0" stroked="f"/>
        </w:pict>
      </w:r>
    </w:p>
    <w:p w14:paraId="1DC4C733" w14:textId="77777777" w:rsidR="0065628E" w:rsidRPr="0065628E" w:rsidRDefault="0065628E" w:rsidP="0065628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628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(síntese analítica)</w:t>
      </w:r>
    </w:p>
    <w:p w14:paraId="211AADCC" w14:textId="77777777" w:rsidR="0065628E" w:rsidRPr="0065628E" w:rsidRDefault="0065628E" w:rsidP="0065628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5628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Problema abordado</w:t>
      </w:r>
    </w:p>
    <w:p w14:paraId="178A1C6A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partem de um ponto central muito relevante para estudos de resiliência:</w:t>
      </w:r>
    </w:p>
    <w:p w14:paraId="2870D5EB" w14:textId="77777777" w:rsidR="0065628E" w:rsidRPr="0065628E" w:rsidRDefault="0065628E" w:rsidP="0065628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Projeções climáticas baseadas apenas em alguns cenários (</w:t>
      </w:r>
      <w:proofErr w:type="spellStart"/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RCPs</w:t>
      </w:r>
      <w:proofErr w:type="spellEnd"/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fixos)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representam adequadamente a incerteza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CB4FD2" w14:textId="77777777" w:rsidR="0065628E" w:rsidRPr="0065628E" w:rsidRDefault="0065628E" w:rsidP="0065628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climáticos completos (</w:t>
      </w:r>
      <w:proofErr w:type="spellStart"/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GCMs</w:t>
      </w:r>
      <w:proofErr w:type="spellEnd"/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têm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 custo computacional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limitando análises de risco probabilísticas;</w:t>
      </w:r>
    </w:p>
    <w:p w14:paraId="11C1EEA7" w14:textId="77777777" w:rsidR="0065628E" w:rsidRPr="0065628E" w:rsidRDefault="0065628E" w:rsidP="0065628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Tomadores de decisão e modelos de impacto necessitam de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regionais probabilísticos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flexíveis e fáceis de usar.</w:t>
      </w:r>
    </w:p>
    <w:p w14:paraId="57ED3B75" w14:textId="77777777" w:rsidR="0065628E" w:rsidRPr="0065628E" w:rsidRDefault="0065628E" w:rsidP="006562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B011BF">
          <v:rect id="_x0000_i1027" style="width:0;height:1.5pt" o:hralign="center" o:hrstd="t" o:hr="t" fillcolor="#a0a0a0" stroked="f"/>
        </w:pict>
      </w:r>
    </w:p>
    <w:p w14:paraId="430ED996" w14:textId="77777777" w:rsidR="0065628E" w:rsidRPr="0065628E" w:rsidRDefault="0065628E" w:rsidP="0065628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5628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Contribuição metodológica principal</w:t>
      </w:r>
    </w:p>
    <w:p w14:paraId="2BBE206B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o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AIRCC-</w:t>
      </w:r>
      <w:proofErr w:type="spellStart"/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</w:t>
      </w:r>
      <w:proofErr w:type="spellEnd"/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um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emulador climático probabilístico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as seguintes características técnicas:</w:t>
      </w:r>
    </w:p>
    <w:p w14:paraId="37EE62F1" w14:textId="77777777" w:rsidR="0065628E" w:rsidRPr="0065628E" w:rsidRDefault="0065628E" w:rsidP="0065628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Emula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37 modelos GCM do CMIP5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F56889F" w14:textId="77777777" w:rsidR="0065628E" w:rsidRPr="0065628E" w:rsidRDefault="0065628E" w:rsidP="0065628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 projeções probabilísticas de:</w:t>
      </w:r>
    </w:p>
    <w:p w14:paraId="45C42A22" w14:textId="77777777" w:rsidR="0065628E" w:rsidRPr="0065628E" w:rsidRDefault="0065628E" w:rsidP="0065628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temperatura,</w:t>
      </w:r>
    </w:p>
    <w:p w14:paraId="1191232F" w14:textId="77777777" w:rsidR="0065628E" w:rsidRPr="0065628E" w:rsidRDefault="0065628E" w:rsidP="0065628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precipitação,</w:t>
      </w:r>
    </w:p>
    <w:p w14:paraId="07FF8AD5" w14:textId="77777777" w:rsidR="0065628E" w:rsidRPr="0065628E" w:rsidRDefault="0065628E" w:rsidP="0065628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escalas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mensal e anual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17DCF2A" w14:textId="77777777" w:rsidR="0065628E" w:rsidRPr="0065628E" w:rsidRDefault="0065628E" w:rsidP="0065628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estocástica (Monte Carlo)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representar incerteza climática;</w:t>
      </w:r>
    </w:p>
    <w:p w14:paraId="02816A89" w14:textId="77777777" w:rsidR="0065628E" w:rsidRPr="0065628E" w:rsidRDefault="0065628E" w:rsidP="0065628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Permite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de emissões definidos pelo utilizador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 apenas RCP padrão);</w:t>
      </w:r>
    </w:p>
    <w:p w14:paraId="39E0A904" w14:textId="77777777" w:rsidR="0065628E" w:rsidRPr="0065628E" w:rsidRDefault="0065628E" w:rsidP="0065628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Produz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 risco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tais como:</w:t>
      </w:r>
    </w:p>
    <w:p w14:paraId="7AC0CE7A" w14:textId="77777777" w:rsidR="0065628E" w:rsidRPr="0065628E" w:rsidRDefault="0065628E" w:rsidP="0065628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excedência de limiares;</w:t>
      </w:r>
    </w:p>
    <w:p w14:paraId="51BE0EDD" w14:textId="77777777" w:rsidR="0065628E" w:rsidRPr="0065628E" w:rsidRDefault="0065628E" w:rsidP="0065628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data esperada de ultrapassagem de </w:t>
      </w:r>
      <w:proofErr w:type="spellStart"/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thresholds</w:t>
      </w:r>
      <w:proofErr w:type="spellEnd"/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climáticos.</w:t>
      </w:r>
    </w:p>
    <w:p w14:paraId="034D0789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1 (pág. 3)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apresenta claramente a arquitetura modular do sistema: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emissões → clima global → clima regional → índices de risco.</w:t>
      </w:r>
    </w:p>
    <w:p w14:paraId="3D26BEAE" w14:textId="77777777" w:rsidR="0065628E" w:rsidRPr="0065628E" w:rsidRDefault="0065628E" w:rsidP="006562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A5C3AD">
          <v:rect id="_x0000_i1028" style="width:0;height:1.5pt" o:hralign="center" o:hrstd="t" o:hr="t" fillcolor="#a0a0a0" stroked="f"/>
        </w:pict>
      </w:r>
    </w:p>
    <w:p w14:paraId="126DDDA0" w14:textId="77777777" w:rsidR="0065628E" w:rsidRPr="0065628E" w:rsidRDefault="0065628E" w:rsidP="0065628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5628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Métricas de risco climático</w:t>
      </w:r>
    </w:p>
    <w:p w14:paraId="1BDC0763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AIRCC-</w:t>
      </w:r>
      <w:proofErr w:type="spellStart"/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</w:t>
      </w:r>
      <w:proofErr w:type="spellEnd"/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calcula resiliência elétrica, mas fornece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insumos climáticos probabilísticos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essenciais para:</w:t>
      </w:r>
    </w:p>
    <w:p w14:paraId="631426A5" w14:textId="77777777" w:rsidR="0065628E" w:rsidRPr="0065628E" w:rsidRDefault="0065628E" w:rsidP="0065628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construção de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dependentes do clima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71B854D" w14:textId="77777777" w:rsidR="0065628E" w:rsidRPr="0065628E" w:rsidRDefault="0065628E" w:rsidP="0065628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de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com probabilidade associada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5D58A08" w14:textId="77777777" w:rsidR="0065628E" w:rsidRPr="0065628E" w:rsidRDefault="0065628E" w:rsidP="0065628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temporal de ultrapassagem de limiares críticos (vento, temperatura, precipitação).</w:t>
      </w:r>
    </w:p>
    <w:p w14:paraId="3C1D0B14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elementos são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compatíveis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metodologias de resiliência baseadas em:</w:t>
      </w:r>
    </w:p>
    <w:p w14:paraId="413EE49E" w14:textId="77777777" w:rsidR="0065628E" w:rsidRPr="0065628E" w:rsidRDefault="0065628E" w:rsidP="0065628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Monte Carlo;</w:t>
      </w:r>
    </w:p>
    <w:p w14:paraId="24D55FE3" w14:textId="77777777" w:rsidR="0065628E" w:rsidRPr="0065628E" w:rsidRDefault="0065628E" w:rsidP="0065628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probabilística;</w:t>
      </w:r>
    </w:p>
    <w:p w14:paraId="28CC3CD1" w14:textId="77777777" w:rsidR="0065628E" w:rsidRPr="0065628E" w:rsidRDefault="0065628E" w:rsidP="0065628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clima → infraestrutura.</w:t>
      </w:r>
    </w:p>
    <w:p w14:paraId="3E45DDFD" w14:textId="77777777" w:rsidR="0065628E" w:rsidRPr="0065628E" w:rsidRDefault="0065628E" w:rsidP="006562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507DEC">
          <v:rect id="_x0000_i1029" style="width:0;height:1.5pt" o:hralign="center" o:hrstd="t" o:hr="t" fillcolor="#a0a0a0" stroked="f"/>
        </w:pict>
      </w:r>
    </w:p>
    <w:p w14:paraId="1962185E" w14:textId="77777777" w:rsidR="0065628E" w:rsidRPr="0065628E" w:rsidRDefault="0065628E" w:rsidP="0065628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5628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Limitações intrínsecas</w:t>
      </w:r>
    </w:p>
    <w:p w14:paraId="634D7F60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artigo reconhece que:</w:t>
      </w:r>
    </w:p>
    <w:p w14:paraId="2F1C6CAE" w14:textId="77777777" w:rsidR="0065628E" w:rsidRPr="0065628E" w:rsidRDefault="0065628E" w:rsidP="0065628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modelo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não representa extremos </w:t>
      </w:r>
      <w:proofErr w:type="spellStart"/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sub-horários</w:t>
      </w:r>
      <w:proofErr w:type="spellEnd"/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(rajadas, tornados, </w:t>
      </w:r>
      <w:proofErr w:type="spellStart"/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microbursts</w:t>
      </w:r>
      <w:proofErr w:type="spellEnd"/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0820AC7" w14:textId="77777777" w:rsidR="0065628E" w:rsidRPr="0065628E" w:rsidRDefault="0065628E" w:rsidP="0065628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Baseia-se fortemente em </w:t>
      </w:r>
      <w:proofErr w:type="spellStart"/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pattern</w:t>
      </w:r>
      <w:proofErr w:type="spellEnd"/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scaling</w:t>
      </w:r>
      <w:proofErr w:type="spellEnd"/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adequado para médias e tendências;</w:t>
      </w:r>
    </w:p>
    <w:p w14:paraId="47E45DA4" w14:textId="77777777" w:rsidR="0065628E" w:rsidRPr="0065628E" w:rsidRDefault="0065628E" w:rsidP="0065628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diretamente:</w:t>
      </w:r>
    </w:p>
    <w:p w14:paraId="1EE94568" w14:textId="77777777" w:rsidR="0065628E" w:rsidRPr="0065628E" w:rsidRDefault="0065628E" w:rsidP="0065628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extremo local,</w:t>
      </w:r>
    </w:p>
    <w:p w14:paraId="76185EAD" w14:textId="77777777" w:rsidR="0065628E" w:rsidRPr="0065628E" w:rsidRDefault="0065628E" w:rsidP="0065628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gelo,</w:t>
      </w:r>
    </w:p>
    <w:p w14:paraId="1FF50005" w14:textId="77777777" w:rsidR="0065628E" w:rsidRPr="0065628E" w:rsidRDefault="0065628E" w:rsidP="0065628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descargas atmosféricas,</w:t>
      </w:r>
    </w:p>
    <w:p w14:paraId="150E8C52" w14:textId="77777777" w:rsidR="0065628E" w:rsidRPr="0065628E" w:rsidRDefault="0065628E" w:rsidP="0065628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nem impactos físicos em infraestruturas.</w:t>
      </w:r>
    </w:p>
    <w:p w14:paraId="6A29EAB9" w14:textId="77777777" w:rsidR="0065628E" w:rsidRPr="0065628E" w:rsidRDefault="0065628E" w:rsidP="006562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FB7172">
          <v:rect id="_x0000_i1030" style="width:0;height:1.5pt" o:hralign="center" o:hrstd="t" o:hr="t" fillcolor="#a0a0a0" stroked="f"/>
        </w:pict>
      </w:r>
    </w:p>
    <w:p w14:paraId="651E993D" w14:textId="77777777" w:rsidR="0065628E" w:rsidRPr="0065628E" w:rsidRDefault="0065628E" w:rsidP="0065628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628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3. Limitações face ao seu doutoramento</w:t>
      </w:r>
    </w:p>
    <w:p w14:paraId="61E9B7CA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contexto da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 limitações são claras:</w:t>
      </w:r>
    </w:p>
    <w:p w14:paraId="5E3C992C" w14:textId="77777777" w:rsidR="0065628E" w:rsidRPr="0065628E" w:rsidRDefault="0065628E" w:rsidP="0065628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linhas de transmissão;</w:t>
      </w:r>
    </w:p>
    <w:p w14:paraId="55CD1030" w14:textId="77777777" w:rsidR="0065628E" w:rsidRPr="0065628E" w:rsidRDefault="0065628E" w:rsidP="0065628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propõe métricas de resiliência elétrica;</w:t>
      </w:r>
    </w:p>
    <w:p w14:paraId="36F2EE29" w14:textId="77777777" w:rsidR="0065628E" w:rsidRPr="0065628E" w:rsidRDefault="0065628E" w:rsidP="0065628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analisa falhas estruturais;</w:t>
      </w:r>
    </w:p>
    <w:p w14:paraId="20A763E0" w14:textId="77777777" w:rsidR="0065628E" w:rsidRPr="0065628E" w:rsidRDefault="0065628E" w:rsidP="0065628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estabelece ligação direta entre clima e indisponibilidade elétrica.</w:t>
      </w:r>
    </w:p>
    <w:p w14:paraId="50AF5F11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6562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</w:t>
      </w:r>
      <w:proofErr w:type="gramEnd"/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seja,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um artigo de resiliência elétrica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sim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artigo de suporte climático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2DEEF15" w14:textId="77777777" w:rsidR="0065628E" w:rsidRPr="0065628E" w:rsidRDefault="0065628E" w:rsidP="006562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3BEA6C">
          <v:rect id="_x0000_i1031" style="width:0;height:1.5pt" o:hralign="center" o:hrstd="t" o:hr="t" fillcolor="#a0a0a0" stroked="f"/>
        </w:pict>
      </w:r>
    </w:p>
    <w:p w14:paraId="6D86E5A6" w14:textId="77777777" w:rsidR="0065628E" w:rsidRPr="0065628E" w:rsidRDefault="0065628E" w:rsidP="0065628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628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6B24F63B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é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instrumental e metodológico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central:</w:t>
      </w:r>
    </w:p>
    <w:p w14:paraId="0407290D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6562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Muito</w:t>
      </w:r>
      <w:proofErr w:type="gramEnd"/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útil para:</w:t>
      </w:r>
    </w:p>
    <w:p w14:paraId="21BE95B1" w14:textId="77777777" w:rsidR="0065628E" w:rsidRPr="0065628E" w:rsidRDefault="0065628E" w:rsidP="0065628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o uso de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climáticos probabilísticos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816318" w14:textId="77777777" w:rsidR="0065628E" w:rsidRPr="0065628E" w:rsidRDefault="0065628E" w:rsidP="0065628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escolha de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estocástica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vez de cenários determinísticos;</w:t>
      </w:r>
    </w:p>
    <w:p w14:paraId="29C3679C" w14:textId="77777777" w:rsidR="0065628E" w:rsidRPr="0065628E" w:rsidRDefault="0065628E" w:rsidP="0065628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metodologicamente a geração de dados climáticos de entrada para:</w:t>
      </w:r>
    </w:p>
    <w:p w14:paraId="486AA7FC" w14:textId="77777777" w:rsidR="0065628E" w:rsidRPr="0065628E" w:rsidRDefault="0065628E" w:rsidP="0065628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de linhas,</w:t>
      </w:r>
    </w:p>
    <w:p w14:paraId="3EBB3FFF" w14:textId="77777777" w:rsidR="0065628E" w:rsidRPr="0065628E" w:rsidRDefault="0065628E" w:rsidP="0065628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de resiliência dependentes do clima.</w:t>
      </w:r>
    </w:p>
    <w:p w14:paraId="3092DE1F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contribui diretamente para:</w:t>
      </w:r>
    </w:p>
    <w:p w14:paraId="0D6025DA" w14:textId="77777777" w:rsidR="0065628E" w:rsidRPr="0065628E" w:rsidRDefault="0065628E" w:rsidP="0065628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do índice de resiliência;</w:t>
      </w:r>
    </w:p>
    <w:p w14:paraId="3C98E6D3" w14:textId="77777777" w:rsidR="0065628E" w:rsidRPr="0065628E" w:rsidRDefault="0065628E" w:rsidP="0065628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elétrica;</w:t>
      </w:r>
    </w:p>
    <w:p w14:paraId="50DC0332" w14:textId="77777777" w:rsidR="0065628E" w:rsidRPr="0065628E" w:rsidRDefault="0065628E" w:rsidP="0065628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 desempenho da rede.</w:t>
      </w:r>
    </w:p>
    <w:p w14:paraId="23736723" w14:textId="77777777" w:rsidR="0065628E" w:rsidRPr="0065628E" w:rsidRDefault="0065628E" w:rsidP="006562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9CFA10">
          <v:rect id="_x0000_i1032" style="width:0;height:1.5pt" o:hralign="center" o:hrstd="t" o:hr="t" fillcolor="#a0a0a0" stroked="f"/>
        </w:pict>
      </w:r>
    </w:p>
    <w:p w14:paraId="1D48789E" w14:textId="77777777" w:rsidR="0065628E" w:rsidRPr="0065628E" w:rsidRDefault="0065628E" w:rsidP="0065628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628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Decisão fundamentada</w:t>
      </w:r>
    </w:p>
    <w:p w14:paraId="00480325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PARA A TESE (uso metodológico de apoio)</w:t>
      </w:r>
    </w:p>
    <w:p w14:paraId="65AD4954" w14:textId="77777777" w:rsidR="0065628E" w:rsidRPr="0065628E" w:rsidRDefault="0065628E" w:rsidP="006562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3226EF">
          <v:rect id="_x0000_i1033" style="width:0;height:1.5pt" o:hralign="center" o:hrstd="t" o:hr="t" fillcolor="#a0a0a0" stroked="f"/>
        </w:pict>
      </w:r>
    </w:p>
    <w:p w14:paraId="43E2FFC5" w14:textId="77777777" w:rsidR="0065628E" w:rsidRPr="0065628E" w:rsidRDefault="0065628E" w:rsidP="0065628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628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Encaixe na tese</w:t>
      </w:r>
    </w:p>
    <w:p w14:paraId="767B1223" w14:textId="77777777" w:rsidR="0065628E" w:rsidRPr="0065628E" w:rsidRDefault="0065628E" w:rsidP="0065628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metodológica (clima e incerteza);</w:t>
      </w:r>
    </w:p>
    <w:p w14:paraId="6A73C64B" w14:textId="77777777" w:rsidR="0065628E" w:rsidRPr="0065628E" w:rsidRDefault="0065628E" w:rsidP="0065628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da geração de cenários climáticos;</w:t>
      </w:r>
    </w:p>
    <w:p w14:paraId="768B1591" w14:textId="77777777" w:rsidR="0065628E" w:rsidRPr="0065628E" w:rsidRDefault="0065628E" w:rsidP="0065628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 (entrada climática probabilística);</w:t>
      </w:r>
    </w:p>
    <w:p w14:paraId="50C75236" w14:textId="77777777" w:rsidR="0065628E" w:rsidRPr="0065628E" w:rsidRDefault="0065628E" w:rsidP="0065628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do uso de Monte Carlo e análise de risco.</w:t>
      </w:r>
    </w:p>
    <w:p w14:paraId="09A9C93F" w14:textId="77777777" w:rsidR="0065628E" w:rsidRPr="0065628E" w:rsidRDefault="0065628E" w:rsidP="006562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7A0C60AF">
          <v:rect id="_x0000_i1034" style="width:0;height:1.5pt" o:hralign="center" o:hrstd="t" o:hr="t" fillcolor="#a0a0a0" stroked="f"/>
        </w:pict>
      </w:r>
    </w:p>
    <w:p w14:paraId="519A3161" w14:textId="77777777" w:rsidR="0065628E" w:rsidRPr="0065628E" w:rsidRDefault="0065628E" w:rsidP="0065628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628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7. Síntese final</w:t>
      </w:r>
    </w:p>
    <w:p w14:paraId="2365389F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sobre resiliência de linhas de transmissão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é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relevante como base metodológica climática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Ele fornece exatamente o tipo de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probabilísticos regionais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faltam em muitos estudos de resiliência elétrica e pode ser usado para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robustecer cientificamente a ligação clima → infraestrutura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sua tese, sem depender exclusivamente de eventos históricos isolados.</w:t>
      </w:r>
    </w:p>
    <w:p w14:paraId="7D39F231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resumida</w:t>
      </w:r>
    </w:p>
    <w:p w14:paraId="330D381D" w14:textId="77777777" w:rsidR="0065628E" w:rsidRPr="0065628E" w:rsidRDefault="0065628E" w:rsidP="0065628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 (apoio metodológico)</w:t>
      </w:r>
    </w:p>
    <w:p w14:paraId="1D2E832F" w14:textId="77777777" w:rsidR="0065628E" w:rsidRPr="0065628E" w:rsidRDefault="0065628E" w:rsidP="0065628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Importância para a tese: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</w:p>
    <w:p w14:paraId="1C6B62F7" w14:textId="77777777" w:rsidR="0065628E" w:rsidRPr="0065628E" w:rsidRDefault="0065628E" w:rsidP="0065628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Transmissão”: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 / 10</w:t>
      </w:r>
    </w:p>
    <w:p w14:paraId="5EC05CBE" w14:textId="77777777" w:rsidR="0065628E" w:rsidRPr="0065628E" w:rsidRDefault="0065628E" w:rsidP="006562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Quando quiser, envie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próximo artigo de 2022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tabela deste grupo será gerada </w:t>
      </w:r>
      <w:r w:rsidRPr="006562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somente quando você indicar explicitamente</w:t>
      </w:r>
      <w:r w:rsidRPr="006562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ECEDDE" w14:textId="77777777" w:rsidR="00610317" w:rsidRPr="0065628E" w:rsidRDefault="00610317"/>
    <w:sectPr w:rsidR="00610317" w:rsidRPr="0065628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0855"/>
    <w:multiLevelType w:val="multilevel"/>
    <w:tmpl w:val="8BE8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10A12"/>
    <w:multiLevelType w:val="multilevel"/>
    <w:tmpl w:val="1CC0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94B1A"/>
    <w:multiLevelType w:val="multilevel"/>
    <w:tmpl w:val="AC36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E7F63"/>
    <w:multiLevelType w:val="multilevel"/>
    <w:tmpl w:val="B366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E7E22"/>
    <w:multiLevelType w:val="multilevel"/>
    <w:tmpl w:val="63D0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068BE"/>
    <w:multiLevelType w:val="multilevel"/>
    <w:tmpl w:val="1B48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34567"/>
    <w:multiLevelType w:val="multilevel"/>
    <w:tmpl w:val="7368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E2A1E"/>
    <w:multiLevelType w:val="multilevel"/>
    <w:tmpl w:val="180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45BDB"/>
    <w:multiLevelType w:val="multilevel"/>
    <w:tmpl w:val="4D64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5519D"/>
    <w:multiLevelType w:val="multilevel"/>
    <w:tmpl w:val="8462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544097">
    <w:abstractNumId w:val="9"/>
  </w:num>
  <w:num w:numId="2" w16cid:durableId="2103914385">
    <w:abstractNumId w:val="0"/>
  </w:num>
  <w:num w:numId="3" w16cid:durableId="22288897">
    <w:abstractNumId w:val="3"/>
  </w:num>
  <w:num w:numId="4" w16cid:durableId="310142074">
    <w:abstractNumId w:val="6"/>
  </w:num>
  <w:num w:numId="5" w16cid:durableId="1299798563">
    <w:abstractNumId w:val="8"/>
  </w:num>
  <w:num w:numId="6" w16cid:durableId="2029481601">
    <w:abstractNumId w:val="5"/>
  </w:num>
  <w:num w:numId="7" w16cid:durableId="1232735389">
    <w:abstractNumId w:val="1"/>
  </w:num>
  <w:num w:numId="8" w16cid:durableId="716778857">
    <w:abstractNumId w:val="2"/>
  </w:num>
  <w:num w:numId="9" w16cid:durableId="1970282278">
    <w:abstractNumId w:val="7"/>
  </w:num>
  <w:num w:numId="10" w16cid:durableId="1871529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1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257C6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0317"/>
    <w:rsid w:val="0061413D"/>
    <w:rsid w:val="006363A1"/>
    <w:rsid w:val="0065628E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A5075"/>
  <w15:chartTrackingRefBased/>
  <w15:docId w15:val="{BDB8DC69-327A-43AC-BCD7-2033C9ECC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3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3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3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3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3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31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31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31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31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31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610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31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6103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628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5628E"/>
    <w:rPr>
      <w:b/>
      <w:bCs/>
    </w:rPr>
  </w:style>
  <w:style w:type="character" w:styleId="Emphasis">
    <w:name w:val="Emphasis"/>
    <w:basedOn w:val="DefaultParagraphFont"/>
    <w:uiPriority w:val="20"/>
    <w:qFormat/>
    <w:rsid w:val="0065628E"/>
    <w:rPr>
      <w:i/>
      <w:iCs/>
    </w:rPr>
  </w:style>
  <w:style w:type="character" w:customStyle="1" w:styleId="relative">
    <w:name w:val="relative"/>
    <w:basedOn w:val="DefaultParagraphFont"/>
    <w:rsid w:val="0065628E"/>
  </w:style>
  <w:style w:type="paragraph" w:customStyle="1" w:styleId="not-prose">
    <w:name w:val="not-prose"/>
    <w:basedOn w:val="Normal"/>
    <w:rsid w:val="0065628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765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2026-01-04T09:52:00Z</dcterms:created>
  <dcterms:modified xsi:type="dcterms:W3CDTF">2026-01-04T09:55:00Z</dcterms:modified>
</cp:coreProperties>
</file>