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6C77" w14:textId="41F1A8EC" w:rsidR="00AC5231" w:rsidRDefault="00E90E45">
      <w:pPr>
        <w:rPr>
          <w:lang w:val="en-US"/>
        </w:rPr>
      </w:pPr>
      <w:r w:rsidRPr="00E90E45">
        <w:rPr>
          <w:lang w:val="en-US"/>
        </w:rPr>
        <w:t>2022 Distributionally Robust Resilience Assessment of Power Systems with Offshore Wind Farms-IEEE</w:t>
      </w:r>
    </w:p>
    <w:p w14:paraId="28C9FC47" w14:textId="77777777" w:rsidR="00E90E45" w:rsidRDefault="00E90E45">
      <w:pPr>
        <w:rPr>
          <w:lang w:val="en-US"/>
        </w:rPr>
      </w:pPr>
    </w:p>
    <w:p w14:paraId="2E580784" w14:textId="77777777" w:rsidR="00AC756F" w:rsidRPr="00AC756F" w:rsidRDefault="00AC756F" w:rsidP="00AC75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AC756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Avaliação</w:t>
      </w:r>
      <w:proofErr w:type="spellEnd"/>
      <w:r w:rsidRPr="00AC756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AC756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técnica</w:t>
      </w:r>
      <w:proofErr w:type="spellEnd"/>
      <w:r w:rsidRPr="00AC756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AC756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resumida</w:t>
      </w:r>
      <w:proofErr w:type="spellEnd"/>
      <w:r w:rsidRPr="00AC756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— </w:t>
      </w:r>
      <w:proofErr w:type="spellStart"/>
      <w:r w:rsidRPr="00AC756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Artigo</w:t>
      </w:r>
      <w:proofErr w:type="spellEnd"/>
      <w:r w:rsidRPr="00AC756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(2022)</w:t>
      </w:r>
    </w:p>
    <w:p w14:paraId="02250F6D" w14:textId="77777777" w:rsidR="00AC756F" w:rsidRPr="00AC756F" w:rsidRDefault="00AC756F" w:rsidP="00AC75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C75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D. Zeng, T. Zhao, C. Qian, J. Guo, </w:t>
      </w:r>
      <w:r w:rsidRPr="00AC756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Distributionally Robust Resilience Assessment of Power Systems with Offshore Wind Farms</w:t>
      </w:r>
      <w:r w:rsidRPr="00AC75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IEEE/IAS Industrial and Commercial Power System Asia (I&amp;CPS Asia)</w:t>
      </w:r>
      <w:r w:rsidRPr="00AC75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2022. 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10.1109/ICPSAsia55496.2022.9949784. </w:t>
      </w:r>
    </w:p>
    <w:p w14:paraId="62CD6C1D" w14:textId="77777777" w:rsidR="00AC756F" w:rsidRPr="00AC756F" w:rsidRDefault="00AC756F" w:rsidP="00AC75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Distributionally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DB9721F" w14:textId="77777777" w:rsidR="00AC756F" w:rsidRPr="00AC756F" w:rsidRDefault="00AC756F" w:rsidP="00AC75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E94C0D">
          <v:rect id="_x0000_i1025" style="width:0;height:1.5pt" o:hralign="center" o:hrstd="t" o:hr="t" fillcolor="#a0a0a0" stroked="f"/>
        </w:pict>
      </w:r>
    </w:p>
    <w:p w14:paraId="4E5BFB15" w14:textId="77777777" w:rsidR="00AC756F" w:rsidRPr="00AC756F" w:rsidRDefault="00AC756F" w:rsidP="00AC75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39BC3D28" w14:textId="77777777" w:rsidR="00AC756F" w:rsidRPr="00AC756F" w:rsidRDefault="00AC756F" w:rsidP="00AC75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 IEEE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base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engenheiral, probabilística e matemática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focado na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da resiliência de sistemas de transmissão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sujeitos a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furacões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 explicitamente:</w:t>
      </w:r>
    </w:p>
    <w:p w14:paraId="0582E9EC" w14:textId="77777777" w:rsidR="00AC756F" w:rsidRPr="00AC756F" w:rsidRDefault="00AC756F" w:rsidP="00AC756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aéreas de transmissão;</w:t>
      </w:r>
    </w:p>
    <w:p w14:paraId="0A54B3AB" w14:textId="77777777" w:rsidR="00AC756F" w:rsidRPr="00AC756F" w:rsidRDefault="00AC756F" w:rsidP="00AC756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cabos submarinos;</w:t>
      </w:r>
    </w:p>
    <w:p w14:paraId="6E7D4BAF" w14:textId="77777777" w:rsidR="00AC756F" w:rsidRPr="00AC756F" w:rsidRDefault="00AC756F" w:rsidP="00AC756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de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parques eólicos offshore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CD6AFD" w14:textId="77777777" w:rsidR="00AC756F" w:rsidRPr="00AC756F" w:rsidRDefault="00AC756F" w:rsidP="00AC756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profunda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nas trajetórias dos eventos extremos.</w:t>
      </w:r>
    </w:p>
    <w:p w14:paraId="7E8E53D5" w14:textId="77777777" w:rsidR="00AC756F" w:rsidRPr="00AC756F" w:rsidRDefault="00AC756F" w:rsidP="00AC75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trabalho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plenamente alinhado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literatura de resiliência em sistemas elétricos de potência.</w:t>
      </w:r>
    </w:p>
    <w:p w14:paraId="3533101C" w14:textId="77777777" w:rsidR="00AC756F" w:rsidRPr="00AC756F" w:rsidRDefault="00AC756F" w:rsidP="00AC75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17487F">
          <v:rect id="_x0000_i1026" style="width:0;height:1.5pt" o:hralign="center" o:hrstd="t" o:hr="t" fillcolor="#a0a0a0" stroked="f"/>
        </w:pict>
      </w:r>
    </w:p>
    <w:p w14:paraId="02FDD439" w14:textId="77777777" w:rsidR="00AC756F" w:rsidRPr="00AC756F" w:rsidRDefault="00AC756F" w:rsidP="00AC75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 (síntese objetiva)</w:t>
      </w:r>
    </w:p>
    <w:p w14:paraId="5EC33E36" w14:textId="77777777" w:rsidR="00AC756F" w:rsidRPr="00AC756F" w:rsidRDefault="00AC756F" w:rsidP="00AC75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Contribuição central</w:t>
      </w:r>
    </w:p>
    <w:p w14:paraId="03367D9B" w14:textId="77777777" w:rsidR="00AC756F" w:rsidRPr="00AC756F" w:rsidRDefault="00AC756F" w:rsidP="00AC75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avaliação de resiliência robusto à distribuição (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Distributionally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elétricos com </w:t>
      </w:r>
      <w:proofErr w:type="spellStart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OWFs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no qual:</w:t>
      </w:r>
    </w:p>
    <w:p w14:paraId="5C7D6193" w14:textId="77777777" w:rsidR="00AC756F" w:rsidRPr="00AC756F" w:rsidRDefault="00AC756F" w:rsidP="00AC756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trajetórias de furacões são incertas e ambíguas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151C12" w14:textId="77777777" w:rsidR="00AC756F" w:rsidRPr="00AC756F" w:rsidRDefault="00AC756F" w:rsidP="00AC756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quantificada por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DRO-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Distributionally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Conditional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1E2BCF3" w14:textId="77777777" w:rsidR="00AC756F" w:rsidRPr="00AC756F" w:rsidRDefault="00AC756F" w:rsidP="00AC756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combina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físicos + dados históricos + simulação Monte Carlo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778B05" w14:textId="77777777" w:rsidR="00AC756F" w:rsidRPr="00AC756F" w:rsidRDefault="00AC756F" w:rsidP="00AC75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 abordagem supera métricas clássicas como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EENS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falham na caracterização de riscos extremos raros (HILP).</w:t>
      </w:r>
    </w:p>
    <w:p w14:paraId="1F1D295E" w14:textId="77777777" w:rsidR="00AC756F" w:rsidRPr="00AC756F" w:rsidRDefault="00AC756F" w:rsidP="00AC75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44E557">
          <v:rect id="_x0000_i1027" style="width:0;height:1.5pt" o:hralign="center" o:hrstd="t" o:hr="t" fillcolor="#a0a0a0" stroked="f"/>
        </w:pict>
      </w:r>
    </w:p>
    <w:p w14:paraId="3CC8B9DD" w14:textId="77777777" w:rsidR="00AC756F" w:rsidRPr="00AC756F" w:rsidRDefault="00AC756F" w:rsidP="00AC75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de eventos extremos</w:t>
      </w:r>
    </w:p>
    <w:p w14:paraId="7B8F2E65" w14:textId="77777777" w:rsidR="00AC756F" w:rsidRPr="00AC756F" w:rsidRDefault="00AC756F" w:rsidP="00AC756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Furacões modelados por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paramétricos de vento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incerteza em:</w:t>
      </w:r>
    </w:p>
    <w:p w14:paraId="3EF3D419" w14:textId="77777777" w:rsidR="00AC756F" w:rsidRPr="00AC756F" w:rsidRDefault="00AC756F" w:rsidP="00AC756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trajetória,</w:t>
      </w:r>
    </w:p>
    <w:p w14:paraId="2B1CA337" w14:textId="77777777" w:rsidR="00AC756F" w:rsidRPr="00AC756F" w:rsidRDefault="00AC756F" w:rsidP="00AC756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velocidade,</w:t>
      </w:r>
    </w:p>
    <w:p w14:paraId="04AE508C" w14:textId="77777777" w:rsidR="00AC756F" w:rsidRPr="00AC756F" w:rsidRDefault="00AC756F" w:rsidP="00AC756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pressão central,</w:t>
      </w:r>
    </w:p>
    <w:p w14:paraId="2E54BCFD" w14:textId="77777777" w:rsidR="00AC756F" w:rsidRPr="00AC756F" w:rsidRDefault="00AC756F" w:rsidP="00AC756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direção (Seção II-A, </w:t>
      </w:r>
      <w:proofErr w:type="spellStart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1–4).</w:t>
      </w:r>
    </w:p>
    <w:p w14:paraId="03E2FD3F" w14:textId="77777777" w:rsidR="00AC756F" w:rsidRPr="00AC756F" w:rsidRDefault="00AC756F" w:rsidP="00AC756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Construção de um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conjunto de ambiguidade probabilística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baseado em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distância de variação total (L₁)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representar erros de previsão (</w:t>
      </w:r>
      <w:proofErr w:type="spellStart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12).</w:t>
      </w:r>
    </w:p>
    <w:p w14:paraId="361A0A5E" w14:textId="77777777" w:rsidR="00AC756F" w:rsidRPr="00AC756F" w:rsidRDefault="00AC756F" w:rsidP="00AC75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1EECBC">
          <v:rect id="_x0000_i1028" style="width:0;height:1.5pt" o:hralign="center" o:hrstd="t" o:hr="t" fillcolor="#a0a0a0" stroked="f"/>
        </w:pict>
      </w:r>
    </w:p>
    <w:p w14:paraId="200C7FA2" w14:textId="77777777" w:rsidR="00AC756F" w:rsidRPr="00AC756F" w:rsidRDefault="00AC756F" w:rsidP="00AC75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Modelação de falhas em linhas de transmissão</w:t>
      </w:r>
    </w:p>
    <w:p w14:paraId="1A892845" w14:textId="77777777" w:rsidR="00AC756F" w:rsidRPr="00AC756F" w:rsidRDefault="00AC756F" w:rsidP="00AC756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ADA9E4F" w14:textId="77777777" w:rsidR="00AC756F" w:rsidRPr="00AC756F" w:rsidRDefault="00AC756F" w:rsidP="00AC756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de torres via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log-normais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dependentes do vento equivalente (</w:t>
      </w:r>
      <w:proofErr w:type="spellStart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8);</w:t>
      </w:r>
    </w:p>
    <w:p w14:paraId="4FF7FBDD" w14:textId="77777777" w:rsidR="00AC756F" w:rsidRPr="00AC756F" w:rsidRDefault="00AC756F" w:rsidP="00AC756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de condutores via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 de falha dependente de vento e chuva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9–10).</w:t>
      </w:r>
    </w:p>
    <w:p w14:paraId="77862BD7" w14:textId="77777777" w:rsidR="00AC756F" w:rsidRPr="00AC756F" w:rsidRDefault="00AC756F" w:rsidP="00AC756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Cabos submarinos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14CE026" w14:textId="77777777" w:rsidR="00AC756F" w:rsidRPr="00AC756F" w:rsidRDefault="00AC756F" w:rsidP="00AC756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de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processo de 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Markov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 dois estados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taxas dependentes de comprimento, temperatura e campo elétrico (</w:t>
      </w:r>
      <w:proofErr w:type="spellStart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6).</w:t>
      </w:r>
    </w:p>
    <w:p w14:paraId="2D3FF430" w14:textId="77777777" w:rsidR="00AC756F" w:rsidRPr="00AC756F" w:rsidRDefault="00AC756F" w:rsidP="00AC756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estado da linha resulta da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composição probabilística torre + condutor + cabo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11).</w:t>
      </w:r>
    </w:p>
    <w:p w14:paraId="09879BF3" w14:textId="77777777" w:rsidR="00AC756F" w:rsidRPr="00AC756F" w:rsidRDefault="00AC756F" w:rsidP="00AC75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nível de detalhe é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relevante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estudos de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7669D5" w14:textId="77777777" w:rsidR="00AC756F" w:rsidRPr="00AC756F" w:rsidRDefault="00AC756F" w:rsidP="00AC75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6CAFA1">
          <v:rect id="_x0000_i1029" style="width:0;height:1.5pt" o:hralign="center" o:hrstd="t" o:hr="t" fillcolor="#a0a0a0" stroked="f"/>
        </w:pict>
      </w:r>
    </w:p>
    <w:p w14:paraId="03C6DED5" w14:textId="77777777" w:rsidR="00AC756F" w:rsidRPr="00AC756F" w:rsidRDefault="00AC756F" w:rsidP="00AC75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Índices de resiliência</w:t>
      </w:r>
    </w:p>
    <w:p w14:paraId="7F5F4BAB" w14:textId="77777777" w:rsidR="00AC756F" w:rsidRPr="00AC756F" w:rsidRDefault="00AC756F" w:rsidP="00AC75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define um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estruturado de índices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divididos em (Tabela I, p. 5):</w:t>
      </w:r>
    </w:p>
    <w:p w14:paraId="05E6EB77" w14:textId="77777777" w:rsidR="00AC756F" w:rsidRPr="00AC756F" w:rsidRDefault="00AC756F" w:rsidP="00AC756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operacionais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6E3EFF4" w14:textId="77777777" w:rsidR="00AC756F" w:rsidRPr="00AC756F" w:rsidRDefault="00AC756F" w:rsidP="00AC756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danos à infraestrutura (linhas, torres, condutores);</w:t>
      </w:r>
    </w:p>
    <w:p w14:paraId="71790E32" w14:textId="77777777" w:rsidR="00AC756F" w:rsidRPr="00AC756F" w:rsidRDefault="00AC756F" w:rsidP="00AC756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AC75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AC75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C75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C229AF6" w14:textId="77777777" w:rsidR="00AC756F" w:rsidRPr="00AC756F" w:rsidRDefault="00AC756F" w:rsidP="00AC756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AC75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wind</w:t>
      </w:r>
      <w:proofErr w:type="spellEnd"/>
      <w:r w:rsidRPr="00AC75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C75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AC75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C756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69FA083" w14:textId="77777777" w:rsidR="00AC756F" w:rsidRPr="00AC756F" w:rsidRDefault="00AC756F" w:rsidP="00AC756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económicos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(custos associados).</w:t>
      </w:r>
    </w:p>
    <w:p w14:paraId="14DDB6EE" w14:textId="77777777" w:rsidR="00AC756F" w:rsidRPr="00AC756F" w:rsidRDefault="00AC756F" w:rsidP="00AC75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DRO-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usado como métrica central, permitindo:</w:t>
      </w:r>
    </w:p>
    <w:p w14:paraId="18BF8D2C" w14:textId="77777777" w:rsidR="00AC756F" w:rsidRPr="00AC756F" w:rsidRDefault="00AC756F" w:rsidP="00AC756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capturar eventos raros de alto impacto;</w:t>
      </w:r>
    </w:p>
    <w:p w14:paraId="07979A1E" w14:textId="77777777" w:rsidR="00AC756F" w:rsidRPr="00AC756F" w:rsidRDefault="00AC756F" w:rsidP="00AC756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nodal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fragilidades espaciais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rede.</w:t>
      </w:r>
    </w:p>
    <w:p w14:paraId="5E002F2A" w14:textId="77777777" w:rsidR="00AC756F" w:rsidRPr="00AC756F" w:rsidRDefault="00AC756F" w:rsidP="00AC75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9A8A55">
          <v:rect id="_x0000_i1030" style="width:0;height:1.5pt" o:hralign="center" o:hrstd="t" o:hr="t" fillcolor="#a0a0a0" stroked="f"/>
        </w:pict>
      </w:r>
    </w:p>
    <w:p w14:paraId="481E35EC" w14:textId="77777777" w:rsidR="00AC756F" w:rsidRPr="00AC756F" w:rsidRDefault="00AC756F" w:rsidP="00AC75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Estudos de caso</w:t>
      </w:r>
    </w:p>
    <w:p w14:paraId="4A078C81" w14:textId="77777777" w:rsidR="00AC756F" w:rsidRPr="00AC756F" w:rsidRDefault="00AC756F" w:rsidP="00AC756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RTS-24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projetado numa região costeira (Fig. 2).</w:t>
      </w:r>
    </w:p>
    <w:p w14:paraId="1EA60EAD" w14:textId="77777777" w:rsidR="00AC756F" w:rsidRPr="00AC756F" w:rsidRDefault="00AC756F" w:rsidP="00AC756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Quatro cenários:</w:t>
      </w:r>
    </w:p>
    <w:p w14:paraId="638DC635" w14:textId="77777777" w:rsidR="00AC756F" w:rsidRPr="00AC756F" w:rsidRDefault="00AC756F" w:rsidP="00AC756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furacão;</w:t>
      </w:r>
    </w:p>
    <w:p w14:paraId="50F9C468" w14:textId="77777777" w:rsidR="00AC756F" w:rsidRPr="00AC756F" w:rsidRDefault="00AC756F" w:rsidP="00AC756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furacão determinístico;</w:t>
      </w:r>
    </w:p>
    <w:p w14:paraId="18F0ABDD" w14:textId="77777777" w:rsidR="00AC756F" w:rsidRPr="00AC756F" w:rsidRDefault="00AC756F" w:rsidP="00AC756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furacão com trajetórias incertas;</w:t>
      </w:r>
    </w:p>
    <w:p w14:paraId="63FE0E35" w14:textId="77777777" w:rsidR="00AC756F" w:rsidRPr="00AC756F" w:rsidRDefault="00AC756F" w:rsidP="00AC756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idem sem geração eólica.</w:t>
      </w:r>
    </w:p>
    <w:p w14:paraId="2473E7B0" w14:textId="77777777" w:rsidR="00AC756F" w:rsidRPr="00AC756F" w:rsidRDefault="00AC756F" w:rsidP="00AC756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mostram que:</w:t>
      </w:r>
    </w:p>
    <w:p w14:paraId="0D8C1C03" w14:textId="77777777" w:rsidR="00AC756F" w:rsidRPr="00AC756F" w:rsidRDefault="00AC756F" w:rsidP="00AC756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EENS não identifica corretamente os nós críticos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1B6718" w14:textId="77777777" w:rsidR="00AC756F" w:rsidRPr="00AC756F" w:rsidRDefault="00AC756F" w:rsidP="00AC756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DRO-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evidencia fragilidades ocultas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4EF2E9" w14:textId="77777777" w:rsidR="00AC756F" w:rsidRPr="00AC756F" w:rsidRDefault="00AC756F" w:rsidP="00AC756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integração eólica melhora a adequação, mas aumenta a complexidade do risco (Tabelas III–V, Figs. 4–5).</w:t>
      </w:r>
    </w:p>
    <w:p w14:paraId="38C9C3C4" w14:textId="77777777" w:rsidR="00AC756F" w:rsidRPr="00AC756F" w:rsidRDefault="00AC756F" w:rsidP="00AC75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B9A65C">
          <v:rect id="_x0000_i1031" style="width:0;height:1.5pt" o:hralign="center" o:hrstd="t" o:hr="t" fillcolor="#a0a0a0" stroked="f"/>
        </w:pict>
      </w:r>
    </w:p>
    <w:p w14:paraId="2F67F7FE" w14:textId="77777777" w:rsidR="00AC756F" w:rsidRPr="00AC756F" w:rsidRDefault="00AC756F" w:rsidP="00AC75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Enquadramento face ao seu doutoramento</w:t>
      </w:r>
    </w:p>
    <w:p w14:paraId="42A1912F" w14:textId="77777777" w:rsidR="00AC756F" w:rsidRPr="00AC756F" w:rsidRDefault="00AC756F" w:rsidP="00AC75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Pontos de altíssima aderência</w:t>
      </w:r>
    </w:p>
    <w:p w14:paraId="4B4B7D9B" w14:textId="77777777" w:rsidR="00AC756F" w:rsidRPr="00AC756F" w:rsidRDefault="00AC756F" w:rsidP="00AC756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explícito em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sob eventos climáticos extremos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A1E92BB" w14:textId="77777777" w:rsidR="00AC756F" w:rsidRPr="00AC756F" w:rsidRDefault="00AC756F" w:rsidP="00AC756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físicos de falha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(vento, chuva, fragilidade estrutural).</w:t>
      </w:r>
    </w:p>
    <w:p w14:paraId="71EFC73A" w14:textId="77777777" w:rsidR="00AC756F" w:rsidRPr="00AC756F" w:rsidRDefault="00AC756F" w:rsidP="00AC756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de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climática profunda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6BAFE39" w14:textId="77777777" w:rsidR="00AC756F" w:rsidRPr="00AC756F" w:rsidRDefault="00AC756F" w:rsidP="00AC756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avançadas de risco (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/DRO-</w:t>
      </w:r>
      <w:proofErr w:type="spellStart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B797D1" w14:textId="77777777" w:rsidR="00AC756F" w:rsidRPr="00AC756F" w:rsidRDefault="00AC756F" w:rsidP="00AC756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compatível com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probabilística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pilares do seu trabalho.</w:t>
      </w:r>
    </w:p>
    <w:p w14:paraId="0447EEDE" w14:textId="77777777" w:rsidR="00AC756F" w:rsidRPr="00AC756F" w:rsidRDefault="00AC756F" w:rsidP="00AC75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Limitações (controláveis)</w:t>
      </w:r>
    </w:p>
    <w:p w14:paraId="56A36821" w14:textId="77777777" w:rsidR="00AC756F" w:rsidRPr="00AC756F" w:rsidRDefault="00AC756F" w:rsidP="00AC756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 e simplificado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(trabalha com um vetor de índices).</w:t>
      </w:r>
    </w:p>
    <w:p w14:paraId="55DE9DA4" w14:textId="77777777" w:rsidR="00AC756F" w:rsidRPr="00AC756F" w:rsidRDefault="00AC756F" w:rsidP="00AC756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Estudo centrado em furacões e </w:t>
      </w:r>
      <w:proofErr w:type="spellStart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OWFs</w:t>
      </w:r>
      <w:proofErr w:type="spell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(necessita generalização para outros climas/eventos).</w:t>
      </w:r>
    </w:p>
    <w:p w14:paraId="58528CBF" w14:textId="77777777" w:rsidR="00AC756F" w:rsidRPr="00AC756F" w:rsidRDefault="00AC756F" w:rsidP="00AC75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AC75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</w:t>
      </w:r>
      <w:proofErr w:type="gramEnd"/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não enfraquecem, a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da sua tese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visa justamente propor um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simples e prático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EE5200" w14:textId="77777777" w:rsidR="00AC756F" w:rsidRPr="00AC756F" w:rsidRDefault="00AC756F" w:rsidP="00AC75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2FFC33">
          <v:rect id="_x0000_i1032" style="width:0;height:1.5pt" o:hralign="center" o:hrstd="t" o:hr="t" fillcolor="#a0a0a0" stroked="f"/>
        </w:pict>
      </w:r>
    </w:p>
    <w:p w14:paraId="5ECCC94D" w14:textId="77777777" w:rsidR="00AC756F" w:rsidRPr="00AC756F" w:rsidRDefault="00AC756F" w:rsidP="00AC75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71538030" w14:textId="77777777" w:rsidR="00AC756F" w:rsidRPr="00AC756F" w:rsidRDefault="00AC756F" w:rsidP="00AC756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Referência-chave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B699CE3" w14:textId="77777777" w:rsidR="00AC756F" w:rsidRPr="00AC756F" w:rsidRDefault="00AC756F" w:rsidP="00AC756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técnica (IEEE);</w:t>
      </w:r>
    </w:p>
    <w:p w14:paraId="0DB4763A" w14:textId="77777777" w:rsidR="00AC756F" w:rsidRPr="00AC756F" w:rsidRDefault="00AC756F" w:rsidP="00AC756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metodológica;</w:t>
      </w:r>
    </w:p>
    <w:p w14:paraId="5F2846AA" w14:textId="77777777" w:rsidR="00AC756F" w:rsidRPr="00AC756F" w:rsidRDefault="00AC756F" w:rsidP="00AC756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crítica entre métricas clássicas (EENS) e métricas robustas;</w:t>
      </w:r>
    </w:p>
    <w:p w14:paraId="272BDF6C" w14:textId="77777777" w:rsidR="00AC756F" w:rsidRPr="00AC756F" w:rsidRDefault="00AC756F" w:rsidP="00AC756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demonstração da lacuna de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unificados e simples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26E8C8" w14:textId="77777777" w:rsidR="00AC756F" w:rsidRPr="00AC756F" w:rsidRDefault="00AC756F" w:rsidP="00AC756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Pode ser citado tanto na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quanto na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na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BD237D" w14:textId="77777777" w:rsidR="00AC756F" w:rsidRPr="00AC756F" w:rsidRDefault="00AC756F" w:rsidP="00AC75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EB1622">
          <v:rect id="_x0000_i1033" style="width:0;height:1.5pt" o:hralign="center" o:hrstd="t" o:hr="t" fillcolor="#a0a0a0" stroked="f"/>
        </w:pict>
      </w:r>
    </w:p>
    <w:p w14:paraId="27073C4B" w14:textId="77777777" w:rsidR="00AC756F" w:rsidRPr="00AC756F" w:rsidRDefault="00AC756F" w:rsidP="00AC75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5BA0C078" w14:textId="77777777" w:rsidR="00AC756F" w:rsidRPr="00AC756F" w:rsidRDefault="00AC756F" w:rsidP="00AC75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🟢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PARA A TESE</w:t>
      </w:r>
    </w:p>
    <w:p w14:paraId="4104906A" w14:textId="77777777" w:rsidR="00AC756F" w:rsidRPr="00AC756F" w:rsidRDefault="00AC756F" w:rsidP="00AC75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BCD583">
          <v:rect id="_x0000_i1034" style="width:0;height:1.5pt" o:hralign="center" o:hrstd="t" o:hr="t" fillcolor="#a0a0a0" stroked="f"/>
        </w:pict>
      </w:r>
    </w:p>
    <w:p w14:paraId="6724FDA9" w14:textId="77777777" w:rsidR="00AC756F" w:rsidRPr="00AC756F" w:rsidRDefault="00AC756F" w:rsidP="00AC75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Métricas resumidas (padrão acordado)</w:t>
      </w:r>
    </w:p>
    <w:p w14:paraId="11241D5B" w14:textId="77777777" w:rsidR="00AC756F" w:rsidRPr="00AC756F" w:rsidRDefault="00AC756F" w:rsidP="00AC756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186E12F" w14:textId="77777777" w:rsidR="00AC756F" w:rsidRPr="00AC756F" w:rsidRDefault="00AC756F" w:rsidP="00AC756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artigo: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robusta da resiliência de sistemas de transmissão sob furacões com incerteza profunda</w:t>
      </w:r>
    </w:p>
    <w:p w14:paraId="1E799999" w14:textId="77777777" w:rsidR="00AC756F" w:rsidRPr="00AC756F" w:rsidRDefault="00AC756F" w:rsidP="00AC756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A064E09" w14:textId="77777777" w:rsidR="00AC756F" w:rsidRPr="00AC756F" w:rsidRDefault="00AC756F" w:rsidP="00AC756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adotada; Lacuna encontrada</w:t>
      </w:r>
    </w:p>
    <w:p w14:paraId="1EEC85BD" w14:textId="77777777" w:rsidR="00AC756F" w:rsidRPr="00AC756F" w:rsidRDefault="00AC756F" w:rsidP="00AC756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72D36EA9" w14:textId="77777777" w:rsidR="00AC756F" w:rsidRPr="00AC756F" w:rsidRDefault="00AC756F" w:rsidP="00AC75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desejar, pode enviar o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próximo artigo de 2022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indicar que este foi o </w:t>
      </w:r>
      <w:r w:rsidRPr="00AC75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último do grupo</w:t>
      </w:r>
      <w:r w:rsidRPr="00AC75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geração da tabela consolidada.</w:t>
      </w:r>
    </w:p>
    <w:p w14:paraId="175D2EDB" w14:textId="77777777" w:rsidR="00E90E45" w:rsidRPr="00AC756F" w:rsidRDefault="00E90E45"/>
    <w:sectPr w:rsidR="00E90E45" w:rsidRPr="00AC756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F62"/>
    <w:multiLevelType w:val="multilevel"/>
    <w:tmpl w:val="8E82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A44FB"/>
    <w:multiLevelType w:val="multilevel"/>
    <w:tmpl w:val="4A3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4ECF"/>
    <w:multiLevelType w:val="multilevel"/>
    <w:tmpl w:val="4B8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43BFA"/>
    <w:multiLevelType w:val="multilevel"/>
    <w:tmpl w:val="54A8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0422E"/>
    <w:multiLevelType w:val="multilevel"/>
    <w:tmpl w:val="46F4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C412B"/>
    <w:multiLevelType w:val="multilevel"/>
    <w:tmpl w:val="9D4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66BD0"/>
    <w:multiLevelType w:val="multilevel"/>
    <w:tmpl w:val="B2C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54DB9"/>
    <w:multiLevelType w:val="multilevel"/>
    <w:tmpl w:val="0A9A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42510"/>
    <w:multiLevelType w:val="multilevel"/>
    <w:tmpl w:val="0DA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F6849"/>
    <w:multiLevelType w:val="multilevel"/>
    <w:tmpl w:val="FFD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06786"/>
    <w:multiLevelType w:val="multilevel"/>
    <w:tmpl w:val="B554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757530">
    <w:abstractNumId w:val="1"/>
  </w:num>
  <w:num w:numId="2" w16cid:durableId="407191594">
    <w:abstractNumId w:val="6"/>
  </w:num>
  <w:num w:numId="3" w16cid:durableId="543904062">
    <w:abstractNumId w:val="5"/>
  </w:num>
  <w:num w:numId="4" w16cid:durableId="634605740">
    <w:abstractNumId w:val="0"/>
  </w:num>
  <w:num w:numId="5" w16cid:durableId="1316644936">
    <w:abstractNumId w:val="2"/>
  </w:num>
  <w:num w:numId="6" w16cid:durableId="327289677">
    <w:abstractNumId w:val="7"/>
  </w:num>
  <w:num w:numId="7" w16cid:durableId="1537036359">
    <w:abstractNumId w:val="4"/>
  </w:num>
  <w:num w:numId="8" w16cid:durableId="10296823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478305603">
    <w:abstractNumId w:val="9"/>
  </w:num>
  <w:num w:numId="10" w16cid:durableId="299500416">
    <w:abstractNumId w:val="3"/>
  </w:num>
  <w:num w:numId="11" w16cid:durableId="1670668147">
    <w:abstractNumId w:val="8"/>
  </w:num>
  <w:num w:numId="12" w16cid:durableId="19533229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4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22A0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C756F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90E45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E5DEF"/>
  <w15:chartTrackingRefBased/>
  <w15:docId w15:val="{C19175F2-3B84-48B8-8613-1F21218D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E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E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E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E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E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E4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E4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E4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E4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E4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90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E4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90E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756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C756F"/>
    <w:rPr>
      <w:b/>
      <w:bCs/>
    </w:rPr>
  </w:style>
  <w:style w:type="character" w:styleId="Emphasis">
    <w:name w:val="Emphasis"/>
    <w:basedOn w:val="DefaultParagraphFont"/>
    <w:uiPriority w:val="20"/>
    <w:qFormat/>
    <w:rsid w:val="00AC756F"/>
    <w:rPr>
      <w:i/>
      <w:iCs/>
    </w:rPr>
  </w:style>
  <w:style w:type="character" w:customStyle="1" w:styleId="relative">
    <w:name w:val="relative"/>
    <w:basedOn w:val="DefaultParagraphFont"/>
    <w:rsid w:val="00AC756F"/>
  </w:style>
  <w:style w:type="paragraph" w:customStyle="1" w:styleId="not-prose">
    <w:name w:val="not-prose"/>
    <w:basedOn w:val="Normal"/>
    <w:rsid w:val="00AC756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2026-01-04T10:23:00Z</dcterms:created>
  <dcterms:modified xsi:type="dcterms:W3CDTF">2026-01-04T10:26:00Z</dcterms:modified>
</cp:coreProperties>
</file>