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42B0" w14:textId="4D588F77" w:rsidR="00AC5231" w:rsidRDefault="005B751B">
      <w:pPr>
        <w:rPr>
          <w:lang w:val="en-US"/>
        </w:rPr>
      </w:pPr>
      <w:r w:rsidRPr="005B751B">
        <w:rPr>
          <w:lang w:val="en-US"/>
        </w:rPr>
        <w:t>2022 Ground Based Inspection for Overhead Transmission Line Sag-IEEE</w:t>
      </w:r>
    </w:p>
    <w:p w14:paraId="511F14A4" w14:textId="77777777" w:rsidR="005B751B" w:rsidRDefault="005B751B">
      <w:pPr>
        <w:rPr>
          <w:lang w:val="en-US"/>
        </w:rPr>
      </w:pPr>
    </w:p>
    <w:p w14:paraId="0CAB8FB1" w14:textId="77777777" w:rsidR="001165EF" w:rsidRPr="001165EF" w:rsidRDefault="001165EF" w:rsidP="00116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1165EF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(2022)</w:t>
      </w:r>
    </w:p>
    <w:p w14:paraId="2CB4389E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165E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1165E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165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D. Mitchell, J. Blanche, M. </w:t>
      </w:r>
      <w:proofErr w:type="spellStart"/>
      <w:r w:rsidRPr="001165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Desmulliez</w:t>
      </w:r>
      <w:proofErr w:type="spellEnd"/>
      <w:r w:rsidRPr="001165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S. Pavuluri, D. Flynn, </w:t>
      </w:r>
      <w:r w:rsidRPr="001165E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Ground Based Inspection for Overhead Transmission Line Sag</w:t>
      </w:r>
      <w:r w:rsidRPr="001165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International Conference on Electronics, Circuits and Systems (ICECS)</w:t>
      </w:r>
      <w:r w:rsidRPr="001165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2022. 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10.1109/ICECS202256217.2022.9971028. </w:t>
      </w:r>
    </w:p>
    <w:p w14:paraId="18ECCB89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Ground</w:t>
      </w:r>
      <w:proofErr w:type="spellEnd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Inspection</w:t>
      </w:r>
      <w:proofErr w:type="spellEnd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</w:t>
      </w:r>
      <w:proofErr w:type="spellEnd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F48FAD8" w14:textId="77777777" w:rsidR="001165EF" w:rsidRPr="001165EF" w:rsidRDefault="001165EF" w:rsidP="001165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5E4383">
          <v:rect id="_x0000_i1025" style="width:0;height:1.5pt" o:hralign="center" o:hrstd="t" o:hr="t" fillcolor="#a0a0a0" stroked="f"/>
        </w:pict>
      </w:r>
    </w:p>
    <w:p w14:paraId="3DCC1386" w14:textId="77777777" w:rsidR="001165EF" w:rsidRPr="001165EF" w:rsidRDefault="001165EF" w:rsidP="00116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5915DA76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 de engenharia aplicada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em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monitorização e inspeção de linhas aéreas de transmissão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trabalho propõe uma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solução de medição remota de flecha (</w:t>
      </w:r>
      <w:proofErr w:type="spellStart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radar FMCW de solo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visando aumentar 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operacional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manutenção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linhas.</w:t>
      </w:r>
    </w:p>
    <w:p w14:paraId="366AD874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técnico-instrumental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conceitual sobre métricas de resiliência.</w:t>
      </w:r>
    </w:p>
    <w:p w14:paraId="3BFEB015" w14:textId="77777777" w:rsidR="001165EF" w:rsidRPr="001165EF" w:rsidRDefault="001165EF" w:rsidP="001165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50D426">
          <v:rect id="_x0000_i1026" style="width:0;height:1.5pt" o:hralign="center" o:hrstd="t" o:hr="t" fillcolor="#a0a0a0" stroked="f"/>
        </w:pict>
      </w:r>
    </w:p>
    <w:p w14:paraId="34B5FC95" w14:textId="77777777" w:rsidR="001165EF" w:rsidRPr="001165EF" w:rsidRDefault="001165EF" w:rsidP="00116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44A7A9A2" w14:textId="77777777" w:rsidR="001165EF" w:rsidRPr="001165EF" w:rsidRDefault="001165EF" w:rsidP="00116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Problema abordado</w:t>
      </w:r>
    </w:p>
    <w:p w14:paraId="6F238CF5" w14:textId="77777777" w:rsidR="001165EF" w:rsidRPr="001165EF" w:rsidRDefault="001165EF" w:rsidP="00116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flecha excessiva (</w:t>
      </w:r>
      <w:proofErr w:type="spellStart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aéreas:</w:t>
      </w:r>
    </w:p>
    <w:p w14:paraId="41E37C6E" w14:textId="77777777" w:rsidR="001165EF" w:rsidRPr="001165EF" w:rsidRDefault="001165EF" w:rsidP="001165E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a eficiência elétrica;</w:t>
      </w:r>
    </w:p>
    <w:p w14:paraId="4F295151" w14:textId="77777777" w:rsidR="001165EF" w:rsidRPr="001165EF" w:rsidRDefault="001165EF" w:rsidP="001165E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 risco de falhas e violações de afastamento;</w:t>
      </w:r>
    </w:p>
    <w:p w14:paraId="7F216398" w14:textId="77777777" w:rsidR="001165EF" w:rsidRPr="001165EF" w:rsidRDefault="001165EF" w:rsidP="001165E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influenciada por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temperatura, gelo, vento e envelhecimento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F6AFE3" w14:textId="77777777" w:rsidR="001165EF" w:rsidRPr="001165EF" w:rsidRDefault="001165EF" w:rsidP="001165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tradicionais de inspeção:</w:t>
      </w:r>
    </w:p>
    <w:p w14:paraId="18C66013" w14:textId="77777777" w:rsidR="001165EF" w:rsidRPr="001165EF" w:rsidRDefault="001165EF" w:rsidP="001165E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exigem trabalho em altura;</w:t>
      </w:r>
    </w:p>
    <w:p w14:paraId="0D606CC2" w14:textId="77777777" w:rsidR="001165EF" w:rsidRPr="001165EF" w:rsidRDefault="001165EF" w:rsidP="001165E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limitados por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meteorológicas adversas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38F643" w14:textId="77777777" w:rsidR="001165EF" w:rsidRPr="001165EF" w:rsidRDefault="001165EF" w:rsidP="00116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</w:t>
      </w:r>
    </w:p>
    <w:p w14:paraId="6F4C537C" w14:textId="77777777" w:rsidR="001165EF" w:rsidRPr="001165EF" w:rsidRDefault="001165EF" w:rsidP="001165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radar FMCW em banda K (24–25,5 GHz)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operando a partir do solo.</w:t>
      </w:r>
    </w:p>
    <w:p w14:paraId="5E2BB282" w14:textId="77777777" w:rsidR="001165EF" w:rsidRPr="001165EF" w:rsidRDefault="001165EF" w:rsidP="001165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Capaz de:</w:t>
      </w:r>
    </w:p>
    <w:p w14:paraId="4D6C05CF" w14:textId="77777777" w:rsidR="001165EF" w:rsidRPr="001165EF" w:rsidRDefault="001165EF" w:rsidP="001165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detetar múltiplos condutores simultaneamente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27B535" w14:textId="77777777" w:rsidR="001165EF" w:rsidRPr="001165EF" w:rsidRDefault="001165EF" w:rsidP="001165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medir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distância radar–condutor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do vão;</w:t>
      </w:r>
    </w:p>
    <w:p w14:paraId="425F9862" w14:textId="77777777" w:rsidR="001165EF" w:rsidRPr="001165EF" w:rsidRDefault="001165EF" w:rsidP="001165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inferir 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flecha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linha.</w:t>
      </w:r>
    </w:p>
    <w:p w14:paraId="6865B12E" w14:textId="77777777" w:rsidR="001165EF" w:rsidRPr="001165EF" w:rsidRDefault="001165EF" w:rsidP="001165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experimental em:</w:t>
      </w:r>
    </w:p>
    <w:p w14:paraId="204B19CA" w14:textId="77777777" w:rsidR="001165EF" w:rsidRPr="001165EF" w:rsidRDefault="001165EF" w:rsidP="001165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275 kV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diferentes alturas e vãos;</w:t>
      </w:r>
    </w:p>
    <w:p w14:paraId="7C291952" w14:textId="77777777" w:rsidR="001165EF" w:rsidRPr="001165EF" w:rsidRDefault="001165EF" w:rsidP="001165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com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medidor laser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alta precisão.</w:t>
      </w:r>
    </w:p>
    <w:p w14:paraId="4FBD4ECE" w14:textId="77777777" w:rsidR="001165EF" w:rsidRPr="001165EF" w:rsidRDefault="001165EF" w:rsidP="001165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principais</w:t>
      </w:r>
    </w:p>
    <w:p w14:paraId="2C8523F5" w14:textId="77777777" w:rsidR="001165EF" w:rsidRPr="001165EF" w:rsidRDefault="001165EF" w:rsidP="00116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Detecção</w:t>
      </w:r>
      <w:proofErr w:type="spellEnd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clara de múltiplos condutores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num único varrimento (FFT – Fig. 4, p. 3).</w:t>
      </w:r>
    </w:p>
    <w:p w14:paraId="0AC12FCB" w14:textId="77777777" w:rsidR="001165EF" w:rsidRPr="001165EF" w:rsidRDefault="001165EF" w:rsidP="00116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do ponto de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 flecha no meio do vão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5, p. 4).</w:t>
      </w:r>
    </w:p>
    <w:p w14:paraId="305344A8" w14:textId="77777777" w:rsidR="001165EF" w:rsidRPr="001165EF" w:rsidRDefault="001165EF" w:rsidP="00116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Precisão média de 95,5%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comparado ao laser (Tabelas III e IV, p. 4).</w:t>
      </w:r>
    </w:p>
    <w:p w14:paraId="057DA692" w14:textId="77777777" w:rsidR="001165EF" w:rsidRPr="001165EF" w:rsidRDefault="001165EF" w:rsidP="001165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Operação eficaz mesmo sob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neblina e baixa visibilidade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6BD1BB" w14:textId="77777777" w:rsidR="001165EF" w:rsidRPr="001165EF" w:rsidRDefault="001165EF" w:rsidP="001165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E7B4A9">
          <v:rect id="_x0000_i1027" style="width:0;height:1.5pt" o:hralign="center" o:hrstd="t" o:hr="t" fillcolor="#a0a0a0" stroked="f"/>
        </w:pict>
      </w:r>
    </w:p>
    <w:p w14:paraId="0359D099" w14:textId="77777777" w:rsidR="001165EF" w:rsidRPr="001165EF" w:rsidRDefault="001165EF" w:rsidP="00116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27A43302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(Resiliência das Linhas de Transmissão)</w:t>
      </w:r>
    </w:p>
    <w:p w14:paraId="61459AC2" w14:textId="77777777" w:rsidR="001165EF" w:rsidRPr="001165EF" w:rsidRDefault="001165EF" w:rsidP="00116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4EE5CF" w14:textId="77777777" w:rsidR="001165EF" w:rsidRPr="001165EF" w:rsidRDefault="001165EF" w:rsidP="00116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estrutural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× torre/condutor).</w:t>
      </w:r>
    </w:p>
    <w:p w14:paraId="5BD30E2A" w14:textId="77777777" w:rsidR="001165EF" w:rsidRPr="001165EF" w:rsidRDefault="001165EF" w:rsidP="00116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avalia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sistémico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 impactos em cascata.</w:t>
      </w:r>
    </w:p>
    <w:p w14:paraId="4AD3448A" w14:textId="77777777" w:rsidR="001165EF" w:rsidRPr="001165EF" w:rsidRDefault="001165EF" w:rsidP="001165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flecha é usada como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de condição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métrica de resiliência.</w:t>
      </w:r>
    </w:p>
    <w:p w14:paraId="25F92F76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instrumento de monitorização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avaliação de resiliência.</w:t>
      </w:r>
    </w:p>
    <w:p w14:paraId="639E86B9" w14:textId="77777777" w:rsidR="001165EF" w:rsidRPr="001165EF" w:rsidRDefault="001165EF" w:rsidP="001165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0A7EBA">
          <v:rect id="_x0000_i1028" style="width:0;height:1.5pt" o:hralign="center" o:hrstd="t" o:hr="t" fillcolor="#a0a0a0" stroked="f"/>
        </w:pict>
      </w:r>
    </w:p>
    <w:p w14:paraId="53A364A3" w14:textId="77777777" w:rsidR="001165EF" w:rsidRPr="001165EF" w:rsidRDefault="001165EF" w:rsidP="00116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E589D9A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complementar específico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útil para:</w:t>
      </w:r>
    </w:p>
    <w:p w14:paraId="68A2F55C" w14:textId="77777777" w:rsidR="001165EF" w:rsidRPr="001165EF" w:rsidRDefault="001165EF" w:rsidP="001165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papel de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monitorização em tempo quase real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resiliência;</w:t>
      </w:r>
    </w:p>
    <w:p w14:paraId="4EABB126" w14:textId="77777777" w:rsidR="001165EF" w:rsidRPr="001165EF" w:rsidRDefault="001165EF" w:rsidP="001165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discussões sobre:</w:t>
      </w:r>
    </w:p>
    <w:p w14:paraId="2BB7D9C5" w14:textId="77777777" w:rsidR="001165EF" w:rsidRPr="001165EF" w:rsidRDefault="001165EF" w:rsidP="001165E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 (DLR)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2A21AC" w14:textId="77777777" w:rsidR="001165EF" w:rsidRPr="001165EF" w:rsidRDefault="001165EF" w:rsidP="001165E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incertezas operacionais;</w:t>
      </w:r>
    </w:p>
    <w:p w14:paraId="365AABC9" w14:textId="77777777" w:rsidR="001165EF" w:rsidRPr="001165EF" w:rsidRDefault="001165EF" w:rsidP="001165E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antecipação de falhas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associadas a eventos extremos;</w:t>
      </w:r>
    </w:p>
    <w:p w14:paraId="4F7D11DD" w14:textId="77777777" w:rsidR="001165EF" w:rsidRPr="001165EF" w:rsidRDefault="001165EF" w:rsidP="001165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físicos medidos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podem alimentar índices de resiliência.</w:t>
      </w:r>
    </w:p>
    <w:p w14:paraId="0C232EF1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diretamente para:</w:t>
      </w:r>
    </w:p>
    <w:p w14:paraId="3CCC9D5B" w14:textId="77777777" w:rsidR="001165EF" w:rsidRPr="001165EF" w:rsidRDefault="001165EF" w:rsidP="001165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formulação do índice;</w:t>
      </w:r>
    </w:p>
    <w:p w14:paraId="10BD82AE" w14:textId="77777777" w:rsidR="001165EF" w:rsidRPr="001165EF" w:rsidRDefault="001165EF" w:rsidP="001165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probabilística de falhas;</w:t>
      </w:r>
    </w:p>
    <w:p w14:paraId="514AFFC9" w14:textId="77777777" w:rsidR="001165EF" w:rsidRPr="001165EF" w:rsidRDefault="001165EF" w:rsidP="001165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estrutural.</w:t>
      </w:r>
    </w:p>
    <w:p w14:paraId="4543B329" w14:textId="77777777" w:rsidR="001165EF" w:rsidRPr="001165EF" w:rsidRDefault="001165EF" w:rsidP="001165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AC7C69">
          <v:rect id="_x0000_i1029" style="width:0;height:1.5pt" o:hralign="center" o:hrstd="t" o:hr="t" fillcolor="#a0a0a0" stroked="f"/>
        </w:pict>
      </w:r>
    </w:p>
    <w:p w14:paraId="513D105F" w14:textId="77777777" w:rsidR="001165EF" w:rsidRPr="001165EF" w:rsidRDefault="001165EF" w:rsidP="00116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2EA9FC9B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165E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(como referência instrumental/operacional complementar)</w:t>
      </w:r>
    </w:p>
    <w:p w14:paraId="4A4C95F5" w14:textId="77777777" w:rsidR="001165EF" w:rsidRPr="001165EF" w:rsidRDefault="001165EF" w:rsidP="001165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2DB5FC">
          <v:rect id="_x0000_i1030" style="width:0;height:1.5pt" o:hralign="center" o:hrstd="t" o:hr="t" fillcolor="#a0a0a0" stroked="f"/>
        </w:pict>
      </w:r>
    </w:p>
    <w:p w14:paraId="7721B510" w14:textId="77777777" w:rsidR="001165EF" w:rsidRPr="001165EF" w:rsidRDefault="001165EF" w:rsidP="001165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6. Métricas resumidas (padrão acordado)</w:t>
      </w:r>
    </w:p>
    <w:p w14:paraId="632C1794" w14:textId="77777777" w:rsidR="001165EF" w:rsidRPr="001165EF" w:rsidRDefault="001165EF" w:rsidP="00116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D9170D8" w14:textId="77777777" w:rsidR="001165EF" w:rsidRPr="001165EF" w:rsidRDefault="001165EF" w:rsidP="00116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Monitorização remota de flecha (</w:t>
      </w:r>
      <w:proofErr w:type="spellStart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em linhas aéreas de transmissão via radar FMCW</w:t>
      </w:r>
    </w:p>
    <w:p w14:paraId="3FA2CD69" w14:textId="77777777" w:rsidR="001165EF" w:rsidRPr="001165EF" w:rsidRDefault="001165EF" w:rsidP="00116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63AEFECC" w14:textId="77777777" w:rsidR="001165EF" w:rsidRPr="001165EF" w:rsidRDefault="001165EF" w:rsidP="00116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 (monitorização); Metodologia adotada (dados de entrada)</w:t>
      </w:r>
    </w:p>
    <w:p w14:paraId="4B71C727" w14:textId="77777777" w:rsidR="001165EF" w:rsidRPr="001165EF" w:rsidRDefault="001165EF" w:rsidP="001165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5,5 / 10</w:t>
      </w:r>
    </w:p>
    <w:p w14:paraId="66F20459" w14:textId="77777777" w:rsidR="001165EF" w:rsidRPr="001165EF" w:rsidRDefault="001165EF" w:rsidP="001165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este foi o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deste grupo de 2022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indique que eu </w:t>
      </w:r>
      <w:r w:rsidRPr="001165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gere agora a tabela consolidada</w:t>
      </w:r>
      <w:r w:rsidRPr="001165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conforme definido (linhas = nomes dos arquivos; colunas = decisão, foco, importância, encaixe e nota 0–10).</w:t>
      </w:r>
    </w:p>
    <w:p w14:paraId="1547A4F6" w14:textId="77777777" w:rsidR="005B751B" w:rsidRPr="001165EF" w:rsidRDefault="005B751B"/>
    <w:sectPr w:rsidR="005B751B" w:rsidRPr="001165E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91135"/>
    <w:multiLevelType w:val="multilevel"/>
    <w:tmpl w:val="C5F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17A6B"/>
    <w:multiLevelType w:val="multilevel"/>
    <w:tmpl w:val="800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E4FF0"/>
    <w:multiLevelType w:val="multilevel"/>
    <w:tmpl w:val="DD8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80BF6"/>
    <w:multiLevelType w:val="multilevel"/>
    <w:tmpl w:val="F93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93D63"/>
    <w:multiLevelType w:val="multilevel"/>
    <w:tmpl w:val="A05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D45CE"/>
    <w:multiLevelType w:val="multilevel"/>
    <w:tmpl w:val="866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C3C9A"/>
    <w:multiLevelType w:val="multilevel"/>
    <w:tmpl w:val="54D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9187">
    <w:abstractNumId w:val="3"/>
  </w:num>
  <w:num w:numId="2" w16cid:durableId="800270209">
    <w:abstractNumId w:val="6"/>
  </w:num>
  <w:num w:numId="3" w16cid:durableId="1467317259">
    <w:abstractNumId w:val="1"/>
  </w:num>
  <w:num w:numId="4" w16cid:durableId="1487746499">
    <w:abstractNumId w:val="4"/>
  </w:num>
  <w:num w:numId="5" w16cid:durableId="572202077">
    <w:abstractNumId w:val="0"/>
  </w:num>
  <w:num w:numId="6" w16cid:durableId="1198196298">
    <w:abstractNumId w:val="2"/>
  </w:num>
  <w:num w:numId="7" w16cid:durableId="1402022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1B"/>
    <w:rsid w:val="000131F2"/>
    <w:rsid w:val="00050A60"/>
    <w:rsid w:val="0007293B"/>
    <w:rsid w:val="0008424C"/>
    <w:rsid w:val="00096FFB"/>
    <w:rsid w:val="000C5A52"/>
    <w:rsid w:val="000C625D"/>
    <w:rsid w:val="000D45BD"/>
    <w:rsid w:val="001165EF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B751B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1A43D"/>
  <w15:chartTrackingRefBased/>
  <w15:docId w15:val="{BAA1FCBC-10EF-44C6-B794-8429CAF7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1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1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1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1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1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B7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1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B7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5E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165EF"/>
    <w:rPr>
      <w:b/>
      <w:bCs/>
    </w:rPr>
  </w:style>
  <w:style w:type="character" w:styleId="Emphasis">
    <w:name w:val="Emphasis"/>
    <w:basedOn w:val="DefaultParagraphFont"/>
    <w:uiPriority w:val="20"/>
    <w:qFormat/>
    <w:rsid w:val="001165EF"/>
    <w:rPr>
      <w:i/>
      <w:iCs/>
    </w:rPr>
  </w:style>
  <w:style w:type="character" w:customStyle="1" w:styleId="relative">
    <w:name w:val="relative"/>
    <w:basedOn w:val="DefaultParagraphFont"/>
    <w:rsid w:val="001165EF"/>
  </w:style>
  <w:style w:type="paragraph" w:customStyle="1" w:styleId="not-prose">
    <w:name w:val="not-prose"/>
    <w:basedOn w:val="Normal"/>
    <w:rsid w:val="001165E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2026-01-04T10:36:00Z</dcterms:created>
  <dcterms:modified xsi:type="dcterms:W3CDTF">2026-01-04T10:37:00Z</dcterms:modified>
</cp:coreProperties>
</file>