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4E8F" w14:textId="5413A862" w:rsidR="00AC5231" w:rsidRDefault="00360B5E">
      <w:pPr>
        <w:rPr>
          <w:lang w:val="en-US"/>
        </w:rPr>
      </w:pPr>
      <w:r w:rsidRPr="00360B5E">
        <w:rPr>
          <w:lang w:val="en-US"/>
        </w:rPr>
        <w:t>2022 Network hardening and optimal placement of microgrids to improve transmission system resilience-A two-stage linear program-ELSEVIER</w:t>
      </w:r>
    </w:p>
    <w:p w14:paraId="7E79F7F0" w14:textId="77777777" w:rsidR="00360B5E" w:rsidRDefault="00360B5E">
      <w:pPr>
        <w:rPr>
          <w:lang w:val="en-US"/>
        </w:rPr>
      </w:pPr>
    </w:p>
    <w:p w14:paraId="3DA91647" w14:textId="77777777" w:rsidR="00360B5E" w:rsidRPr="00360B5E" w:rsidRDefault="00360B5E" w:rsidP="00360B5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360B5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360B5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(2022)</w:t>
      </w:r>
    </w:p>
    <w:p w14:paraId="1AC86AED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360B5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Network hardening and optimal placement of microgrids to improve transmission system resilience: A two-stage linear program</w:t>
      </w:r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360B5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Kamran 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Jalilpoor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; Arman 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Oshnoei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Behnam Mohammadi-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Ivatloo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Amjad Anvari-Moghaddam</w:t>
      </w:r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60B5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Reliability Engineering &amp; System Safety</w:t>
      </w:r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224, Art. 108536 (Elsevier)</w:t>
      </w:r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360B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2022 </w:t>
      </w:r>
    </w:p>
    <w:p w14:paraId="15BAC45E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Network 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90BFB74" w14:textId="77777777" w:rsidR="00360B5E" w:rsidRPr="00360B5E" w:rsidRDefault="00360B5E" w:rsidP="00360B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EE8CB4">
          <v:rect id="_x0000_i1025" style="width:0;height:1.5pt" o:hralign="center" o:hrstd="t" o:hr="t" fillcolor="#a0a0a0" stroked="f"/>
        </w:pict>
      </w:r>
    </w:p>
    <w:p w14:paraId="1BBA588D" w14:textId="77777777" w:rsidR="00360B5E" w:rsidRPr="00360B5E" w:rsidRDefault="00360B5E" w:rsidP="00360B5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6E3D0AB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objetivo central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melhorar explicitamente a resiliência de sistemas de transmissão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naturais de baixo-probabilidade e alto-impacto (LPHI)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 meio de um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planejamento resiliente atacante–defensor (AD-RP)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dois estágios.</w:t>
      </w:r>
    </w:p>
    <w:p w14:paraId="7CC919D7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inclui:</w:t>
      </w:r>
    </w:p>
    <w:p w14:paraId="49F1589F" w14:textId="77777777" w:rsidR="00360B5E" w:rsidRPr="00360B5E" w:rsidRDefault="00360B5E" w:rsidP="00360B5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como ativos críticos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E1ADFE" w14:textId="77777777" w:rsidR="00360B5E" w:rsidRPr="00360B5E" w:rsidRDefault="00360B5E" w:rsidP="00360B5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severos (furacões) como “atacantes”;</w:t>
      </w:r>
    </w:p>
    <w:p w14:paraId="4EDCC822" w14:textId="77777777" w:rsidR="00360B5E" w:rsidRPr="00360B5E" w:rsidRDefault="00360B5E" w:rsidP="00360B5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ações de defesa combinando:</w:t>
      </w:r>
    </w:p>
    <w:p w14:paraId="06F6988C" w14:textId="77777777" w:rsidR="00360B5E" w:rsidRPr="00360B5E" w:rsidRDefault="00360B5E" w:rsidP="00360B5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físico de linhas de transmissão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46DE51" w14:textId="77777777" w:rsidR="00360B5E" w:rsidRPr="00360B5E" w:rsidRDefault="00360B5E" w:rsidP="00360B5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alocação ótima de </w:t>
      </w: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suporte operacional;</w:t>
      </w:r>
    </w:p>
    <w:p w14:paraId="62CBB0C0" w14:textId="77777777" w:rsidR="00360B5E" w:rsidRPr="00360B5E" w:rsidRDefault="00360B5E" w:rsidP="00360B5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da resiliência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antes, durante e após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evento.</w:t>
      </w:r>
    </w:p>
    <w:p w14:paraId="3B48A219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direto e explícito em resiliência de transmissão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integração físico-operacional.</w:t>
      </w:r>
    </w:p>
    <w:p w14:paraId="6C7F6595" w14:textId="77777777" w:rsidR="00360B5E" w:rsidRPr="00360B5E" w:rsidRDefault="00360B5E" w:rsidP="00360B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98C256">
          <v:rect id="_x0000_i1026" style="width:0;height:1.5pt" o:hralign="center" o:hrstd="t" o:hr="t" fillcolor="#a0a0a0" stroked="f"/>
        </w:pict>
      </w:r>
    </w:p>
    <w:p w14:paraId="6E68F06C" w14:textId="77777777" w:rsidR="00360B5E" w:rsidRPr="00360B5E" w:rsidRDefault="00360B5E" w:rsidP="00360B5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(altamente relevantes)</w:t>
      </w:r>
    </w:p>
    <w:p w14:paraId="4ADC63A2" w14:textId="77777777" w:rsidR="00360B5E" w:rsidRPr="00360B5E" w:rsidRDefault="00360B5E" w:rsidP="00360B5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Índice de Vulnerabilidade (VI) orientado a LT</w:t>
      </w:r>
    </w:p>
    <w:p w14:paraId="03E71632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 do artigo:</w:t>
      </w:r>
    </w:p>
    <w:p w14:paraId="534B358F" w14:textId="77777777" w:rsidR="00360B5E" w:rsidRPr="00360B5E" w:rsidRDefault="00360B5E" w:rsidP="00360B5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proposição de um </w:t>
      </w: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(VI)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componentes do sistema de transmissão, baseado na combinação de:</w:t>
      </w:r>
    </w:p>
    <w:p w14:paraId="07528E09" w14:textId="77777777" w:rsidR="00360B5E" w:rsidRPr="00360B5E" w:rsidRDefault="00360B5E" w:rsidP="00360B5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severidade estatística do evento climático (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Weibull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teoria de valores extremos);</w:t>
      </w:r>
    </w:p>
    <w:p w14:paraId="051FB601" w14:textId="77777777" w:rsidR="00360B5E" w:rsidRPr="00360B5E" w:rsidRDefault="00360B5E" w:rsidP="00360B5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comprimento das linhas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9609D3" w14:textId="77777777" w:rsidR="00360B5E" w:rsidRPr="00360B5E" w:rsidRDefault="00360B5E" w:rsidP="00360B5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nível de carregamento elétrico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303A5BE" w14:textId="77777777" w:rsidR="00360B5E" w:rsidRPr="00360B5E" w:rsidRDefault="00360B5E" w:rsidP="00360B5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dependentes de vento e sobrecarga;</w:t>
      </w:r>
    </w:p>
    <w:p w14:paraId="0DFA2572" w14:textId="77777777" w:rsidR="00360B5E" w:rsidRPr="00360B5E" w:rsidRDefault="00360B5E" w:rsidP="00360B5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impacto em </w:t>
      </w: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7B3B76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VI é obtido via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selecionando o </w:t>
      </w: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Worst</w:t>
      </w:r>
      <w:proofErr w:type="spellEnd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Possible</w:t>
      </w:r>
      <w:proofErr w:type="spellEnd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Case (</w:t>
      </w: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WpC</w:t>
      </w:r>
      <w:proofErr w:type="spellEnd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falha múltipla (critério N–k).</w:t>
      </w:r>
    </w:p>
    <w:p w14:paraId="22A50EC9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dialoga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tese (fragilidade + clima + LT).</w:t>
      </w:r>
    </w:p>
    <w:p w14:paraId="31350498" w14:textId="77777777" w:rsidR="00360B5E" w:rsidRPr="00360B5E" w:rsidRDefault="00360B5E" w:rsidP="00360B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643B21">
          <v:rect id="_x0000_i1027" style="width:0;height:1.5pt" o:hralign="center" o:hrstd="t" o:hr="t" fillcolor="#a0a0a0" stroked="f"/>
        </w:pict>
      </w:r>
    </w:p>
    <w:p w14:paraId="59FE114F" w14:textId="77777777" w:rsidR="00360B5E" w:rsidRPr="00360B5E" w:rsidRDefault="00360B5E" w:rsidP="00360B5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explícita de fragilidade física das LT</w:t>
      </w:r>
    </w:p>
    <w:p w14:paraId="02EAF897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implementa:</w:t>
      </w:r>
    </w:p>
    <w:p w14:paraId="0B4F7A1F" w14:textId="77777777" w:rsidR="00360B5E" w:rsidRPr="00360B5E" w:rsidRDefault="00360B5E" w:rsidP="00360B5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de linhas de transmissão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30CB2C3" w14:textId="77777777" w:rsidR="00360B5E" w:rsidRPr="00360B5E" w:rsidRDefault="00360B5E" w:rsidP="00360B5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 da velocidade do vento (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6–7);</w:t>
      </w:r>
    </w:p>
    <w:p w14:paraId="19328F7E" w14:textId="77777777" w:rsidR="00360B5E" w:rsidRPr="00360B5E" w:rsidRDefault="00360B5E" w:rsidP="00360B5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 do carregamento pós-contingência (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8);</w:t>
      </w:r>
    </w:p>
    <w:p w14:paraId="43B782E3" w14:textId="77777777" w:rsidR="00360B5E" w:rsidRPr="00360B5E" w:rsidRDefault="00360B5E" w:rsidP="00360B5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discretização espacial das LT (segmentação por comprimento);</w:t>
      </w:r>
    </w:p>
    <w:p w14:paraId="7225052D" w14:textId="77777777" w:rsidR="00360B5E" w:rsidRPr="00360B5E" w:rsidRDefault="00360B5E" w:rsidP="00360B5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dependência explícita entre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falha física → topologia → desempenho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144830A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Figuras 3 e 4 (págs. 6–7) ilustram:</w:t>
      </w:r>
    </w:p>
    <w:p w14:paraId="0C63DB7F" w14:textId="77777777" w:rsidR="00360B5E" w:rsidRPr="00360B5E" w:rsidRDefault="00360B5E" w:rsidP="00360B5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fragilidade;</w:t>
      </w:r>
    </w:p>
    <w:p w14:paraId="6DE847D6" w14:textId="77777777" w:rsidR="00360B5E" w:rsidRPr="00360B5E" w:rsidRDefault="00360B5E" w:rsidP="00360B5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 resiliência desempenho × tempo.</w:t>
      </w:r>
    </w:p>
    <w:p w14:paraId="0318DF7F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uma das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modelagens mais completas de fragilidade de LT em 2022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42BD43" w14:textId="77777777" w:rsidR="00360B5E" w:rsidRPr="00360B5E" w:rsidRDefault="00360B5E" w:rsidP="00360B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3D2B51">
          <v:rect id="_x0000_i1028" style="width:0;height:1.5pt" o:hralign="center" o:hrstd="t" o:hr="t" fillcolor="#a0a0a0" stroked="f"/>
        </w:pict>
      </w:r>
    </w:p>
    <w:p w14:paraId="5763A109" w14:textId="77777777" w:rsidR="00360B5E" w:rsidRPr="00360B5E" w:rsidRDefault="00360B5E" w:rsidP="00360B5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 de Resiliência (RM) físico-operacional</w:t>
      </w:r>
    </w:p>
    <w:p w14:paraId="2425C431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nova métrica de resiliência (RM)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7E4512F" w14:textId="77777777" w:rsidR="00360B5E" w:rsidRPr="00360B5E" w:rsidRDefault="00360B5E" w:rsidP="00360B5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 na fração de carga atendida;</w:t>
      </w:r>
    </w:p>
    <w:p w14:paraId="6D0B598E" w14:textId="77777777" w:rsidR="00360B5E" w:rsidRPr="00360B5E" w:rsidRDefault="00360B5E" w:rsidP="00360B5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penaliza simultaneamente:</w:t>
      </w:r>
    </w:p>
    <w:p w14:paraId="6777827D" w14:textId="77777777" w:rsidR="00360B5E" w:rsidRPr="00360B5E" w:rsidRDefault="00360B5E" w:rsidP="00360B5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ED5D072" w14:textId="77777777" w:rsidR="00360B5E" w:rsidRPr="00360B5E" w:rsidRDefault="00360B5E" w:rsidP="00360B5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número de componentes danificados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AA99DB" w14:textId="77777777" w:rsidR="00360B5E" w:rsidRPr="00360B5E" w:rsidRDefault="00360B5E" w:rsidP="00360B5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integrada ao longo do tempo (pré-evento, evento, degradação, restauração).</w:t>
      </w:r>
    </w:p>
    <w:p w14:paraId="7ADD2485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Formalmente:</w:t>
      </w:r>
    </w:p>
    <w:p w14:paraId="10CF0AD7" w14:textId="77777777" w:rsidR="00360B5E" w:rsidRPr="00360B5E" w:rsidRDefault="00360B5E" w:rsidP="00360B5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RM normalizada em [0,1];</w:t>
      </w:r>
    </w:p>
    <w:p w14:paraId="71DF8BC8" w14:textId="77777777" w:rsidR="00360B5E" w:rsidRPr="00360B5E" w:rsidRDefault="00360B5E" w:rsidP="00360B5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usada para comparar estratégias de resiliência (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MG 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combinação).</w:t>
      </w:r>
    </w:p>
    <w:p w14:paraId="280261E8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RM atende aos critérios de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temporal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essenciais à sua tese.</w:t>
      </w:r>
    </w:p>
    <w:p w14:paraId="7E72CAA2" w14:textId="77777777" w:rsidR="00360B5E" w:rsidRPr="00360B5E" w:rsidRDefault="00360B5E" w:rsidP="00360B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B3A375">
          <v:rect id="_x0000_i1029" style="width:0;height:1.5pt" o:hralign="center" o:hrstd="t" o:hr="t" fillcolor="#a0a0a0" stroked="f"/>
        </w:pict>
      </w:r>
    </w:p>
    <w:p w14:paraId="14D4A263" w14:textId="77777777" w:rsidR="00360B5E" w:rsidRPr="00360B5E" w:rsidRDefault="00360B5E" w:rsidP="00360B5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2.4 Planejamento resiliente em dois estágios (AD-RP)</w:t>
      </w:r>
    </w:p>
    <w:p w14:paraId="3C667B6B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do modelo:</w:t>
      </w:r>
    </w:p>
    <w:p w14:paraId="42998E57" w14:textId="77777777" w:rsidR="00360B5E" w:rsidRPr="00360B5E" w:rsidRDefault="00360B5E" w:rsidP="00360B5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Estágio 1 – Ataque</w:t>
      </w:r>
    </w:p>
    <w:p w14:paraId="17F66A9D" w14:textId="77777777" w:rsidR="00360B5E" w:rsidRPr="00360B5E" w:rsidRDefault="00360B5E" w:rsidP="00360B5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seleção estocástica do pior cenário climático;</w:t>
      </w:r>
    </w:p>
    <w:p w14:paraId="6364B5B1" w14:textId="77777777" w:rsidR="00360B5E" w:rsidRPr="00360B5E" w:rsidRDefault="00360B5E" w:rsidP="00360B5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do VI por componente de transmissão.</w:t>
      </w:r>
    </w:p>
    <w:p w14:paraId="299B2B08" w14:textId="77777777" w:rsidR="00360B5E" w:rsidRPr="00360B5E" w:rsidRDefault="00360B5E" w:rsidP="00360B5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Estágio 2 – Defesa</w:t>
      </w:r>
    </w:p>
    <w:p w14:paraId="40CEA2AE" w14:textId="77777777" w:rsidR="00360B5E" w:rsidRPr="00360B5E" w:rsidRDefault="00360B5E" w:rsidP="00360B5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linear mista para:</w:t>
      </w:r>
    </w:p>
    <w:p w14:paraId="5243BFB5" w14:textId="77777777" w:rsidR="00360B5E" w:rsidRPr="00360B5E" w:rsidRDefault="00360B5E" w:rsidP="00360B5E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seletivo de linhas;</w:t>
      </w:r>
    </w:p>
    <w:p w14:paraId="0C1E5C12" w14:textId="77777777" w:rsidR="00360B5E" w:rsidRPr="00360B5E" w:rsidRDefault="00360B5E" w:rsidP="00360B5E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posicionamento ótimo de 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BEE5CD" w14:textId="77777777" w:rsidR="00360B5E" w:rsidRPr="00360B5E" w:rsidRDefault="00360B5E" w:rsidP="00360B5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orçamentárias explícitas.</w:t>
      </w:r>
    </w:p>
    <w:p w14:paraId="4D8292FC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Testes em:</w:t>
      </w:r>
    </w:p>
    <w:p w14:paraId="254D9927" w14:textId="77777777" w:rsidR="00360B5E" w:rsidRPr="00360B5E" w:rsidRDefault="00360B5E" w:rsidP="00360B5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30-bus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F92B36" w14:textId="77777777" w:rsidR="00360B5E" w:rsidRPr="00360B5E" w:rsidRDefault="00360B5E" w:rsidP="00360B5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118-bus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(validação em larga escala).</w:t>
      </w:r>
    </w:p>
    <w:p w14:paraId="6DFB7960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contribuição metodológica e computacional.</w:t>
      </w:r>
    </w:p>
    <w:p w14:paraId="636C5202" w14:textId="77777777" w:rsidR="00360B5E" w:rsidRPr="00360B5E" w:rsidRDefault="00360B5E" w:rsidP="00360B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92A208">
          <v:rect id="_x0000_i1030" style="width:0;height:1.5pt" o:hralign="center" o:hrstd="t" o:hr="t" fillcolor="#a0a0a0" stroked="f"/>
        </w:pict>
      </w:r>
    </w:p>
    <w:p w14:paraId="4D92F390" w14:textId="77777777" w:rsidR="00360B5E" w:rsidRPr="00360B5E" w:rsidRDefault="00360B5E" w:rsidP="00360B5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(relevantes, mas não impeditivas)</w:t>
      </w:r>
    </w:p>
    <w:p w14:paraId="1996B72D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identificadas pelos próprios autores:</w:t>
      </w:r>
    </w:p>
    <w:p w14:paraId="45FE0759" w14:textId="77777777" w:rsidR="00360B5E" w:rsidRPr="00360B5E" w:rsidRDefault="00360B5E" w:rsidP="00360B5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mecânico simplificado</w:t>
      </w:r>
    </w:p>
    <w:p w14:paraId="3D6CBE8B" w14:textId="77777777" w:rsidR="00360B5E" w:rsidRPr="00360B5E" w:rsidRDefault="00360B5E" w:rsidP="00360B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baseada em vento e carga;</w:t>
      </w:r>
    </w:p>
    <w:p w14:paraId="0FD6B2D7" w14:textId="77777777" w:rsidR="00360B5E" w:rsidRPr="00360B5E" w:rsidRDefault="00360B5E" w:rsidP="00360B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explicitamente torres, vãos e condutores.</w:t>
      </w:r>
    </w:p>
    <w:p w14:paraId="3A979B80" w14:textId="77777777" w:rsidR="00360B5E" w:rsidRPr="00360B5E" w:rsidRDefault="00360B5E" w:rsidP="00360B5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Dependência de parâmetros assumidos</w:t>
      </w:r>
    </w:p>
    <w:p w14:paraId="65355C95" w14:textId="77777777" w:rsidR="00360B5E" w:rsidRPr="00360B5E" w:rsidRDefault="00360B5E" w:rsidP="00360B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Weibull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calibrado para regiões específicas;</w:t>
      </w:r>
    </w:p>
    <w:p w14:paraId="4B2DAD39" w14:textId="77777777" w:rsidR="00360B5E" w:rsidRPr="00360B5E" w:rsidRDefault="00360B5E" w:rsidP="00360B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fixos.</w:t>
      </w:r>
    </w:p>
    <w:p w14:paraId="325B4F88" w14:textId="77777777" w:rsidR="00360B5E" w:rsidRPr="00360B5E" w:rsidRDefault="00360B5E" w:rsidP="00360B5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como elemento auxiliar</w:t>
      </w:r>
    </w:p>
    <w:p w14:paraId="7406D67D" w14:textId="77777777" w:rsidR="00360B5E" w:rsidRPr="00360B5E" w:rsidRDefault="00360B5E" w:rsidP="00360B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MGs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são foco principal da sua tese;</w:t>
      </w:r>
    </w:p>
    <w:p w14:paraId="455F818E" w14:textId="77777777" w:rsidR="00360B5E" w:rsidRPr="00360B5E" w:rsidRDefault="00360B5E" w:rsidP="00360B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porém não descaracterizam a contribuição em LT.</w:t>
      </w:r>
    </w:p>
    <w:p w14:paraId="7BFA0012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limitações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comprometem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aderência ao seu tema.</w:t>
      </w:r>
    </w:p>
    <w:p w14:paraId="40E1AA6D" w14:textId="77777777" w:rsidR="00360B5E" w:rsidRPr="00360B5E" w:rsidRDefault="00360B5E" w:rsidP="00360B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5F07A4">
          <v:rect id="_x0000_i1031" style="width:0;height:1.5pt" o:hralign="center" o:hrstd="t" o:hr="t" fillcolor="#a0a0a0" stroked="f"/>
        </w:pict>
      </w:r>
    </w:p>
    <w:p w14:paraId="2C53E30D" w14:textId="77777777" w:rsidR="00360B5E" w:rsidRPr="00360B5E" w:rsidRDefault="00360B5E" w:rsidP="00360B5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93A4031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1089"/>
      </w:tblGrid>
      <w:tr w:rsidR="00360B5E" w:rsidRPr="00360B5E" w14:paraId="045EF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D62CE" w14:textId="77777777" w:rsidR="00360B5E" w:rsidRPr="00360B5E" w:rsidRDefault="00360B5E" w:rsidP="00360B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E844BDC" w14:textId="77777777" w:rsidR="00360B5E" w:rsidRPr="00360B5E" w:rsidRDefault="00360B5E" w:rsidP="00360B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60B5E" w:rsidRPr="00360B5E" w14:paraId="4092D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8BA8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3D07E88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0B5E" w:rsidRPr="00360B5E" w14:paraId="3D3BE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C2AD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96C5D16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0B5E" w:rsidRPr="00360B5E" w14:paraId="3DDAC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0BA0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2ADEBBE3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0B5E" w:rsidRPr="00360B5E" w14:paraId="4FFCC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257D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3F1CD3F9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0B5E" w:rsidRPr="00360B5E" w14:paraId="5CF5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287D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temporal</w:t>
            </w:r>
          </w:p>
        </w:tc>
        <w:tc>
          <w:tcPr>
            <w:tcW w:w="0" w:type="auto"/>
            <w:vAlign w:val="center"/>
            <w:hideMark/>
          </w:tcPr>
          <w:p w14:paraId="405A22CB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0B5E" w:rsidRPr="00360B5E" w14:paraId="1E293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6008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resiliente</w:t>
            </w:r>
          </w:p>
        </w:tc>
        <w:tc>
          <w:tcPr>
            <w:tcW w:w="0" w:type="auto"/>
            <w:vAlign w:val="center"/>
            <w:hideMark/>
          </w:tcPr>
          <w:p w14:paraId="0E98FCDC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0B5E" w:rsidRPr="00360B5E" w14:paraId="02E34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6055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clima–falha–recuperação</w:t>
            </w:r>
          </w:p>
        </w:tc>
        <w:tc>
          <w:tcPr>
            <w:tcW w:w="0" w:type="auto"/>
            <w:vAlign w:val="center"/>
            <w:hideMark/>
          </w:tcPr>
          <w:p w14:paraId="72A36EEC" w14:textId="77777777" w:rsidR="00360B5E" w:rsidRPr="00360B5E" w:rsidRDefault="00360B5E" w:rsidP="00360B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0B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57F96DD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60B5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6ACB77D9" w14:textId="77777777" w:rsidR="00360B5E" w:rsidRPr="00360B5E" w:rsidRDefault="00360B5E" w:rsidP="00360B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B4E66E">
          <v:rect id="_x0000_i1032" style="width:0;height:1.5pt" o:hralign="center" o:hrstd="t" o:hr="t" fillcolor="#a0a0a0" stroked="f"/>
        </w:pict>
      </w:r>
    </w:p>
    <w:p w14:paraId="1AC1AF54" w14:textId="77777777" w:rsidR="00360B5E" w:rsidRPr="00360B5E" w:rsidRDefault="00360B5E" w:rsidP="00360B5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36FE7C9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estratégico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tese, podendo ser usado para:</w:t>
      </w:r>
    </w:p>
    <w:p w14:paraId="471BBB52" w14:textId="77777777" w:rsidR="00360B5E" w:rsidRPr="00360B5E" w:rsidRDefault="00360B5E" w:rsidP="00360B5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cadeia clima → fragilidade → falha → recuperação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EE2690" w14:textId="77777777" w:rsidR="00360B5E" w:rsidRPr="00360B5E" w:rsidRDefault="00360B5E" w:rsidP="00360B5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Monte Carlo + N–k + </w:t>
      </w: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WpC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4A19C3" w14:textId="77777777" w:rsidR="00360B5E" w:rsidRPr="00360B5E" w:rsidRDefault="00360B5E" w:rsidP="00360B5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definição de um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próprio para LT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CB1134" w14:textId="77777777" w:rsidR="00360B5E" w:rsidRPr="00360B5E" w:rsidRDefault="00360B5E" w:rsidP="00360B5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proofErr w:type="spellStart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metodológico direto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E5FB6AE" w14:textId="77777777" w:rsidR="00360B5E" w:rsidRPr="00360B5E" w:rsidRDefault="00360B5E" w:rsidP="00360B5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dialogar criticamente com a sua proposta de índice (simplificação 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completude).</w:t>
      </w:r>
    </w:p>
    <w:p w14:paraId="68F0134A" w14:textId="77777777" w:rsidR="00360B5E" w:rsidRPr="00360B5E" w:rsidRDefault="00360B5E" w:rsidP="00360B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F91195">
          <v:rect id="_x0000_i1033" style="width:0;height:1.5pt" o:hralign="center" o:hrstd="t" o:hr="t" fillcolor="#a0a0a0" stroked="f"/>
        </w:pict>
      </w:r>
    </w:p>
    <w:p w14:paraId="5D20F53E" w14:textId="77777777" w:rsidR="00360B5E" w:rsidRPr="00360B5E" w:rsidRDefault="00360B5E" w:rsidP="00360B5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46D32EC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C477B0C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5D486A1A" w14:textId="77777777" w:rsidR="00360B5E" w:rsidRPr="00360B5E" w:rsidRDefault="00360B5E" w:rsidP="00360B5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diretamente de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transmissão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1B5344" w14:textId="77777777" w:rsidR="00360B5E" w:rsidRPr="00360B5E" w:rsidRDefault="00360B5E" w:rsidP="00360B5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de linhas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9564027" w14:textId="77777777" w:rsidR="00360B5E" w:rsidRPr="00360B5E" w:rsidRDefault="00360B5E" w:rsidP="00360B5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explícitos de vulnerabilidade e resiliência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E7F9F3" w14:textId="77777777" w:rsidR="00360B5E" w:rsidRPr="00360B5E" w:rsidRDefault="00360B5E" w:rsidP="00360B5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clima, topologia, operação e recuperação.</w:t>
      </w:r>
    </w:p>
    <w:p w14:paraId="2A6CBAB1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 do corpus principal da tese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42E2DB" w14:textId="77777777" w:rsidR="00360B5E" w:rsidRPr="00360B5E" w:rsidRDefault="00360B5E" w:rsidP="00360B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245248">
          <v:rect id="_x0000_i1034" style="width:0;height:1.5pt" o:hralign="center" o:hrstd="t" o:hr="t" fillcolor="#a0a0a0" stroked="f"/>
        </w:pict>
      </w:r>
    </w:p>
    <w:p w14:paraId="2905BB22" w14:textId="77777777" w:rsidR="00360B5E" w:rsidRPr="00360B5E" w:rsidRDefault="00360B5E" w:rsidP="00360B5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5BE8DD71" w14:textId="77777777" w:rsidR="00360B5E" w:rsidRPr="00360B5E" w:rsidRDefault="00360B5E" w:rsidP="00360B5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F842CF1" w14:textId="77777777" w:rsidR="00360B5E" w:rsidRPr="00360B5E" w:rsidRDefault="00360B5E" w:rsidP="00360B5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sistemas de transmissão (</w:t>
      </w:r>
      <w:proofErr w:type="spellStart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fragilidade climática)</w:t>
      </w:r>
    </w:p>
    <w:p w14:paraId="5CBCDAD0" w14:textId="77777777" w:rsidR="00360B5E" w:rsidRPr="00360B5E" w:rsidRDefault="00360B5E" w:rsidP="00360B5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4233F6B" w14:textId="77777777" w:rsidR="00360B5E" w:rsidRPr="00360B5E" w:rsidRDefault="00360B5E" w:rsidP="00360B5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Ponto da tese: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das LT; metodologia adotada; lacuna (simplificação de índice)</w:t>
      </w:r>
    </w:p>
    <w:p w14:paraId="6744CE40" w14:textId="77777777" w:rsidR="00360B5E" w:rsidRPr="00360B5E" w:rsidRDefault="00360B5E" w:rsidP="00360B5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55A95A0B" w14:textId="77777777" w:rsidR="00360B5E" w:rsidRPr="00360B5E" w:rsidRDefault="00360B5E" w:rsidP="00360B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753CC4">
          <v:rect id="_x0000_i1035" style="width:0;height:1.5pt" o:hralign="center" o:hrstd="t" o:hr="t" fillcolor="#a0a0a0" stroked="f"/>
        </w:pict>
      </w:r>
    </w:p>
    <w:p w14:paraId="5CF04E4E" w14:textId="77777777" w:rsidR="00360B5E" w:rsidRPr="00360B5E" w:rsidRDefault="00360B5E" w:rsidP="00360B5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0B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360B5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9F8FF46" w14:textId="77777777" w:rsidR="00360B5E" w:rsidRPr="00360B5E" w:rsidRDefault="00360B5E" w:rsidP="00360B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dos artigos mais alinhados com o núcleo científico da sua tese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todo o conjunto de 2022.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fornece exatamente o tipo de abordagem integrada (clima–LT–tempo–índice) que você pretende </w:t>
      </w:r>
      <w:r w:rsidRPr="00360B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refinar, simplificar e generalizar</w:t>
      </w:r>
      <w:r w:rsidRPr="00360B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C1973E" w14:textId="77777777" w:rsidR="00360B5E" w:rsidRPr="00360B5E" w:rsidRDefault="00360B5E"/>
    <w:sectPr w:rsidR="00360B5E" w:rsidRPr="00360B5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AC2"/>
    <w:multiLevelType w:val="multilevel"/>
    <w:tmpl w:val="5C9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58C"/>
    <w:multiLevelType w:val="multilevel"/>
    <w:tmpl w:val="BFD4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D6408"/>
    <w:multiLevelType w:val="multilevel"/>
    <w:tmpl w:val="8A5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E6DAF"/>
    <w:multiLevelType w:val="multilevel"/>
    <w:tmpl w:val="337E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45348"/>
    <w:multiLevelType w:val="multilevel"/>
    <w:tmpl w:val="970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02232"/>
    <w:multiLevelType w:val="multilevel"/>
    <w:tmpl w:val="1DE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73CFF"/>
    <w:multiLevelType w:val="multilevel"/>
    <w:tmpl w:val="806A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9118B"/>
    <w:multiLevelType w:val="multilevel"/>
    <w:tmpl w:val="50D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25760"/>
    <w:multiLevelType w:val="multilevel"/>
    <w:tmpl w:val="674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944E6"/>
    <w:multiLevelType w:val="multilevel"/>
    <w:tmpl w:val="F84E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C4020"/>
    <w:multiLevelType w:val="multilevel"/>
    <w:tmpl w:val="8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90088"/>
    <w:multiLevelType w:val="multilevel"/>
    <w:tmpl w:val="3780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924182">
    <w:abstractNumId w:val="6"/>
  </w:num>
  <w:num w:numId="2" w16cid:durableId="409738248">
    <w:abstractNumId w:val="2"/>
  </w:num>
  <w:num w:numId="3" w16cid:durableId="872110995">
    <w:abstractNumId w:val="0"/>
  </w:num>
  <w:num w:numId="4" w16cid:durableId="112360820">
    <w:abstractNumId w:val="7"/>
  </w:num>
  <w:num w:numId="5" w16cid:durableId="1286884803">
    <w:abstractNumId w:val="1"/>
  </w:num>
  <w:num w:numId="6" w16cid:durableId="868957000">
    <w:abstractNumId w:val="8"/>
  </w:num>
  <w:num w:numId="7" w16cid:durableId="1127966861">
    <w:abstractNumId w:val="9"/>
  </w:num>
  <w:num w:numId="8" w16cid:durableId="604001225">
    <w:abstractNumId w:val="4"/>
  </w:num>
  <w:num w:numId="9" w16cid:durableId="1761901453">
    <w:abstractNumId w:val="3"/>
  </w:num>
  <w:num w:numId="10" w16cid:durableId="261108089">
    <w:abstractNumId w:val="11"/>
  </w:num>
  <w:num w:numId="11" w16cid:durableId="833762456">
    <w:abstractNumId w:val="5"/>
  </w:num>
  <w:num w:numId="12" w16cid:durableId="4077296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5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0B5E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6ABD3"/>
  <w15:chartTrackingRefBased/>
  <w15:docId w15:val="{7D6BFE41-0E7D-465A-925C-E1A64DA0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5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5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5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5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5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60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5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60B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B5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60B5E"/>
    <w:rPr>
      <w:b/>
      <w:bCs/>
    </w:rPr>
  </w:style>
  <w:style w:type="character" w:styleId="Emphasis">
    <w:name w:val="Emphasis"/>
    <w:basedOn w:val="DefaultParagraphFont"/>
    <w:uiPriority w:val="20"/>
    <w:qFormat/>
    <w:rsid w:val="00360B5E"/>
    <w:rPr>
      <w:i/>
      <w:iCs/>
    </w:rPr>
  </w:style>
  <w:style w:type="character" w:customStyle="1" w:styleId="relative">
    <w:name w:val="relative"/>
    <w:basedOn w:val="DefaultParagraphFont"/>
    <w:rsid w:val="00360B5E"/>
  </w:style>
  <w:style w:type="paragraph" w:customStyle="1" w:styleId="not-prose">
    <w:name w:val="not-prose"/>
    <w:basedOn w:val="Normal"/>
    <w:rsid w:val="00360B5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864</Words>
  <Characters>4671</Characters>
  <Application>Microsoft Office Word</Application>
  <DocSecurity>0</DocSecurity>
  <Lines>38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2026-01-10T00:14:00Z</dcterms:created>
  <dcterms:modified xsi:type="dcterms:W3CDTF">2026-01-10T00:15:00Z</dcterms:modified>
</cp:coreProperties>
</file>