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B525F7" w14:textId="6362E535" w:rsidR="00AC5231" w:rsidRDefault="003C5F95">
      <w:pPr>
        <w:rPr>
          <w:lang w:val="en-US"/>
        </w:rPr>
      </w:pPr>
      <w:r w:rsidRPr="003C5F95">
        <w:rPr>
          <w:lang w:val="en-US"/>
        </w:rPr>
        <w:t>2022 Predicting Resilience of Interdependent Urban Infrastructure Systems-IEEE</w:t>
      </w:r>
    </w:p>
    <w:p w14:paraId="2F4F205C" w14:textId="77777777" w:rsidR="003C5F95" w:rsidRDefault="003C5F95">
      <w:pPr>
        <w:rPr>
          <w:lang w:val="en-US"/>
        </w:rPr>
      </w:pPr>
    </w:p>
    <w:p w14:paraId="6E2CBC9E" w14:textId="77777777" w:rsidR="00715219" w:rsidRPr="00715219" w:rsidRDefault="00715219" w:rsidP="00715219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val="en-US" w:eastAsia="pt-PT"/>
          <w14:ligatures w14:val="none"/>
        </w:rPr>
      </w:pPr>
      <w:proofErr w:type="spellStart"/>
      <w:r w:rsidRPr="00715219">
        <w:rPr>
          <w:rFonts w:eastAsia="Times New Roman" w:cs="Times New Roman"/>
          <w:b/>
          <w:bCs/>
          <w:kern w:val="0"/>
          <w:sz w:val="36"/>
          <w:szCs w:val="36"/>
          <w:lang w:val="en-US" w:eastAsia="pt-PT"/>
          <w14:ligatures w14:val="none"/>
        </w:rPr>
        <w:t>Artigo</w:t>
      </w:r>
      <w:proofErr w:type="spellEnd"/>
      <w:r w:rsidRPr="00715219">
        <w:rPr>
          <w:rFonts w:eastAsia="Times New Roman" w:cs="Times New Roman"/>
          <w:b/>
          <w:bCs/>
          <w:kern w:val="0"/>
          <w:sz w:val="36"/>
          <w:szCs w:val="36"/>
          <w:lang w:val="en-US" w:eastAsia="pt-PT"/>
          <w14:ligatures w14:val="none"/>
        </w:rPr>
        <w:t xml:space="preserve"> (2022)</w:t>
      </w:r>
    </w:p>
    <w:p w14:paraId="454CEDE9" w14:textId="77777777" w:rsidR="00715219" w:rsidRPr="00715219" w:rsidRDefault="00715219" w:rsidP="0071521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proofErr w:type="spellStart"/>
      <w:r w:rsidRPr="00715219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Título</w:t>
      </w:r>
      <w:proofErr w:type="spellEnd"/>
      <w:r w:rsidRPr="00715219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:</w:t>
      </w:r>
      <w:r w:rsidRPr="00715219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Predicting Resilience of Interdependent Urban Infrastructure Systems</w:t>
      </w:r>
      <w:r w:rsidRPr="00715219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proofErr w:type="spellStart"/>
      <w:r w:rsidRPr="00715219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Autores</w:t>
      </w:r>
      <w:proofErr w:type="spellEnd"/>
      <w:r w:rsidRPr="00715219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:</w:t>
      </w:r>
      <w:r w:rsidRPr="00715219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Beatrice Cassottana; Partha P. Biswas; Srijith Balakrishnan; Bennet Ng; Daisuke Mashima; Giovanni Sansavini</w:t>
      </w:r>
      <w:r w:rsidRPr="00715219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r w:rsidRPr="00715219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Fonte:</w:t>
      </w:r>
      <w:r w:rsidRPr="00715219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</w:t>
      </w:r>
      <w:r w:rsidRPr="00715219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>IEEE Access</w:t>
      </w:r>
      <w:r w:rsidRPr="00715219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r w:rsidRPr="00715219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Ano:</w:t>
      </w:r>
      <w:r w:rsidRPr="00715219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2022</w:t>
      </w:r>
      <w:r w:rsidRPr="00715219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proofErr w:type="spellStart"/>
      <w:r w:rsidRPr="00715219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Arquivo</w:t>
      </w:r>
      <w:proofErr w:type="spellEnd"/>
      <w:r w:rsidRPr="00715219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:</w:t>
      </w:r>
      <w:r w:rsidRPr="00715219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</w:t>
      </w:r>
      <w:r w:rsidRPr="00715219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>2022 Predicting Resilience of Interdependent Urban Infrastructure Systems-IEEE.pdf</w:t>
      </w:r>
      <w:r w:rsidRPr="00715219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</w:t>
      </w:r>
    </w:p>
    <w:p w14:paraId="334FEEDE" w14:textId="77777777" w:rsidR="00715219" w:rsidRPr="00715219" w:rsidRDefault="00715219" w:rsidP="0071521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1521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2022 </w:t>
      </w:r>
      <w:proofErr w:type="spellStart"/>
      <w:r w:rsidRPr="0071521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Predicting</w:t>
      </w:r>
      <w:proofErr w:type="spellEnd"/>
      <w:r w:rsidRPr="0071521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71521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Resilience</w:t>
      </w:r>
      <w:proofErr w:type="spellEnd"/>
      <w:r w:rsidRPr="0071521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71521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of</w:t>
      </w:r>
      <w:proofErr w:type="spellEnd"/>
      <w:r w:rsidRPr="0071521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I…</w:t>
      </w:r>
    </w:p>
    <w:p w14:paraId="1C8B91B8" w14:textId="77777777" w:rsidR="00715219" w:rsidRPr="00715219" w:rsidRDefault="00715219" w:rsidP="00715219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1521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4537AC9C">
          <v:rect id="_x0000_i1025" style="width:0;height:1.5pt" o:hralign="center" o:hrstd="t" o:hr="t" fillcolor="#a0a0a0" stroked="f"/>
        </w:pict>
      </w:r>
    </w:p>
    <w:p w14:paraId="3161F5DE" w14:textId="77777777" w:rsidR="00715219" w:rsidRPr="00715219" w:rsidRDefault="00715219" w:rsidP="00715219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715219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1) Foco real do artigo</w:t>
      </w:r>
    </w:p>
    <w:p w14:paraId="16221E11" w14:textId="77777777" w:rsidR="00715219" w:rsidRPr="00715219" w:rsidRDefault="00715219" w:rsidP="0071521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1521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objetivo central do artigo é:</w:t>
      </w:r>
    </w:p>
    <w:p w14:paraId="35E8328A" w14:textId="77777777" w:rsidR="00715219" w:rsidRPr="00715219" w:rsidRDefault="00715219" w:rsidP="00715219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1521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prever a resiliência de sistemas urbanos interdependentes</w:t>
      </w:r>
      <w:r w:rsidRPr="0071521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(energia, água e transportes);</w:t>
      </w:r>
    </w:p>
    <w:p w14:paraId="27E7B319" w14:textId="77777777" w:rsidR="00715219" w:rsidRPr="00715219" w:rsidRDefault="00715219" w:rsidP="00715219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1521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combinar </w:t>
      </w:r>
      <w:r w:rsidRPr="0071521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simulação detalhada de infraestruturas</w:t>
      </w:r>
      <w:r w:rsidRPr="0071521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com </w:t>
      </w:r>
      <w:r w:rsidRPr="0071521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modelos de </w:t>
      </w:r>
      <w:proofErr w:type="spellStart"/>
      <w:r w:rsidRPr="0071521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Machine</w:t>
      </w:r>
      <w:proofErr w:type="spellEnd"/>
      <w:r w:rsidRPr="0071521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71521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Learning</w:t>
      </w:r>
      <w:proofErr w:type="spellEnd"/>
      <w:r w:rsidRPr="0071521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(ML)</w:t>
      </w:r>
      <w:r w:rsidRPr="0071521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7ECE8D2F" w14:textId="77777777" w:rsidR="00715219" w:rsidRPr="00715219" w:rsidRDefault="00715219" w:rsidP="00715219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1521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suportar </w:t>
      </w:r>
      <w:r w:rsidRPr="0071521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decisões rápidas de alocação de recursos</w:t>
      </w:r>
      <w:r w:rsidRPr="0071521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no pós-evento e </w:t>
      </w:r>
      <w:r w:rsidRPr="0071521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planeamento de investimentos</w:t>
      </w:r>
      <w:r w:rsidRPr="0071521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em resiliência.</w:t>
      </w:r>
    </w:p>
    <w:p w14:paraId="550B52BD" w14:textId="77777777" w:rsidR="00715219" w:rsidRPr="00715219" w:rsidRDefault="00715219" w:rsidP="0071521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1521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 resiliência é definida de forma clássica como:</w:t>
      </w:r>
    </w:p>
    <w:p w14:paraId="2E71F082" w14:textId="77777777" w:rsidR="00715219" w:rsidRPr="00715219" w:rsidRDefault="00715219" w:rsidP="00715219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1521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perda total de desempenho ao longo do tempo (TPL)</w:t>
      </w:r>
      <w:r w:rsidRPr="0071521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64246884" w14:textId="77777777" w:rsidR="00715219" w:rsidRPr="00715219" w:rsidRDefault="00715219" w:rsidP="00715219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1521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integral da função </w:t>
      </w:r>
      <w:r w:rsidRPr="00715219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(1 − desempenho)</w:t>
      </w:r>
      <w:r w:rsidRPr="0071521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durante o período de recuperação (paradigma do “triângulo da resiliência”).</w:t>
      </w:r>
    </w:p>
    <w:p w14:paraId="63CA801E" w14:textId="77777777" w:rsidR="00715219" w:rsidRPr="00715219" w:rsidRDefault="00715219" w:rsidP="0071521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15219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71521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71521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Foco real:</w:t>
      </w:r>
      <w:r w:rsidRPr="0071521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resiliência </w:t>
      </w:r>
      <w:r w:rsidRPr="0071521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sistêmica e interdependente</w:t>
      </w:r>
      <w:r w:rsidRPr="0071521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orientada a previsão e apoio à decisão, </w:t>
      </w:r>
      <w:r w:rsidRPr="0071521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não</w:t>
      </w:r>
      <w:r w:rsidRPr="0071521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resiliência física intrínseca de linhas de transmissão.</w:t>
      </w:r>
    </w:p>
    <w:p w14:paraId="6AA1FBE0" w14:textId="77777777" w:rsidR="00715219" w:rsidRPr="00715219" w:rsidRDefault="00715219" w:rsidP="00715219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1521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03E5B1B8">
          <v:rect id="_x0000_i1026" style="width:0;height:1.5pt" o:hralign="center" o:hrstd="t" o:hr="t" fillcolor="#a0a0a0" stroked="f"/>
        </w:pict>
      </w:r>
    </w:p>
    <w:p w14:paraId="6348BFAD" w14:textId="77777777" w:rsidR="00715219" w:rsidRPr="00715219" w:rsidRDefault="00715219" w:rsidP="00715219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715219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2) Contribuições técnicas relevantes (no escopo do artigo)</w:t>
      </w:r>
    </w:p>
    <w:p w14:paraId="78EE40FC" w14:textId="77777777" w:rsidR="00715219" w:rsidRPr="00715219" w:rsidRDefault="00715219" w:rsidP="00715219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715219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 xml:space="preserve">2.1 Plataforma </w:t>
      </w:r>
      <w:proofErr w:type="spellStart"/>
      <w:r w:rsidRPr="00715219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InfraRisk</w:t>
      </w:r>
      <w:proofErr w:type="spellEnd"/>
      <w:r w:rsidRPr="00715219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 xml:space="preserve"> e simulação integrada</w:t>
      </w:r>
    </w:p>
    <w:p w14:paraId="67400E63" w14:textId="77777777" w:rsidR="00715219" w:rsidRPr="00715219" w:rsidRDefault="00715219" w:rsidP="0071521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1521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artigo utiliza a plataforma </w:t>
      </w:r>
      <w:proofErr w:type="spellStart"/>
      <w:r w:rsidRPr="0071521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InfraRisk</w:t>
      </w:r>
      <w:proofErr w:type="spellEnd"/>
      <w:r w:rsidRPr="0071521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que integra:</w:t>
      </w:r>
    </w:p>
    <w:p w14:paraId="1F74DC23" w14:textId="77777777" w:rsidR="00715219" w:rsidRPr="00715219" w:rsidRDefault="00715219" w:rsidP="00715219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71521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pandapower</w:t>
      </w:r>
      <w:proofErr w:type="spellEnd"/>
      <w:r w:rsidRPr="0071521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(rede elétrica);</w:t>
      </w:r>
    </w:p>
    <w:p w14:paraId="612DDAF8" w14:textId="77777777" w:rsidR="00715219" w:rsidRPr="00715219" w:rsidRDefault="00715219" w:rsidP="00715219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1521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WNTR</w:t>
      </w:r>
      <w:r w:rsidRPr="0071521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(rede de água);</w:t>
      </w:r>
    </w:p>
    <w:p w14:paraId="37363509" w14:textId="77777777" w:rsidR="00715219" w:rsidRPr="00715219" w:rsidRDefault="00715219" w:rsidP="00715219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1521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>modelo de tráfego estático (rede viária).</w:t>
      </w:r>
    </w:p>
    <w:p w14:paraId="359D650D" w14:textId="77777777" w:rsidR="00715219" w:rsidRPr="00715219" w:rsidRDefault="00715219" w:rsidP="0071521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1521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Conforme descrito nas Seções II-A e II-B, são simulados:</w:t>
      </w:r>
    </w:p>
    <w:p w14:paraId="723A61D6" w14:textId="77777777" w:rsidR="00715219" w:rsidRPr="00715219" w:rsidRDefault="00715219" w:rsidP="00715219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1521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eventos pontuais e de trajetória (inundações, tornados, falhas aleatórias);</w:t>
      </w:r>
    </w:p>
    <w:p w14:paraId="44C83ED6" w14:textId="77777777" w:rsidR="00715219" w:rsidRPr="00715219" w:rsidRDefault="00715219" w:rsidP="00715219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1521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probabilidades de falha baseadas em exposição e intensidade do evento (</w:t>
      </w:r>
      <w:proofErr w:type="spellStart"/>
      <w:r w:rsidRPr="0071521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Eq</w:t>
      </w:r>
      <w:proofErr w:type="spellEnd"/>
      <w:r w:rsidRPr="0071521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 1);</w:t>
      </w:r>
    </w:p>
    <w:p w14:paraId="511F6764" w14:textId="77777777" w:rsidR="00715219" w:rsidRPr="00715219" w:rsidRDefault="00715219" w:rsidP="00715219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1521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sequências determinísticas de reparo condicionadas à acessibilidade viária (Fig. 2).</w:t>
      </w:r>
    </w:p>
    <w:p w14:paraId="3CCE4464" w14:textId="77777777" w:rsidR="00715219" w:rsidRPr="00715219" w:rsidRDefault="00715219" w:rsidP="0071521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15219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71521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Abordagem </w:t>
      </w:r>
      <w:r w:rsidRPr="0071521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robusta em interdependências</w:t>
      </w:r>
      <w:r w:rsidRPr="0071521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mas com </w:t>
      </w:r>
      <w:r w:rsidRPr="0071521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modelos genéricos de falha</w:t>
      </w:r>
      <w:r w:rsidRPr="0071521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50227ABB" w14:textId="77777777" w:rsidR="00715219" w:rsidRPr="00715219" w:rsidRDefault="00715219" w:rsidP="00715219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1521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1DDF998A">
          <v:rect id="_x0000_i1027" style="width:0;height:1.5pt" o:hralign="center" o:hrstd="t" o:hr="t" fillcolor="#a0a0a0" stroked="f"/>
        </w:pict>
      </w:r>
    </w:p>
    <w:p w14:paraId="55CB3FEF" w14:textId="77777777" w:rsidR="00715219" w:rsidRPr="00715219" w:rsidRDefault="00715219" w:rsidP="00715219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715219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2.2 Quantificação de resiliência</w:t>
      </w:r>
    </w:p>
    <w:p w14:paraId="71609228" w14:textId="77777777" w:rsidR="00715219" w:rsidRPr="00715219" w:rsidRDefault="00715219" w:rsidP="0071521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1521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 métrica de resiliência adotada é:</w:t>
      </w:r>
    </w:p>
    <w:p w14:paraId="20D3FCAC" w14:textId="77777777" w:rsidR="00715219" w:rsidRPr="00715219" w:rsidRDefault="00715219" w:rsidP="00715219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15219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Total Performance Loss (TPL)</w:t>
      </w:r>
      <w:r w:rsidRPr="00715219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, Eq. </w:t>
      </w:r>
      <w:r w:rsidRPr="0071521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(2</w:t>
      </w:r>
      <w:proofErr w:type="gramStart"/>
      <w:r w:rsidRPr="0071521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);</w:t>
      </w:r>
      <w:proofErr w:type="gramEnd"/>
    </w:p>
    <w:p w14:paraId="7F911AF0" w14:textId="77777777" w:rsidR="00715219" w:rsidRPr="00715219" w:rsidRDefault="00715219" w:rsidP="00715219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1521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baseada na </w:t>
      </w:r>
      <w:proofErr w:type="spellStart"/>
      <w:r w:rsidRPr="0071521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Equitable</w:t>
      </w:r>
      <w:proofErr w:type="spellEnd"/>
      <w:r w:rsidRPr="0071521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71521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Consumer</w:t>
      </w:r>
      <w:proofErr w:type="spellEnd"/>
      <w:r w:rsidRPr="0071521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71521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Serviceability</w:t>
      </w:r>
      <w:proofErr w:type="spellEnd"/>
      <w:r w:rsidRPr="0071521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(ECS)</w:t>
      </w:r>
      <w:r w:rsidRPr="0071521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7CC35BD3" w14:textId="77777777" w:rsidR="00715219" w:rsidRPr="00715219" w:rsidRDefault="00715219" w:rsidP="00715219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1521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inversamente proporcional à resiliência.</w:t>
      </w:r>
    </w:p>
    <w:p w14:paraId="6DA6AA8E" w14:textId="77777777" w:rsidR="00715219" w:rsidRPr="00715219" w:rsidRDefault="00715219" w:rsidP="0071521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1521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Esta métrica:</w:t>
      </w:r>
    </w:p>
    <w:p w14:paraId="2DEA01FF" w14:textId="77777777" w:rsidR="00715219" w:rsidRPr="00715219" w:rsidRDefault="00715219" w:rsidP="00715219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1521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é </w:t>
      </w:r>
      <w:r w:rsidRPr="0071521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temporal e integrada</w:t>
      </w:r>
      <w:r w:rsidRPr="0071521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055B6995" w14:textId="77777777" w:rsidR="00715219" w:rsidRPr="00715219" w:rsidRDefault="00715219" w:rsidP="00715219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1521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não distingue mecanismos físicos de falha;</w:t>
      </w:r>
    </w:p>
    <w:p w14:paraId="1EEE39B8" w14:textId="77777777" w:rsidR="00715219" w:rsidRPr="00715219" w:rsidRDefault="00715219" w:rsidP="00715219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1521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não separa componentes estruturais (ex.: torres, condutores).</w:t>
      </w:r>
    </w:p>
    <w:p w14:paraId="34291159" w14:textId="77777777" w:rsidR="00715219" w:rsidRPr="00715219" w:rsidRDefault="00715219" w:rsidP="0071521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15219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71521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Métrica válida para sistemas, </w:t>
      </w:r>
      <w:r w:rsidRPr="0071521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não específica para ativos físicos</w:t>
      </w:r>
      <w:r w:rsidRPr="0071521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268B6471" w14:textId="77777777" w:rsidR="00715219" w:rsidRPr="00715219" w:rsidRDefault="00715219" w:rsidP="00715219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1521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261217BB">
          <v:rect id="_x0000_i1028" style="width:0;height:1.5pt" o:hralign="center" o:hrstd="t" o:hr="t" fillcolor="#a0a0a0" stroked="f"/>
        </w:pict>
      </w:r>
    </w:p>
    <w:p w14:paraId="4C99061C" w14:textId="77777777" w:rsidR="00715219" w:rsidRPr="00715219" w:rsidRDefault="00715219" w:rsidP="00715219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715219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 xml:space="preserve">2.3 Uso de </w:t>
      </w:r>
      <w:proofErr w:type="spellStart"/>
      <w:r w:rsidRPr="00715219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Machine</w:t>
      </w:r>
      <w:proofErr w:type="spellEnd"/>
      <w:r w:rsidRPr="00715219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 xml:space="preserve"> </w:t>
      </w:r>
      <w:proofErr w:type="spellStart"/>
      <w:r w:rsidRPr="00715219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Learning</w:t>
      </w:r>
      <w:proofErr w:type="spellEnd"/>
      <w:r w:rsidRPr="00715219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 xml:space="preserve"> para previsão de resiliência</w:t>
      </w:r>
    </w:p>
    <w:p w14:paraId="258C4FD1" w14:textId="77777777" w:rsidR="00715219" w:rsidRPr="00715219" w:rsidRDefault="00715219" w:rsidP="0071521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1521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artigo treina e compara:</w:t>
      </w:r>
    </w:p>
    <w:p w14:paraId="12DED122" w14:textId="77777777" w:rsidR="00715219" w:rsidRPr="00715219" w:rsidRDefault="00715219" w:rsidP="00715219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1521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Regressão Linear (LR);</w:t>
      </w:r>
    </w:p>
    <w:p w14:paraId="0909AE6A" w14:textId="77777777" w:rsidR="00715219" w:rsidRPr="00715219" w:rsidRDefault="00715219" w:rsidP="00715219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71521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Support</w:t>
      </w:r>
      <w:proofErr w:type="spellEnd"/>
      <w:r w:rsidRPr="0071521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71521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Vector</w:t>
      </w:r>
      <w:proofErr w:type="spellEnd"/>
      <w:r w:rsidRPr="0071521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71521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Regression</w:t>
      </w:r>
      <w:proofErr w:type="spellEnd"/>
      <w:r w:rsidRPr="0071521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(SVR);</w:t>
      </w:r>
    </w:p>
    <w:p w14:paraId="5374E0AA" w14:textId="77777777" w:rsidR="00715219" w:rsidRPr="00715219" w:rsidRDefault="00715219" w:rsidP="00715219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71521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Random</w:t>
      </w:r>
      <w:proofErr w:type="spellEnd"/>
      <w:r w:rsidRPr="0071521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71521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Forest</w:t>
      </w:r>
      <w:proofErr w:type="spellEnd"/>
      <w:r w:rsidRPr="0071521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71521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Regressor</w:t>
      </w:r>
      <w:proofErr w:type="spellEnd"/>
      <w:r w:rsidRPr="0071521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(RFR);</w:t>
      </w:r>
    </w:p>
    <w:p w14:paraId="45DBB086" w14:textId="77777777" w:rsidR="00715219" w:rsidRPr="00715219" w:rsidRDefault="00715219" w:rsidP="00715219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715219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Gradient Boosted / </w:t>
      </w:r>
      <w:proofErr w:type="spellStart"/>
      <w:r w:rsidRPr="00715219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XGBoost</w:t>
      </w:r>
      <w:proofErr w:type="spellEnd"/>
      <w:r w:rsidRPr="00715219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Regressor (GBR / XGBR).</w:t>
      </w:r>
    </w:p>
    <w:p w14:paraId="180FEB8F" w14:textId="77777777" w:rsidR="00715219" w:rsidRPr="00715219" w:rsidRDefault="00715219" w:rsidP="0071521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1521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Resultados principais (Tabela 3, pág. 7):</w:t>
      </w:r>
    </w:p>
    <w:p w14:paraId="35CC8F7D" w14:textId="77777777" w:rsidR="00715219" w:rsidRPr="00715219" w:rsidRDefault="00715219" w:rsidP="00715219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1521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RFR e XGBR atingem </w:t>
      </w:r>
      <w:r w:rsidRPr="0071521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R² ≈ 85–86%</w:t>
      </w:r>
      <w:r w:rsidRPr="0071521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03A96D47" w14:textId="77777777" w:rsidR="00715219" w:rsidRPr="00715219" w:rsidRDefault="00715219" w:rsidP="00715219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1521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permitem identificar </w:t>
      </w:r>
      <w:r w:rsidRPr="0071521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importância relativa de atributos</w:t>
      </w:r>
      <w:r w:rsidRPr="0071521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15D1FF7B" w14:textId="77777777" w:rsidR="00715219" w:rsidRPr="00715219" w:rsidRDefault="00715219" w:rsidP="0071521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1521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 análise de importância (Fig. 5 e Fig. 6) mostra que:</w:t>
      </w:r>
    </w:p>
    <w:p w14:paraId="3442DE7C" w14:textId="77777777" w:rsidR="00715219" w:rsidRPr="00715219" w:rsidRDefault="00715219" w:rsidP="00715219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1521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falhas em </w:t>
      </w:r>
      <w:r w:rsidRPr="0071521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condutas de água</w:t>
      </w:r>
      <w:r w:rsidRPr="0071521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 número de </w:t>
      </w:r>
      <w:r w:rsidRPr="0071521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equipas de reparo</w:t>
      </w:r>
      <w:r w:rsidRPr="0071521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dominam a resiliência;</w:t>
      </w:r>
    </w:p>
    <w:p w14:paraId="045E1BDC" w14:textId="77777777" w:rsidR="00715219" w:rsidRPr="00715219" w:rsidRDefault="00715219" w:rsidP="00715219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1521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falhas em </w:t>
      </w:r>
      <w:r w:rsidRPr="0071521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linhas elétricas</w:t>
      </w:r>
      <w:r w:rsidRPr="0071521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têm influência secundária no caso estudado.</w:t>
      </w:r>
    </w:p>
    <w:p w14:paraId="295F6E1C" w14:textId="77777777" w:rsidR="00715219" w:rsidRPr="00715219" w:rsidRDefault="00715219" w:rsidP="0071521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15219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lastRenderedPageBreak/>
        <w:t>➡</w:t>
      </w:r>
      <w:r w:rsidRPr="0071521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Reforça que a resiliência emerge da </w:t>
      </w:r>
      <w:r w:rsidRPr="0071521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gestão e interdependência</w:t>
      </w:r>
      <w:r w:rsidRPr="0071521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não da robustez estrutural das LT.</w:t>
      </w:r>
    </w:p>
    <w:p w14:paraId="4D1001EF" w14:textId="77777777" w:rsidR="00715219" w:rsidRPr="00715219" w:rsidRDefault="00715219" w:rsidP="00715219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1521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1F25172F">
          <v:rect id="_x0000_i1029" style="width:0;height:1.5pt" o:hralign="center" o:hrstd="t" o:hr="t" fillcolor="#a0a0a0" stroked="f"/>
        </w:pict>
      </w:r>
    </w:p>
    <w:p w14:paraId="7A271EE3" w14:textId="77777777" w:rsidR="00715219" w:rsidRPr="00715219" w:rsidRDefault="00715219" w:rsidP="00715219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715219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3) Limitações críticas face à sua tese (determinantes)</w:t>
      </w:r>
    </w:p>
    <w:p w14:paraId="49D8EE57" w14:textId="77777777" w:rsidR="00715219" w:rsidRPr="00715219" w:rsidRDefault="00715219" w:rsidP="0071521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15219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⚠️</w:t>
      </w:r>
      <w:r w:rsidRPr="0071521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Pontos decisivos:</w:t>
      </w:r>
    </w:p>
    <w:p w14:paraId="223C4D75" w14:textId="77777777" w:rsidR="00715219" w:rsidRPr="00715219" w:rsidRDefault="00715219" w:rsidP="00715219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1521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Linhas de transmissão não são modeladas fisicamente</w:t>
      </w:r>
    </w:p>
    <w:p w14:paraId="7E7450C6" w14:textId="77777777" w:rsidR="00715219" w:rsidRPr="00715219" w:rsidRDefault="00715219" w:rsidP="00715219">
      <w:pPr>
        <w:numPr>
          <w:ilvl w:val="1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1521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não há torres, vãos, esforços mecânicos ou isolamento;</w:t>
      </w:r>
    </w:p>
    <w:p w14:paraId="4F4BC2E0" w14:textId="77777777" w:rsidR="00715219" w:rsidRPr="00715219" w:rsidRDefault="00715219" w:rsidP="00715219">
      <w:pPr>
        <w:numPr>
          <w:ilvl w:val="1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1521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falhas são probabilísticas e agregadas.</w:t>
      </w:r>
    </w:p>
    <w:p w14:paraId="287FEA76" w14:textId="77777777" w:rsidR="00715219" w:rsidRPr="00715219" w:rsidRDefault="00715219" w:rsidP="00715219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1521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Eventos climáticos não geram dano estrutural explícito</w:t>
      </w:r>
    </w:p>
    <w:p w14:paraId="4E527799" w14:textId="77777777" w:rsidR="00715219" w:rsidRPr="00715219" w:rsidRDefault="00715219" w:rsidP="00715219">
      <w:pPr>
        <w:numPr>
          <w:ilvl w:val="1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1521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clima → probabilidade de falha;</w:t>
      </w:r>
    </w:p>
    <w:p w14:paraId="4CC31467" w14:textId="77777777" w:rsidR="00715219" w:rsidRPr="00715219" w:rsidRDefault="00715219" w:rsidP="00715219">
      <w:pPr>
        <w:numPr>
          <w:ilvl w:val="1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1521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não existe clima → dano → tempo de reparo físico.</w:t>
      </w:r>
    </w:p>
    <w:p w14:paraId="72F29BDD" w14:textId="77777777" w:rsidR="00715219" w:rsidRPr="00715219" w:rsidRDefault="00715219" w:rsidP="00715219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1521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definida ao nível do sistema</w:t>
      </w:r>
    </w:p>
    <w:p w14:paraId="6052756E" w14:textId="77777777" w:rsidR="00715219" w:rsidRPr="00715219" w:rsidRDefault="00715219" w:rsidP="00715219">
      <w:pPr>
        <w:numPr>
          <w:ilvl w:val="1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1521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métrica ECS/TPL;</w:t>
      </w:r>
    </w:p>
    <w:p w14:paraId="566FD873" w14:textId="77777777" w:rsidR="00715219" w:rsidRPr="00715219" w:rsidRDefault="00715219" w:rsidP="00715219">
      <w:pPr>
        <w:numPr>
          <w:ilvl w:val="1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1521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não há índice específico para LT.</w:t>
      </w:r>
    </w:p>
    <w:p w14:paraId="1BCF854D" w14:textId="77777777" w:rsidR="00715219" w:rsidRPr="00715219" w:rsidRDefault="00715219" w:rsidP="00715219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1521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Ênfase em previsão e decisão</w:t>
      </w:r>
    </w:p>
    <w:p w14:paraId="0339A66E" w14:textId="77777777" w:rsidR="00715219" w:rsidRPr="00715219" w:rsidRDefault="00715219" w:rsidP="00715219">
      <w:pPr>
        <w:numPr>
          <w:ilvl w:val="1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1521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foco em ML e rapidez computacional;</w:t>
      </w:r>
    </w:p>
    <w:p w14:paraId="55B27A10" w14:textId="77777777" w:rsidR="00715219" w:rsidRPr="00715219" w:rsidRDefault="00715219" w:rsidP="00715219">
      <w:pPr>
        <w:numPr>
          <w:ilvl w:val="1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1521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não em modelagem física de vulnerabilidade.</w:t>
      </w:r>
    </w:p>
    <w:p w14:paraId="3B01A92F" w14:textId="77777777" w:rsidR="00715219" w:rsidRPr="00715219" w:rsidRDefault="00715219" w:rsidP="0071521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15219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71521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 uma tese sobre </w:t>
      </w:r>
      <w:r w:rsidRPr="0071521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das Linhas de Transmissão</w:t>
      </w:r>
      <w:r w:rsidRPr="0071521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o artigo é </w:t>
      </w:r>
      <w:r w:rsidRPr="0071521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indiretamente relevante</w:t>
      </w:r>
      <w:r w:rsidRPr="0071521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mas </w:t>
      </w:r>
      <w:r w:rsidRPr="0071521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não nuclear</w:t>
      </w:r>
      <w:r w:rsidRPr="0071521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49C433BC" w14:textId="77777777" w:rsidR="00715219" w:rsidRPr="00715219" w:rsidRDefault="00715219" w:rsidP="00715219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1521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6CF72D07">
          <v:rect id="_x0000_i1030" style="width:0;height:1.5pt" o:hralign="center" o:hrstd="t" o:hr="t" fillcolor="#a0a0a0" stroked="f"/>
        </w:pict>
      </w:r>
    </w:p>
    <w:p w14:paraId="07018DF7" w14:textId="77777777" w:rsidR="00715219" w:rsidRPr="00715219" w:rsidRDefault="00715219" w:rsidP="00715219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715219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4) Aderência ao tema da sua tese</w:t>
      </w:r>
    </w:p>
    <w:p w14:paraId="61AFE7F6" w14:textId="77777777" w:rsidR="00715219" w:rsidRPr="00715219" w:rsidRDefault="00715219" w:rsidP="0071521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1521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Tema:</w:t>
      </w:r>
      <w:r w:rsidRPr="0071521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Resiliência das Linhas de Transmissão frente a eventos extremos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67"/>
        <w:gridCol w:w="1491"/>
      </w:tblGrid>
      <w:tr w:rsidR="00715219" w:rsidRPr="00715219" w14:paraId="3F2ADE5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62C127" w14:textId="77777777" w:rsidR="00715219" w:rsidRPr="00715219" w:rsidRDefault="00715219" w:rsidP="00715219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715219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Critério</w:t>
            </w:r>
          </w:p>
        </w:tc>
        <w:tc>
          <w:tcPr>
            <w:tcW w:w="0" w:type="auto"/>
            <w:vAlign w:val="center"/>
            <w:hideMark/>
          </w:tcPr>
          <w:p w14:paraId="4B98C784" w14:textId="77777777" w:rsidR="00715219" w:rsidRPr="00715219" w:rsidRDefault="00715219" w:rsidP="00715219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715219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Avaliação</w:t>
            </w:r>
          </w:p>
        </w:tc>
      </w:tr>
      <w:tr w:rsidR="00715219" w:rsidRPr="00715219" w14:paraId="4DCAFC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A03260" w14:textId="77777777" w:rsidR="00715219" w:rsidRPr="00715219" w:rsidRDefault="00715219" w:rsidP="00715219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715219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Linhas de transmissão</w:t>
            </w:r>
          </w:p>
        </w:tc>
        <w:tc>
          <w:tcPr>
            <w:tcW w:w="0" w:type="auto"/>
            <w:vAlign w:val="center"/>
            <w:hideMark/>
          </w:tcPr>
          <w:p w14:paraId="1EB9825D" w14:textId="77777777" w:rsidR="00715219" w:rsidRPr="00715219" w:rsidRDefault="00715219" w:rsidP="00715219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715219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⚠️</w:t>
            </w:r>
            <w:r w:rsidRPr="00715219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Agregadas</w:t>
            </w:r>
          </w:p>
        </w:tc>
      </w:tr>
      <w:tr w:rsidR="00715219" w:rsidRPr="00715219" w14:paraId="363B3A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42EF35" w14:textId="77777777" w:rsidR="00715219" w:rsidRPr="00715219" w:rsidRDefault="00715219" w:rsidP="00715219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715219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Eventos climáticos extremos</w:t>
            </w:r>
          </w:p>
        </w:tc>
        <w:tc>
          <w:tcPr>
            <w:tcW w:w="0" w:type="auto"/>
            <w:vAlign w:val="center"/>
            <w:hideMark/>
          </w:tcPr>
          <w:p w14:paraId="45DFCFFF" w14:textId="77777777" w:rsidR="00715219" w:rsidRPr="00715219" w:rsidRDefault="00715219" w:rsidP="00715219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715219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715219" w:rsidRPr="00715219" w14:paraId="753CA4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39C0C6" w14:textId="77777777" w:rsidR="00715219" w:rsidRPr="00715219" w:rsidRDefault="00715219" w:rsidP="00715219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715219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Falha física de LT</w:t>
            </w:r>
          </w:p>
        </w:tc>
        <w:tc>
          <w:tcPr>
            <w:tcW w:w="0" w:type="auto"/>
            <w:vAlign w:val="center"/>
            <w:hideMark/>
          </w:tcPr>
          <w:p w14:paraId="57A52300" w14:textId="77777777" w:rsidR="00715219" w:rsidRPr="00715219" w:rsidRDefault="00715219" w:rsidP="00715219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715219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</w:p>
        </w:tc>
      </w:tr>
      <w:tr w:rsidR="00715219" w:rsidRPr="00715219" w14:paraId="3CF10C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75D848" w14:textId="77777777" w:rsidR="00715219" w:rsidRPr="00715219" w:rsidRDefault="00715219" w:rsidP="00715219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715219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Fragilidade estrutural</w:t>
            </w:r>
          </w:p>
        </w:tc>
        <w:tc>
          <w:tcPr>
            <w:tcW w:w="0" w:type="auto"/>
            <w:vAlign w:val="center"/>
            <w:hideMark/>
          </w:tcPr>
          <w:p w14:paraId="6DF72270" w14:textId="77777777" w:rsidR="00715219" w:rsidRPr="00715219" w:rsidRDefault="00715219" w:rsidP="00715219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715219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</w:p>
        </w:tc>
      </w:tr>
      <w:tr w:rsidR="00715219" w:rsidRPr="00715219" w14:paraId="74BE1C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6D5DB1" w14:textId="77777777" w:rsidR="00715219" w:rsidRPr="00715219" w:rsidRDefault="00715219" w:rsidP="00715219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715219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Recuperação física</w:t>
            </w:r>
          </w:p>
        </w:tc>
        <w:tc>
          <w:tcPr>
            <w:tcW w:w="0" w:type="auto"/>
            <w:vAlign w:val="center"/>
            <w:hideMark/>
          </w:tcPr>
          <w:p w14:paraId="2CAFF105" w14:textId="77777777" w:rsidR="00715219" w:rsidRPr="00715219" w:rsidRDefault="00715219" w:rsidP="00715219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715219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⚠</w:t>
            </w:r>
            <w:proofErr w:type="gramStart"/>
            <w:r w:rsidRPr="00715219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️</w:t>
            </w:r>
            <w:r w:rsidRPr="00715219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Genérica</w:t>
            </w:r>
            <w:proofErr w:type="gramEnd"/>
          </w:p>
        </w:tc>
      </w:tr>
      <w:tr w:rsidR="00715219" w:rsidRPr="00715219" w14:paraId="2E9D41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5C9E09" w14:textId="77777777" w:rsidR="00715219" w:rsidRPr="00715219" w:rsidRDefault="00715219" w:rsidP="00715219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715219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Interdependência sistêmica</w:t>
            </w:r>
          </w:p>
        </w:tc>
        <w:tc>
          <w:tcPr>
            <w:tcW w:w="0" w:type="auto"/>
            <w:vAlign w:val="center"/>
            <w:hideMark/>
          </w:tcPr>
          <w:p w14:paraId="4827816E" w14:textId="77777777" w:rsidR="00715219" w:rsidRPr="00715219" w:rsidRDefault="00715219" w:rsidP="00715219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715219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715219" w:rsidRPr="00715219" w14:paraId="1A38B9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EEBA68" w14:textId="77777777" w:rsidR="00715219" w:rsidRPr="00715219" w:rsidRDefault="00715219" w:rsidP="00715219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715219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Métrica temporal de resiliência</w:t>
            </w:r>
          </w:p>
        </w:tc>
        <w:tc>
          <w:tcPr>
            <w:tcW w:w="0" w:type="auto"/>
            <w:vAlign w:val="center"/>
            <w:hideMark/>
          </w:tcPr>
          <w:p w14:paraId="1E721913" w14:textId="77777777" w:rsidR="00715219" w:rsidRPr="00715219" w:rsidRDefault="00715219" w:rsidP="00715219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715219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</w:tbl>
    <w:p w14:paraId="0D42AD7F" w14:textId="77777777" w:rsidR="00715219" w:rsidRPr="00715219" w:rsidRDefault="00715219" w:rsidP="0071521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15219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71521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71521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Aderência direta:</w:t>
      </w:r>
      <w:r w:rsidRPr="0071521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baixa</w:t>
      </w:r>
      <w:r w:rsidRPr="0071521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  <w:r w:rsidRPr="00715219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71521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71521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Aderência conceitual/metodológica:</w:t>
      </w:r>
      <w:r w:rsidRPr="0071521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média–alta</w:t>
      </w:r>
    </w:p>
    <w:p w14:paraId="52068B2C" w14:textId="77777777" w:rsidR="00715219" w:rsidRPr="00715219" w:rsidRDefault="00715219" w:rsidP="00715219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1521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61876645">
          <v:rect id="_x0000_i1031" style="width:0;height:1.5pt" o:hralign="center" o:hrstd="t" o:hr="t" fillcolor="#a0a0a0" stroked="f"/>
        </w:pict>
      </w:r>
    </w:p>
    <w:p w14:paraId="6015ED00" w14:textId="77777777" w:rsidR="00715219" w:rsidRPr="00715219" w:rsidRDefault="00715219" w:rsidP="00715219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715219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lastRenderedPageBreak/>
        <w:t>5) Utilidade real para a sua tese</w:t>
      </w:r>
    </w:p>
    <w:p w14:paraId="443206EB" w14:textId="77777777" w:rsidR="00715219" w:rsidRPr="00715219" w:rsidRDefault="00715219" w:rsidP="0071521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1521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Este artigo é </w:t>
      </w:r>
      <w:r w:rsidRPr="0071521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útil e recomendável</w:t>
      </w:r>
      <w:r w:rsidRPr="0071521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para:</w:t>
      </w:r>
    </w:p>
    <w:p w14:paraId="4E40511E" w14:textId="77777777" w:rsidR="00715219" w:rsidRPr="00715219" w:rsidRDefault="00715219" w:rsidP="00715219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1521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contextualizar </w:t>
      </w:r>
      <w:r w:rsidRPr="0071521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como métrica temporal</w:t>
      </w:r>
      <w:r w:rsidRPr="0071521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1474CD62" w14:textId="77777777" w:rsidR="00715219" w:rsidRPr="00715219" w:rsidRDefault="00715219" w:rsidP="00715219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1521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justificar a necessidade de </w:t>
      </w:r>
      <w:r w:rsidRPr="0071521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modelos mais físicos e específicos</w:t>
      </w:r>
      <w:r w:rsidRPr="0071521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5FF7E824" w14:textId="77777777" w:rsidR="00715219" w:rsidRPr="00715219" w:rsidRDefault="00715219" w:rsidP="00715219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1521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apoiar discussões sobre </w:t>
      </w:r>
      <w:r w:rsidRPr="0071521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interdependência e priorização de reparos</w:t>
      </w:r>
      <w:r w:rsidRPr="0071521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4491881E" w14:textId="77777777" w:rsidR="00715219" w:rsidRPr="00715219" w:rsidRDefault="00715219" w:rsidP="00715219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1521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eventualmente inspirar o uso de </w:t>
      </w:r>
      <w:r w:rsidRPr="0071521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ML como camada complementar</w:t>
      </w:r>
      <w:r w:rsidRPr="0071521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não central.</w:t>
      </w:r>
    </w:p>
    <w:p w14:paraId="1E1FB4FA" w14:textId="77777777" w:rsidR="00715219" w:rsidRPr="00715219" w:rsidRDefault="00715219" w:rsidP="0071521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15219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⚠️</w:t>
      </w:r>
      <w:r w:rsidRPr="0071521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Não deve ser usado para:</w:t>
      </w:r>
    </w:p>
    <w:p w14:paraId="416E98A3" w14:textId="77777777" w:rsidR="00715219" w:rsidRPr="00715219" w:rsidRDefault="00715219" w:rsidP="00715219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1521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modelagem principal da resiliência das LT;</w:t>
      </w:r>
    </w:p>
    <w:p w14:paraId="4AE2796F" w14:textId="77777777" w:rsidR="00715219" w:rsidRPr="00715219" w:rsidRDefault="00715219" w:rsidP="00715219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1521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definição do índice físico da tese;</w:t>
      </w:r>
    </w:p>
    <w:p w14:paraId="6D597774" w14:textId="77777777" w:rsidR="00715219" w:rsidRPr="00715219" w:rsidRDefault="00715219" w:rsidP="00715219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1521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análise de fragilidade estrutural.</w:t>
      </w:r>
    </w:p>
    <w:p w14:paraId="1C489F12" w14:textId="77777777" w:rsidR="00715219" w:rsidRPr="00715219" w:rsidRDefault="00715219" w:rsidP="00715219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1521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226B414E">
          <v:rect id="_x0000_i1032" style="width:0;height:1.5pt" o:hralign="center" o:hrstd="t" o:hr="t" fillcolor="#a0a0a0" stroked="f"/>
        </w:pict>
      </w:r>
    </w:p>
    <w:p w14:paraId="290B27D1" w14:textId="77777777" w:rsidR="00715219" w:rsidRPr="00715219" w:rsidRDefault="00715219" w:rsidP="00715219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715219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6) Decisão final</w:t>
      </w:r>
    </w:p>
    <w:p w14:paraId="2C035232" w14:textId="77777777" w:rsidR="00715219" w:rsidRPr="00715219" w:rsidRDefault="00715219" w:rsidP="0071521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15219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✅</w:t>
      </w:r>
      <w:r w:rsidRPr="0071521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71521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DECISÃO: GUARDAR (COMO ARTIGO DE CONTEXTUALIZAÇÃO E METODOLOGIA COMPLEMENTAR)</w:t>
      </w:r>
    </w:p>
    <w:p w14:paraId="167516C4" w14:textId="77777777" w:rsidR="00715219" w:rsidRPr="00715219" w:rsidRDefault="00715219" w:rsidP="0071521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1521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Justificativa técnica:</w:t>
      </w:r>
    </w:p>
    <w:p w14:paraId="24F72570" w14:textId="77777777" w:rsidR="00715219" w:rsidRPr="00715219" w:rsidRDefault="00715219" w:rsidP="0071521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1521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artigo:</w:t>
      </w:r>
    </w:p>
    <w:p w14:paraId="3863F10F" w14:textId="77777777" w:rsidR="00715219" w:rsidRPr="00715219" w:rsidRDefault="00715219" w:rsidP="00715219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1521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é metodologicamente sólido;</w:t>
      </w:r>
    </w:p>
    <w:p w14:paraId="6D23AF34" w14:textId="77777777" w:rsidR="00715219" w:rsidRPr="00715219" w:rsidRDefault="00715219" w:rsidP="00715219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1521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aborda resiliência de forma moderna (simulação + ML);</w:t>
      </w:r>
    </w:p>
    <w:p w14:paraId="0D05472B" w14:textId="77777777" w:rsidR="00715219" w:rsidRPr="00715219" w:rsidRDefault="00715219" w:rsidP="00715219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1521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fortalece o enquadramento sistêmico da tese;</w:t>
      </w:r>
    </w:p>
    <w:p w14:paraId="1E87F80B" w14:textId="77777777" w:rsidR="00715219" w:rsidRPr="00715219" w:rsidRDefault="00715219" w:rsidP="0071521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1521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mas </w:t>
      </w:r>
      <w:r w:rsidRPr="0071521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não trata da resiliência física das linhas de transmissão</w:t>
      </w:r>
      <w:r w:rsidRPr="0071521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que é o núcleo do seu trabalho.</w:t>
      </w:r>
    </w:p>
    <w:p w14:paraId="6143730B" w14:textId="77777777" w:rsidR="00715219" w:rsidRPr="00715219" w:rsidRDefault="00715219" w:rsidP="00715219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1521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07B517D2">
          <v:rect id="_x0000_i1033" style="width:0;height:1.5pt" o:hralign="center" o:hrstd="t" o:hr="t" fillcolor="#a0a0a0" stroked="f"/>
        </w:pict>
      </w:r>
    </w:p>
    <w:p w14:paraId="73A15DE9" w14:textId="77777777" w:rsidR="00715219" w:rsidRPr="00715219" w:rsidRDefault="00715219" w:rsidP="00715219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715219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7) Classificação resumida (para a tabela final)</w:t>
      </w:r>
    </w:p>
    <w:p w14:paraId="109CA996" w14:textId="77777777" w:rsidR="00715219" w:rsidRPr="00715219" w:rsidRDefault="00715219" w:rsidP="00715219">
      <w:pPr>
        <w:numPr>
          <w:ilvl w:val="0"/>
          <w:numId w:val="1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1521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Decisão:</w:t>
      </w:r>
      <w:r w:rsidRPr="0071521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Guardado</w:t>
      </w:r>
    </w:p>
    <w:p w14:paraId="65228F5F" w14:textId="77777777" w:rsidR="00715219" w:rsidRPr="00715219" w:rsidRDefault="00715219" w:rsidP="00715219">
      <w:pPr>
        <w:numPr>
          <w:ilvl w:val="0"/>
          <w:numId w:val="1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1521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Foco:</w:t>
      </w:r>
      <w:r w:rsidRPr="0071521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Previsão da resiliência de infraestruturas interdependentes via simulação e ML</w:t>
      </w:r>
    </w:p>
    <w:p w14:paraId="79E30BF8" w14:textId="77777777" w:rsidR="00715219" w:rsidRPr="00715219" w:rsidRDefault="00715219" w:rsidP="00715219">
      <w:pPr>
        <w:numPr>
          <w:ilvl w:val="0"/>
          <w:numId w:val="1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1521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Nível de importância:</w:t>
      </w:r>
      <w:r w:rsidRPr="0071521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Médio</w:t>
      </w:r>
    </w:p>
    <w:p w14:paraId="164F2ED8" w14:textId="77777777" w:rsidR="00715219" w:rsidRPr="00715219" w:rsidRDefault="00715219" w:rsidP="00715219">
      <w:pPr>
        <w:numPr>
          <w:ilvl w:val="0"/>
          <w:numId w:val="1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1521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Ponto da tese:</w:t>
      </w:r>
      <w:r w:rsidRPr="0071521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Contextualização; Revisão da literatura; Metodologia complementar</w:t>
      </w:r>
    </w:p>
    <w:p w14:paraId="76C4D0C8" w14:textId="77777777" w:rsidR="00715219" w:rsidRPr="00715219" w:rsidRDefault="00715219" w:rsidP="00715219">
      <w:pPr>
        <w:numPr>
          <w:ilvl w:val="0"/>
          <w:numId w:val="1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1521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Pontuação (Resiliência de LT):</w:t>
      </w:r>
      <w:r w:rsidRPr="0071521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71521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6,8 / 10</w:t>
      </w:r>
    </w:p>
    <w:p w14:paraId="778A9153" w14:textId="77777777" w:rsidR="00715219" w:rsidRPr="00715219" w:rsidRDefault="00715219" w:rsidP="00715219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1521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495F7588">
          <v:rect id="_x0000_i1034" style="width:0;height:1.5pt" o:hralign="center" o:hrstd="t" o:hr="t" fillcolor="#a0a0a0" stroked="f"/>
        </w:pict>
      </w:r>
    </w:p>
    <w:p w14:paraId="19F602FC" w14:textId="77777777" w:rsidR="00715219" w:rsidRPr="00715219" w:rsidRDefault="00715219" w:rsidP="00715219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715219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pt-PT"/>
          <w14:ligatures w14:val="none"/>
        </w:rPr>
        <w:t>📌</w:t>
      </w:r>
      <w:r w:rsidRPr="00715219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 xml:space="preserve"> Síntese final</w:t>
      </w:r>
    </w:p>
    <w:p w14:paraId="0DDD2B55" w14:textId="77777777" w:rsidR="00715219" w:rsidRPr="00715219" w:rsidRDefault="00715219" w:rsidP="0071521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1521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 xml:space="preserve">Este artigo mostra </w:t>
      </w:r>
      <w:r w:rsidRPr="0071521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como prever rapidamente a resiliência de sistemas urbanos interdependentes</w:t>
      </w:r>
      <w:r w:rsidRPr="0071521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  <w:r w:rsidRPr="0071521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 xml:space="preserve">A sua tese mostra </w:t>
      </w:r>
      <w:r w:rsidRPr="0071521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como as linhas de transmissão falham fisicamente sob eventos extremos e como medir essa resiliência de forma dedicada</w:t>
      </w:r>
      <w:r w:rsidRPr="0071521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52E22A9F" w14:textId="77777777" w:rsidR="003C5F95" w:rsidRPr="00715219" w:rsidRDefault="003C5F95"/>
    <w:sectPr w:rsidR="003C5F95" w:rsidRPr="00715219" w:rsidSect="00B7282F">
      <w:pgSz w:w="11906" w:h="16838" w:code="9"/>
      <w:pgMar w:top="1440" w:right="1457" w:bottom="1355" w:left="1797" w:header="720" w:footer="68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279EC"/>
    <w:multiLevelType w:val="multilevel"/>
    <w:tmpl w:val="53066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4206E2"/>
    <w:multiLevelType w:val="multilevel"/>
    <w:tmpl w:val="70CCE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DF3C43"/>
    <w:multiLevelType w:val="multilevel"/>
    <w:tmpl w:val="0FD6F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C65A0D"/>
    <w:multiLevelType w:val="multilevel"/>
    <w:tmpl w:val="D5E89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E77945"/>
    <w:multiLevelType w:val="multilevel"/>
    <w:tmpl w:val="479C8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773169"/>
    <w:multiLevelType w:val="multilevel"/>
    <w:tmpl w:val="7E2E1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86789B"/>
    <w:multiLevelType w:val="multilevel"/>
    <w:tmpl w:val="2B82A1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0C30B5E"/>
    <w:multiLevelType w:val="multilevel"/>
    <w:tmpl w:val="81E83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8C0330"/>
    <w:multiLevelType w:val="multilevel"/>
    <w:tmpl w:val="E4E6F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987C3B"/>
    <w:multiLevelType w:val="multilevel"/>
    <w:tmpl w:val="588C8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A0215E"/>
    <w:multiLevelType w:val="multilevel"/>
    <w:tmpl w:val="84B0C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1A70F89"/>
    <w:multiLevelType w:val="multilevel"/>
    <w:tmpl w:val="3F0AD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91E7F5A"/>
    <w:multiLevelType w:val="multilevel"/>
    <w:tmpl w:val="C61E1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C3E59DC"/>
    <w:multiLevelType w:val="multilevel"/>
    <w:tmpl w:val="0E563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4195382">
    <w:abstractNumId w:val="0"/>
  </w:num>
  <w:num w:numId="2" w16cid:durableId="1463501309">
    <w:abstractNumId w:val="13"/>
  </w:num>
  <w:num w:numId="3" w16cid:durableId="1672172272">
    <w:abstractNumId w:val="7"/>
  </w:num>
  <w:num w:numId="4" w16cid:durableId="1175025956">
    <w:abstractNumId w:val="1"/>
  </w:num>
  <w:num w:numId="5" w16cid:durableId="148130642">
    <w:abstractNumId w:val="5"/>
  </w:num>
  <w:num w:numId="6" w16cid:durableId="1191458657">
    <w:abstractNumId w:val="10"/>
  </w:num>
  <w:num w:numId="7" w16cid:durableId="711268572">
    <w:abstractNumId w:val="8"/>
  </w:num>
  <w:num w:numId="8" w16cid:durableId="1188063796">
    <w:abstractNumId w:val="9"/>
  </w:num>
  <w:num w:numId="9" w16cid:durableId="120922052">
    <w:abstractNumId w:val="4"/>
  </w:num>
  <w:num w:numId="10" w16cid:durableId="620763451">
    <w:abstractNumId w:val="6"/>
  </w:num>
  <w:num w:numId="11" w16cid:durableId="1593783031">
    <w:abstractNumId w:val="2"/>
  </w:num>
  <w:num w:numId="12" w16cid:durableId="1018847681">
    <w:abstractNumId w:val="12"/>
  </w:num>
  <w:num w:numId="13" w16cid:durableId="1473062187">
    <w:abstractNumId w:val="11"/>
  </w:num>
  <w:num w:numId="14" w16cid:durableId="32501859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5F95"/>
    <w:rsid w:val="000131F2"/>
    <w:rsid w:val="00050A60"/>
    <w:rsid w:val="0007293B"/>
    <w:rsid w:val="0008424C"/>
    <w:rsid w:val="00096FFB"/>
    <w:rsid w:val="000C5A52"/>
    <w:rsid w:val="000C625D"/>
    <w:rsid w:val="000D45BD"/>
    <w:rsid w:val="00172112"/>
    <w:rsid w:val="00172264"/>
    <w:rsid w:val="00196796"/>
    <w:rsid w:val="001F4610"/>
    <w:rsid w:val="0022366E"/>
    <w:rsid w:val="0024739D"/>
    <w:rsid w:val="00285BB1"/>
    <w:rsid w:val="002A63F1"/>
    <w:rsid w:val="002F61AF"/>
    <w:rsid w:val="00347332"/>
    <w:rsid w:val="00386732"/>
    <w:rsid w:val="00393441"/>
    <w:rsid w:val="0039444F"/>
    <w:rsid w:val="003C5F95"/>
    <w:rsid w:val="003F704C"/>
    <w:rsid w:val="004234AF"/>
    <w:rsid w:val="00423B9B"/>
    <w:rsid w:val="00435A17"/>
    <w:rsid w:val="004B5BB7"/>
    <w:rsid w:val="004E20B1"/>
    <w:rsid w:val="00502614"/>
    <w:rsid w:val="005272F0"/>
    <w:rsid w:val="0055062B"/>
    <w:rsid w:val="00595B01"/>
    <w:rsid w:val="005C7A7F"/>
    <w:rsid w:val="0061413D"/>
    <w:rsid w:val="006363A1"/>
    <w:rsid w:val="006B4413"/>
    <w:rsid w:val="006E78DB"/>
    <w:rsid w:val="00715219"/>
    <w:rsid w:val="00744A15"/>
    <w:rsid w:val="00785F46"/>
    <w:rsid w:val="007E0455"/>
    <w:rsid w:val="007E69F0"/>
    <w:rsid w:val="00804B85"/>
    <w:rsid w:val="008226B2"/>
    <w:rsid w:val="008C0D5E"/>
    <w:rsid w:val="009B0300"/>
    <w:rsid w:val="00A04542"/>
    <w:rsid w:val="00A74270"/>
    <w:rsid w:val="00A773DD"/>
    <w:rsid w:val="00A91291"/>
    <w:rsid w:val="00A94B20"/>
    <w:rsid w:val="00AA4524"/>
    <w:rsid w:val="00AC5231"/>
    <w:rsid w:val="00AD743E"/>
    <w:rsid w:val="00B023F4"/>
    <w:rsid w:val="00B30ED7"/>
    <w:rsid w:val="00B7282F"/>
    <w:rsid w:val="00B753F9"/>
    <w:rsid w:val="00B7708D"/>
    <w:rsid w:val="00B811CD"/>
    <w:rsid w:val="00B873AE"/>
    <w:rsid w:val="00BC1242"/>
    <w:rsid w:val="00BD2C19"/>
    <w:rsid w:val="00BF51C6"/>
    <w:rsid w:val="00C03A12"/>
    <w:rsid w:val="00CA1292"/>
    <w:rsid w:val="00CC6B35"/>
    <w:rsid w:val="00CE4C5C"/>
    <w:rsid w:val="00D25A09"/>
    <w:rsid w:val="00D36EA1"/>
    <w:rsid w:val="00D63D8E"/>
    <w:rsid w:val="00E26197"/>
    <w:rsid w:val="00E2772A"/>
    <w:rsid w:val="00E5575A"/>
    <w:rsid w:val="00ED59D0"/>
    <w:rsid w:val="00EF273B"/>
    <w:rsid w:val="00F27993"/>
    <w:rsid w:val="00F7611F"/>
    <w:rsid w:val="00F77278"/>
    <w:rsid w:val="00FE0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FBB246"/>
  <w15:chartTrackingRefBased/>
  <w15:docId w15:val="{6046BE9E-9859-4A8D-B33A-DCD68B5364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23F4"/>
    <w:pPr>
      <w:spacing w:after="0" w:line="240" w:lineRule="auto"/>
    </w:pPr>
    <w:rPr>
      <w:rFonts w:ascii="Times New Roman" w:hAnsi="Times New Roman"/>
      <w:kern w:val="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708D"/>
    <w:pPr>
      <w:keepNext/>
      <w:keepLines/>
      <w:spacing w:before="48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708D"/>
    <w:pPr>
      <w:keepNext/>
      <w:keepLines/>
      <w:spacing w:before="20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708D"/>
    <w:pPr>
      <w:keepNext/>
      <w:keepLines/>
      <w:spacing w:before="200"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08D"/>
    <w:pPr>
      <w:keepNext/>
      <w:keepLines/>
      <w:spacing w:before="200"/>
      <w:outlineLvl w:val="3"/>
    </w:pPr>
    <w:rPr>
      <w:rFonts w:eastAsiaTheme="majorEastAsia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5F9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5F95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5F95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5F95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5F95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08D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7708D"/>
    <w:rPr>
      <w:rFonts w:ascii="Times New Roman" w:eastAsiaTheme="majorEastAsia" w:hAnsi="Times New Roman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7708D"/>
    <w:rPr>
      <w:rFonts w:ascii="Times New Roman" w:eastAsiaTheme="majorEastAsia" w:hAnsi="Times New Roman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08D"/>
    <w:rPr>
      <w:rFonts w:ascii="Times New Roman" w:eastAsiaTheme="majorEastAsia" w:hAnsi="Times New Roman" w:cstheme="majorBidi"/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B7708D"/>
    <w:pPr>
      <w:pBdr>
        <w:bottom w:val="single" w:sz="8" w:space="4" w:color="auto"/>
      </w:pBdr>
      <w:spacing w:after="300"/>
      <w:contextualSpacing/>
    </w:pPr>
    <w:rPr>
      <w:rFonts w:eastAsiaTheme="majorEastAsia" w:cstheme="majorBidi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7708D"/>
    <w:rPr>
      <w:rFonts w:ascii="Times New Roman" w:eastAsiaTheme="majorEastAsia" w:hAnsi="Times New Roman" w:cstheme="majorBidi"/>
      <w:spacing w:val="5"/>
      <w:kern w:val="28"/>
      <w:sz w:val="3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08D"/>
    <w:pPr>
      <w:numPr>
        <w:ilvl w:val="1"/>
      </w:numPr>
    </w:pPr>
    <w:rPr>
      <w:rFonts w:eastAsiaTheme="majorEastAsia" w:cstheme="majorBidi"/>
      <w:i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7708D"/>
    <w:rPr>
      <w:rFonts w:ascii="Times New Roman" w:eastAsiaTheme="majorEastAsia" w:hAnsi="Times New Roman" w:cstheme="majorBidi"/>
      <w:i/>
      <w:iCs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7708D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7708D"/>
    <w:rPr>
      <w:rFonts w:ascii="Times New Roman" w:hAnsi="Times New Roman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5F95"/>
    <w:rPr>
      <w:rFonts w:eastAsiaTheme="majorEastAsia" w:cstheme="majorBidi"/>
      <w:color w:val="0F4761" w:themeColor="accent1" w:themeShade="BF"/>
      <w:kern w:val="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5F95"/>
    <w:rPr>
      <w:rFonts w:eastAsiaTheme="majorEastAsia" w:cstheme="majorBidi"/>
      <w:i/>
      <w:iCs/>
      <w:color w:val="595959" w:themeColor="text1" w:themeTint="A6"/>
      <w:kern w:val="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5F95"/>
    <w:rPr>
      <w:rFonts w:eastAsiaTheme="majorEastAsia" w:cstheme="majorBidi"/>
      <w:color w:val="595959" w:themeColor="text1" w:themeTint="A6"/>
      <w:kern w:val="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5F95"/>
    <w:rPr>
      <w:rFonts w:eastAsiaTheme="majorEastAsia" w:cstheme="majorBidi"/>
      <w:i/>
      <w:iCs/>
      <w:color w:val="272727" w:themeColor="text1" w:themeTint="D8"/>
      <w:kern w:val="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5F95"/>
    <w:rPr>
      <w:rFonts w:eastAsiaTheme="majorEastAsia" w:cstheme="majorBidi"/>
      <w:color w:val="272727" w:themeColor="text1" w:themeTint="D8"/>
      <w:kern w:val="2"/>
    </w:rPr>
  </w:style>
  <w:style w:type="paragraph" w:styleId="ListParagraph">
    <w:name w:val="List Paragraph"/>
    <w:basedOn w:val="Normal"/>
    <w:uiPriority w:val="34"/>
    <w:qFormat/>
    <w:rsid w:val="003C5F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5F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5F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5F95"/>
    <w:rPr>
      <w:rFonts w:ascii="Times New Roman" w:hAnsi="Times New Roman"/>
      <w:i/>
      <w:iCs/>
      <w:color w:val="0F4761" w:themeColor="accent1" w:themeShade="BF"/>
      <w:kern w:val="2"/>
    </w:rPr>
  </w:style>
  <w:style w:type="character" w:styleId="IntenseReference">
    <w:name w:val="Intense Reference"/>
    <w:basedOn w:val="DefaultParagraphFont"/>
    <w:uiPriority w:val="32"/>
    <w:qFormat/>
    <w:rsid w:val="003C5F9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15219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  <w:style w:type="character" w:styleId="Strong">
    <w:name w:val="Strong"/>
    <w:basedOn w:val="DefaultParagraphFont"/>
    <w:uiPriority w:val="22"/>
    <w:qFormat/>
    <w:rsid w:val="00715219"/>
    <w:rPr>
      <w:b/>
      <w:bCs/>
    </w:rPr>
  </w:style>
  <w:style w:type="character" w:styleId="Emphasis">
    <w:name w:val="Emphasis"/>
    <w:basedOn w:val="DefaultParagraphFont"/>
    <w:uiPriority w:val="20"/>
    <w:qFormat/>
    <w:rsid w:val="00715219"/>
    <w:rPr>
      <w:i/>
      <w:iCs/>
    </w:rPr>
  </w:style>
  <w:style w:type="character" w:customStyle="1" w:styleId="relative">
    <w:name w:val="relative"/>
    <w:basedOn w:val="DefaultParagraphFont"/>
    <w:rsid w:val="00715219"/>
  </w:style>
  <w:style w:type="paragraph" w:customStyle="1" w:styleId="not-prose">
    <w:name w:val="not-prose"/>
    <w:basedOn w:val="Normal"/>
    <w:rsid w:val="00715219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831</Words>
  <Characters>4492</Characters>
  <Application>Microsoft Office Word</Application>
  <DocSecurity>0</DocSecurity>
  <Lines>37</Lines>
  <Paragraphs>10</Paragraphs>
  <ScaleCrop>false</ScaleCrop>
  <Company/>
  <LinksUpToDate>false</LinksUpToDate>
  <CharactersWithSpaces>5313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Oliveira</dc:creator>
  <cp:keywords/>
  <dc:description/>
  <cp:lastModifiedBy>Paulo Oliveira</cp:lastModifiedBy>
  <cp:revision>2</cp:revision>
  <dcterms:created xsi:type="dcterms:W3CDTF">2026-01-10T00:39:00Z</dcterms:created>
  <dcterms:modified xsi:type="dcterms:W3CDTF">2026-01-10T00:39:00Z</dcterms:modified>
</cp:coreProperties>
</file>