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B39D" w14:textId="414F8E6D" w:rsidR="00AC5231" w:rsidRDefault="00792275">
      <w:pPr>
        <w:rPr>
          <w:lang w:val="en-US"/>
        </w:rPr>
      </w:pPr>
      <w:r w:rsidRPr="00792275">
        <w:rPr>
          <w:lang w:val="en-US"/>
        </w:rPr>
        <w:t>2022 Resilient Transmission Planning of the Ecuadorian Power System Against Earthquakes-IEEE</w:t>
      </w:r>
    </w:p>
    <w:p w14:paraId="783EA25E" w14:textId="77777777" w:rsidR="00792275" w:rsidRDefault="00792275">
      <w:pPr>
        <w:rPr>
          <w:lang w:val="en-US"/>
        </w:rPr>
      </w:pPr>
    </w:p>
    <w:p w14:paraId="31A2898C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1E08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Transmission Planning of the Ecuadorian Power System Against Earthquakes</w:t>
      </w:r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Alex Villamarín-Jacome; A. Velasquez-Lozano; M. Saltos-Rodríguez</w:t>
      </w:r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– 6th Ecuador Technical Chapters Meeting</w:t>
      </w:r>
      <w:r w:rsidRPr="001E08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4383926E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995663F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DBEC62">
          <v:rect id="_x0000_i1025" style="width:0;height:1.5pt" o:hralign="center" o:hrstd="t" o:hr="t" fillcolor="#a0a0a0" stroked="f"/>
        </w:pict>
      </w:r>
    </w:p>
    <w:p w14:paraId="63804205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4A71B06D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trata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de resiliência em sistemas de transmissão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068A340C" w14:textId="77777777" w:rsidR="001E0807" w:rsidRPr="001E0807" w:rsidRDefault="001E0807" w:rsidP="001E08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física causada por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sísmicos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FB59CB" w14:textId="77777777" w:rsidR="001E0807" w:rsidRPr="001E0807" w:rsidRDefault="001E0807" w:rsidP="001E08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investimento em novas linhas de transmissão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B0ABBF" w14:textId="77777777" w:rsidR="001E0807" w:rsidRPr="001E0807" w:rsidRDefault="001E0807" w:rsidP="001E08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endurecimento (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de subestações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B9808D" w14:textId="77777777" w:rsidR="001E0807" w:rsidRPr="001E0807" w:rsidRDefault="001E0807" w:rsidP="001E08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 de danos e recuperação.</w:t>
      </w:r>
    </w:p>
    <w:p w14:paraId="4E85639C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6E4B2EF6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ótimo da rede de transmissão para maximizar a resiliência frente a terremotos, sob restrição orçamentária, integrando modelagem de perigo sísmico, fragilidade estrutural e otimização matemática.</w:t>
      </w:r>
    </w:p>
    <w:p w14:paraId="555584A8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 da maioria dos artigos, aqui:</w:t>
      </w:r>
    </w:p>
    <w:p w14:paraId="4CCF1372" w14:textId="77777777" w:rsidR="001E0807" w:rsidRPr="001E0807" w:rsidRDefault="001E0807" w:rsidP="001E08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transmissão é o objeto principal;</w:t>
      </w:r>
    </w:p>
    <w:p w14:paraId="3F29E444" w14:textId="77777777" w:rsidR="001E0807" w:rsidRPr="001E0807" w:rsidRDefault="001E0807" w:rsidP="001E08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evento extremo é físico e real;</w:t>
      </w:r>
    </w:p>
    <w:p w14:paraId="4526D51A" w14:textId="77777777" w:rsidR="001E0807" w:rsidRPr="001E0807" w:rsidRDefault="001E0807" w:rsidP="001E08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existe ligação direta entre fragilidade, falha e resiliência.</w:t>
      </w:r>
    </w:p>
    <w:p w14:paraId="7DCA1C76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08388E">
          <v:rect id="_x0000_i1026" style="width:0;height:1.5pt" o:hralign="center" o:hrstd="t" o:hr="t" fillcolor="#a0a0a0" stroked="f"/>
        </w:pict>
      </w:r>
    </w:p>
    <w:p w14:paraId="4DB2C8C9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5ECDB2D7" w14:textId="77777777" w:rsidR="001E0807" w:rsidRPr="001E0807" w:rsidRDefault="001E0807" w:rsidP="001E080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Modelagem explícita do perigo natural</w:t>
      </w:r>
    </w:p>
    <w:p w14:paraId="1452CA8F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a aceleração máxima do solo (PGA) para caracterizar a intensidade sísmica:</w:t>
      </w:r>
    </w:p>
    <w:p w14:paraId="47318B5E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PGA(r,h,M)=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6.36+1.76M+0.009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2.73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⁡(r+1.58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0.608M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980.665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2BC708F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2370EDE" w14:textId="77777777" w:rsidR="001E0807" w:rsidRPr="001E0807" w:rsidRDefault="001E0807" w:rsidP="001E08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w:lastRenderedPageBreak/>
          <m:t>M</m:t>
        </m:r>
      </m:oMath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magnitude do terremoto,</w:t>
      </w:r>
    </w:p>
    <w:p w14:paraId="35422A39" w14:textId="77777777" w:rsidR="001E0807" w:rsidRPr="001E0807" w:rsidRDefault="001E0807" w:rsidP="001E08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h</m:t>
        </m:r>
      </m:oMath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profundidade focal,</w:t>
      </w:r>
    </w:p>
    <w:p w14:paraId="465AA2CD" w14:textId="77777777" w:rsidR="001E0807" w:rsidRPr="001E0807" w:rsidRDefault="001E0807" w:rsidP="001E08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distância do ativo ao epicentro.</w:t>
      </w:r>
    </w:p>
    <w:p w14:paraId="1E246100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liga diretamente:</w:t>
      </w:r>
    </w:p>
    <w:p w14:paraId="74A9FE42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fenômeno físico → intensidade local → dano estrutural. </w:t>
      </w:r>
    </w:p>
    <w:p w14:paraId="388C3232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56E8AB1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6E67F7">
          <v:rect id="_x0000_i1027" style="width:0;height:1.5pt" o:hralign="center" o:hrstd="t" o:hr="t" fillcolor="#a0a0a0" stroked="f"/>
        </w:pict>
      </w:r>
    </w:p>
    <w:p w14:paraId="2CCBA309" w14:textId="77777777" w:rsidR="001E0807" w:rsidRPr="001E0807" w:rsidRDefault="001E0807" w:rsidP="001E080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Uso de curvas de fragilidade estruturais</w:t>
      </w:r>
    </w:p>
    <w:p w14:paraId="1B3A5821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emprega curvas de fragilidade sísmica baseadas no FEMA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53A4E2" w14:textId="77777777" w:rsidR="001E0807" w:rsidRPr="001E0807" w:rsidRDefault="001E0807" w:rsidP="001E08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 estados de dano:</w:t>
      </w:r>
    </w:p>
    <w:p w14:paraId="2BE9431A" w14:textId="77777777" w:rsidR="001E0807" w:rsidRPr="001E0807" w:rsidRDefault="001E0807" w:rsidP="001E08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nenhum,</w:t>
      </w:r>
    </w:p>
    <w:p w14:paraId="2EBFFD7C" w14:textId="77777777" w:rsidR="001E0807" w:rsidRPr="001E0807" w:rsidRDefault="001E0807" w:rsidP="001E08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leve,</w:t>
      </w:r>
    </w:p>
    <w:p w14:paraId="166C4B00" w14:textId="77777777" w:rsidR="001E0807" w:rsidRPr="001E0807" w:rsidRDefault="001E0807" w:rsidP="001E08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moderado,</w:t>
      </w:r>
    </w:p>
    <w:p w14:paraId="53860761" w14:textId="77777777" w:rsidR="001E0807" w:rsidRPr="001E0807" w:rsidRDefault="001E0807" w:rsidP="001E08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extenso,</w:t>
      </w:r>
    </w:p>
    <w:p w14:paraId="57D5FFE9" w14:textId="77777777" w:rsidR="001E0807" w:rsidRPr="001E0807" w:rsidRDefault="001E0807" w:rsidP="001E08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completo.</w:t>
      </w:r>
    </w:p>
    <w:p w14:paraId="47C76828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capacidades residuais associadas: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100%, 95%, 60%, 30% e 0% </w:t>
      </w:r>
    </w:p>
    <w:p w14:paraId="47F3B08E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AC9123F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dois conjuntos de curvas:</w:t>
      </w:r>
    </w:p>
    <w:p w14:paraId="3ECDF2D9" w14:textId="77777777" w:rsidR="001E0807" w:rsidRPr="001E0807" w:rsidRDefault="001E0807" w:rsidP="001E08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 normais,</w:t>
      </w:r>
    </w:p>
    <w:p w14:paraId="7DEA4153" w14:textId="77777777" w:rsidR="001E0807" w:rsidRPr="001E0807" w:rsidRDefault="001E0807" w:rsidP="001E08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 endurecidas (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ED90CD5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2 mostra o deslocamento das curvas quando há reforço estrutural, reduzindo a probabilidade de dano severo. </w:t>
      </w:r>
    </w:p>
    <w:p w14:paraId="07CE0EA4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7145318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absolutamente alinhado com a sua tese.</w:t>
      </w:r>
    </w:p>
    <w:p w14:paraId="31C464F6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975A68">
          <v:rect id="_x0000_i1028" style="width:0;height:1.5pt" o:hralign="center" o:hrstd="t" o:hr="t" fillcolor="#a0a0a0" stroked="f"/>
        </w:pict>
      </w:r>
    </w:p>
    <w:p w14:paraId="5661EF68" w14:textId="77777777" w:rsidR="001E0807" w:rsidRPr="001E0807" w:rsidRDefault="001E0807" w:rsidP="001E080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Integração Monte Carlo + MILP</w:t>
      </w:r>
    </w:p>
    <w:p w14:paraId="062A51E9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possui três camadas:</w:t>
      </w:r>
    </w:p>
    <w:p w14:paraId="2095050E" w14:textId="77777777" w:rsidR="001E0807" w:rsidRPr="001E0807" w:rsidRDefault="001E0807" w:rsidP="001E08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probabilística (Monte Carlo)</w:t>
      </w:r>
    </w:p>
    <w:p w14:paraId="0FEFA06A" w14:textId="77777777" w:rsidR="001E0807" w:rsidRPr="001E0807" w:rsidRDefault="001E0807" w:rsidP="001E08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 cenários de falha;</w:t>
      </w:r>
    </w:p>
    <w:p w14:paraId="76E9AA11" w14:textId="77777777" w:rsidR="001E0807" w:rsidRPr="001E0807" w:rsidRDefault="001E0807" w:rsidP="001E08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amostra tempos de reparo (distribuição exponencial);</w:t>
      </w:r>
    </w:p>
    <w:p w14:paraId="7D2E4AC7" w14:textId="77777777" w:rsidR="001E0807" w:rsidRPr="001E0807" w:rsidRDefault="001E0807" w:rsidP="001E08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produz contingências realistas.</w:t>
      </w:r>
    </w:p>
    <w:p w14:paraId="73F7B731" w14:textId="77777777" w:rsidR="001E0807" w:rsidRPr="001E0807" w:rsidRDefault="001E0807" w:rsidP="001E08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 xml:space="preserve">Modelo de otimização MILP (DC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Minimiza:</w:t>
      </w:r>
    </w:p>
    <w:p w14:paraId="013BB93B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total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de investimento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operacional esperado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B3DCB99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Incluindo:</w:t>
      </w:r>
    </w:p>
    <w:p w14:paraId="3CB88B25" w14:textId="77777777" w:rsidR="001E0807" w:rsidRPr="001E0807" w:rsidRDefault="001E0807" w:rsidP="001E08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novas linhas,</w:t>
      </w:r>
    </w:p>
    <w:p w14:paraId="0EBED24D" w14:textId="77777777" w:rsidR="001E0807" w:rsidRPr="001E0807" w:rsidRDefault="001E0807" w:rsidP="001E08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endurecimento de subestações,</w:t>
      </w:r>
    </w:p>
    <w:p w14:paraId="49968EDE" w14:textId="77777777" w:rsidR="001E0807" w:rsidRPr="001E0807" w:rsidRDefault="001E0807" w:rsidP="001E08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geração,</w:t>
      </w:r>
    </w:p>
    <w:p w14:paraId="2FF3ABA6" w14:textId="77777777" w:rsidR="001E0807" w:rsidRPr="001E0807" w:rsidRDefault="001E0807" w:rsidP="001E08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ponderado pela probabilidade do cenário. </w:t>
      </w:r>
    </w:p>
    <w:p w14:paraId="320CC058" w14:textId="77777777" w:rsidR="001E0807" w:rsidRPr="001E0807" w:rsidRDefault="001E0807" w:rsidP="001E080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E3BBCEC" w14:textId="77777777" w:rsidR="001E0807" w:rsidRPr="001E0807" w:rsidRDefault="001E0807" w:rsidP="001E08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restauração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Simula reconexão progressiva dos componentes reparados.</w:t>
      </w:r>
    </w:p>
    <w:p w14:paraId="44CB721D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fecha o ciclo completo da resiliência:</w:t>
      </w:r>
    </w:p>
    <w:p w14:paraId="4BE5AE35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→ degradação → operação degradada → recuperação.</w:t>
      </w:r>
    </w:p>
    <w:p w14:paraId="455901C4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73FBEF">
          <v:rect id="_x0000_i1029" style="width:0;height:1.5pt" o:hralign="center" o:hrstd="t" o:hr="t" fillcolor="#a0a0a0" stroked="f"/>
        </w:pict>
      </w:r>
    </w:p>
    <w:p w14:paraId="02A5A63B" w14:textId="77777777" w:rsidR="001E0807" w:rsidRPr="001E0807" w:rsidRDefault="001E0807" w:rsidP="001E080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Métricas explícitas de resiliência</w:t>
      </w:r>
    </w:p>
    <w:p w14:paraId="27E6D9BC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três níveis de métricas:</w:t>
      </w:r>
    </w:p>
    <w:p w14:paraId="5E3BD2E5" w14:textId="77777777" w:rsidR="001E0807" w:rsidRPr="001E0807" w:rsidRDefault="001E0807" w:rsidP="001E080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</w:p>
    <w:p w14:paraId="3816849E" w14:textId="77777777" w:rsidR="001E0807" w:rsidRPr="001E0807" w:rsidRDefault="001E0807" w:rsidP="001E08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perdida (%),</w:t>
      </w:r>
    </w:p>
    <w:p w14:paraId="52EA6AAD" w14:textId="77777777" w:rsidR="001E0807" w:rsidRPr="001E0807" w:rsidRDefault="001E0807" w:rsidP="001E08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perdida (%).</w:t>
      </w:r>
    </w:p>
    <w:p w14:paraId="060B616B" w14:textId="77777777" w:rsidR="001E0807" w:rsidRPr="001E0807" w:rsidRDefault="001E0807" w:rsidP="001E08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infraestrutural</w:t>
      </w:r>
    </w:p>
    <w:p w14:paraId="7DA4EEEE" w14:textId="77777777" w:rsidR="001E0807" w:rsidRPr="001E0807" w:rsidRDefault="001E0807" w:rsidP="001E080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fora de serviço (%),</w:t>
      </w:r>
    </w:p>
    <w:p w14:paraId="3B6F0EFB" w14:textId="77777777" w:rsidR="001E0807" w:rsidRPr="001E0807" w:rsidRDefault="001E0807" w:rsidP="001E080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 fora de serviço (%).</w:t>
      </w:r>
    </w:p>
    <w:p w14:paraId="2E9E8A07" w14:textId="77777777" w:rsidR="001E0807" w:rsidRPr="001E0807" w:rsidRDefault="001E0807" w:rsidP="001E080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</w:p>
    <w:p w14:paraId="1321F607" w14:textId="77777777" w:rsidR="001E0807" w:rsidRPr="001E0807" w:rsidRDefault="001E0807" w:rsidP="001E08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energética (horas),</w:t>
      </w:r>
    </w:p>
    <w:p w14:paraId="18E828F6" w14:textId="77777777" w:rsidR="001E0807" w:rsidRPr="001E0807" w:rsidRDefault="001E0807" w:rsidP="001E08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estrutural (horas). </w:t>
      </w:r>
    </w:p>
    <w:p w14:paraId="1D78249C" w14:textId="77777777" w:rsidR="001E0807" w:rsidRPr="001E0807" w:rsidRDefault="001E0807" w:rsidP="001E080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52133D7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Além disso, utiliza o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EENS –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principal de desempenho.</w:t>
      </w:r>
    </w:p>
    <w:p w14:paraId="05CE774E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94C37C">
          <v:rect id="_x0000_i1030" style="width:0;height:1.5pt" o:hralign="center" o:hrstd="t" o:hr="t" fillcolor="#a0a0a0" stroked="f"/>
        </w:pict>
      </w:r>
    </w:p>
    <w:p w14:paraId="5CC3A7A7" w14:textId="77777777" w:rsidR="001E0807" w:rsidRPr="001E0807" w:rsidRDefault="001E0807" w:rsidP="001E080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2.5 Resultados quantitativos fortes</w:t>
      </w:r>
    </w:p>
    <w:p w14:paraId="590393F9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o caso múltiplos terremotos:</w:t>
      </w:r>
    </w:p>
    <w:p w14:paraId="79509D48" w14:textId="77777777" w:rsidR="001E0807" w:rsidRPr="001E0807" w:rsidRDefault="001E0807" w:rsidP="001E08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EENS:</w:t>
      </w:r>
    </w:p>
    <w:p w14:paraId="24AECD97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Base: 16 629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</w:p>
    <w:p w14:paraId="6111EC33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Após investimento: 5 822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Redução de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65%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079F5246" w14:textId="77777777" w:rsidR="001E0807" w:rsidRPr="001E0807" w:rsidRDefault="001E0807" w:rsidP="001E0807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623F092" w14:textId="77777777" w:rsidR="001E0807" w:rsidRPr="001E0807" w:rsidRDefault="001E0807" w:rsidP="001E08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BD0B9CD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16,78% → 6,82%</w:t>
      </w:r>
    </w:p>
    <w:p w14:paraId="0174C01F" w14:textId="77777777" w:rsidR="001E0807" w:rsidRPr="001E0807" w:rsidRDefault="001E0807" w:rsidP="001E08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energética:</w:t>
      </w:r>
    </w:p>
    <w:p w14:paraId="76FB2626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888 h → 632 h</w:t>
      </w:r>
    </w:p>
    <w:p w14:paraId="1BF36530" w14:textId="77777777" w:rsidR="001E0807" w:rsidRPr="001E0807" w:rsidRDefault="001E0807" w:rsidP="001E08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Investimento:</w:t>
      </w:r>
    </w:p>
    <w:p w14:paraId="637D984F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17 novas linhas,</w:t>
      </w:r>
    </w:p>
    <w:p w14:paraId="6448FF8A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29 subestações endurecidas,</w:t>
      </w:r>
    </w:p>
    <w:p w14:paraId="5F80401A" w14:textId="77777777" w:rsidR="001E0807" w:rsidRPr="001E0807" w:rsidRDefault="001E0807" w:rsidP="001E0807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≈ 299 milhões USD. </w:t>
      </w:r>
    </w:p>
    <w:p w14:paraId="5627FFA8" w14:textId="77777777" w:rsidR="001E0807" w:rsidRPr="001E0807" w:rsidRDefault="001E0807" w:rsidP="001E0807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787C48B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números são extremamente fortes como evidência empírica.</w:t>
      </w:r>
    </w:p>
    <w:p w14:paraId="0E8BF3A6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1C46B6">
          <v:rect id="_x0000_i1031" style="width:0;height:1.5pt" o:hralign="center" o:hrstd="t" o:hr="t" fillcolor="#a0a0a0" stroked="f"/>
        </w:pict>
      </w:r>
    </w:p>
    <w:p w14:paraId="2A0ED10B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face à sua tese</w:t>
      </w:r>
    </w:p>
    <w:p w14:paraId="15764D25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um artigo de excelência:</w:t>
      </w:r>
    </w:p>
    <w:p w14:paraId="767A361E" w14:textId="77777777" w:rsidR="001E0807" w:rsidRPr="001E0807" w:rsidRDefault="001E0807" w:rsidP="001E08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aplicada principalmente às subestações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linhas herdam a falha pela subestação, não possuem curvas próprias.</w:t>
      </w:r>
    </w:p>
    <w:p w14:paraId="497B0726" w14:textId="77777777" w:rsidR="001E0807" w:rsidRPr="001E0807" w:rsidRDefault="001E0807" w:rsidP="001E08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restrito a terremotos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há vento, gelo, incêndio, descargas atmosféricas.</w:t>
      </w:r>
    </w:p>
    <w:p w14:paraId="0FCE062A" w14:textId="77777777" w:rsidR="001E0807" w:rsidRPr="001E0807" w:rsidRDefault="001E0807" w:rsidP="001E08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índice único de resiliência da linha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resiliência é sistêmica e distribuída em métricas.</w:t>
      </w:r>
    </w:p>
    <w:p w14:paraId="6DCF2610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limitações não diminuem o valor do artigo, apenas mostram:</w:t>
      </w:r>
    </w:p>
    <w:p w14:paraId="3EF4257B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onde sua tese vai além.</w:t>
      </w:r>
    </w:p>
    <w:p w14:paraId="374EA84A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D185B8">
          <v:rect id="_x0000_i1032" style="width:0;height:1.5pt" o:hralign="center" o:hrstd="t" o:hr="t" fillcolor="#a0a0a0" stroked="f"/>
        </w:pict>
      </w:r>
    </w:p>
    <w:p w14:paraId="5F9AF918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sua tese</w:t>
      </w:r>
    </w:p>
    <w:p w14:paraId="5753023B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1E08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2811"/>
      </w:tblGrid>
      <w:tr w:rsidR="001E0807" w:rsidRPr="001E0807" w14:paraId="74B00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97C95" w14:textId="77777777" w:rsidR="001E0807" w:rsidRPr="001E0807" w:rsidRDefault="001E0807" w:rsidP="001E08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37D303B" w14:textId="77777777" w:rsidR="001E0807" w:rsidRPr="001E0807" w:rsidRDefault="001E0807" w:rsidP="001E08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E0807" w:rsidRPr="001E0807" w14:paraId="7938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62CF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de transmissão como objeto central</w:t>
            </w:r>
          </w:p>
        </w:tc>
        <w:tc>
          <w:tcPr>
            <w:tcW w:w="0" w:type="auto"/>
            <w:vAlign w:val="center"/>
            <w:hideMark/>
          </w:tcPr>
          <w:p w14:paraId="77906328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E0807" w:rsidRPr="001E0807" w14:paraId="4154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2FCE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Evento extremo físico real</w:t>
            </w:r>
          </w:p>
        </w:tc>
        <w:tc>
          <w:tcPr>
            <w:tcW w:w="0" w:type="auto"/>
            <w:vAlign w:val="center"/>
            <w:hideMark/>
          </w:tcPr>
          <w:p w14:paraId="02C7AD68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E0807" w:rsidRPr="001E0807" w14:paraId="5A22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14E1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Uso de fragilidade estrutural</w:t>
            </w:r>
          </w:p>
        </w:tc>
        <w:tc>
          <w:tcPr>
            <w:tcW w:w="0" w:type="auto"/>
            <w:vAlign w:val="center"/>
            <w:hideMark/>
          </w:tcPr>
          <w:p w14:paraId="425BE311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(focada em subestações)</w:t>
            </w:r>
          </w:p>
        </w:tc>
      </w:tr>
      <w:tr w:rsidR="001E0807" w:rsidRPr="001E0807" w14:paraId="45D3A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F666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2B786BFE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E0807" w:rsidRPr="001E0807" w14:paraId="6766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6A2E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Processo de recuperação</w:t>
            </w:r>
          </w:p>
        </w:tc>
        <w:tc>
          <w:tcPr>
            <w:tcW w:w="0" w:type="auto"/>
            <w:vAlign w:val="center"/>
            <w:hideMark/>
          </w:tcPr>
          <w:p w14:paraId="34CE3F81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E0807" w:rsidRPr="001E0807" w14:paraId="6C03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8A1C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energética (EENS)</w:t>
            </w:r>
          </w:p>
        </w:tc>
        <w:tc>
          <w:tcPr>
            <w:tcW w:w="0" w:type="auto"/>
            <w:vAlign w:val="center"/>
            <w:hideMark/>
          </w:tcPr>
          <w:p w14:paraId="22AD4384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E0807" w:rsidRPr="001E0807" w14:paraId="1C09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5A97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6F1537C8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E0807" w:rsidRPr="001E0807" w14:paraId="3B68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2665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climática (vento/gelo/fogo)</w:t>
            </w:r>
          </w:p>
        </w:tc>
        <w:tc>
          <w:tcPr>
            <w:tcW w:w="0" w:type="auto"/>
            <w:vAlign w:val="center"/>
            <w:hideMark/>
          </w:tcPr>
          <w:p w14:paraId="119FD2DA" w14:textId="77777777" w:rsidR="001E0807" w:rsidRPr="001E0807" w:rsidRDefault="001E0807" w:rsidP="001E08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E08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8D0E385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científica: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E080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0B536C4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038FE7">
          <v:rect id="_x0000_i1033" style="width:0;height:1.5pt" o:hralign="center" o:hrstd="t" o:hr="t" fillcolor="#a0a0a0" stroked="f"/>
        </w:pict>
      </w:r>
    </w:p>
    <w:p w14:paraId="0302C1B1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sua tese</w:t>
      </w:r>
    </w:p>
    <w:p w14:paraId="1BCD5787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2FA3A0AD" w14:textId="77777777" w:rsidR="001E0807" w:rsidRPr="001E0807" w:rsidRDefault="001E0807" w:rsidP="001E08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direta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como integrar:</w:t>
      </w:r>
    </w:p>
    <w:p w14:paraId="3357D408" w14:textId="77777777" w:rsidR="001E0807" w:rsidRPr="001E0807" w:rsidRDefault="001E0807" w:rsidP="001E08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física,</w:t>
      </w:r>
    </w:p>
    <w:p w14:paraId="4B6DFFD0" w14:textId="77777777" w:rsidR="001E0807" w:rsidRPr="001E0807" w:rsidRDefault="001E0807" w:rsidP="001E08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extremos,</w:t>
      </w:r>
    </w:p>
    <w:p w14:paraId="55FB9E49" w14:textId="77777777" w:rsidR="001E0807" w:rsidRPr="001E0807" w:rsidRDefault="001E0807" w:rsidP="001E08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</w:t>
      </w:r>
    </w:p>
    <w:p w14:paraId="30F43A8D" w14:textId="77777777" w:rsidR="001E0807" w:rsidRPr="001E0807" w:rsidRDefault="001E0807" w:rsidP="001E08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otimização,</w:t>
      </w:r>
    </w:p>
    <w:p w14:paraId="2476F982" w14:textId="77777777" w:rsidR="001E0807" w:rsidRPr="001E0807" w:rsidRDefault="001E0807" w:rsidP="001E080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resiliência;</w:t>
      </w:r>
    </w:p>
    <w:p w14:paraId="034EB23E" w14:textId="77777777" w:rsidR="001E0807" w:rsidRPr="001E0807" w:rsidRDefault="001E0807" w:rsidP="001E08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prova de que:</w:t>
      </w:r>
    </w:p>
    <w:p w14:paraId="7D18A8F8" w14:textId="77777777" w:rsidR="001E0807" w:rsidRPr="001E0807" w:rsidRDefault="001E0807" w:rsidP="001E080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perfeitamente viável tratar resiliência de transmissão de forma quantitativa, probabilística e econômica.</w:t>
      </w:r>
    </w:p>
    <w:p w14:paraId="361737FE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usar este artigo como:</w:t>
      </w:r>
    </w:p>
    <w:p w14:paraId="33CBEC75" w14:textId="77777777" w:rsidR="001E0807" w:rsidRPr="001E0807" w:rsidRDefault="001E0807" w:rsidP="001E08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metodológico;</w:t>
      </w:r>
    </w:p>
    <w:p w14:paraId="313B0E89" w14:textId="77777777" w:rsidR="001E0807" w:rsidRPr="001E0807" w:rsidRDefault="001E0807" w:rsidP="001E08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direta com sua abordagem;</w:t>
      </w:r>
    </w:p>
    <w:p w14:paraId="41A962EE" w14:textId="77777777" w:rsidR="001E0807" w:rsidRPr="001E0807" w:rsidRDefault="001E0807" w:rsidP="001E08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da sua estrutura.</w:t>
      </w:r>
    </w:p>
    <w:p w14:paraId="1A45110A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B46345">
          <v:rect id="_x0000_i1034" style="width:0;height:1.5pt" o:hralign="center" o:hrstd="t" o:hr="t" fillcolor="#a0a0a0" stroked="f"/>
        </w:pict>
      </w:r>
    </w:p>
    <w:p w14:paraId="66AB7888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5B3BF9AF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DURO DA TESE)</w:t>
      </w:r>
    </w:p>
    <w:p w14:paraId="26E68737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alinhados com o coração científico do seu doutoramento.</w:t>
      </w:r>
    </w:p>
    <w:p w14:paraId="74DE1E3F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510A16">
          <v:rect id="_x0000_i1035" style="width:0;height:1.5pt" o:hralign="center" o:hrstd="t" o:hr="t" fillcolor="#a0a0a0" stroked="f"/>
        </w:pict>
      </w:r>
    </w:p>
    <w:p w14:paraId="083B4BDB" w14:textId="77777777" w:rsidR="001E0807" w:rsidRPr="001E0807" w:rsidRDefault="001E0807" w:rsidP="001E08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 final)</w:t>
      </w:r>
    </w:p>
    <w:p w14:paraId="65D9B280" w14:textId="77777777" w:rsidR="001E0807" w:rsidRPr="001E0807" w:rsidRDefault="001E0807" w:rsidP="001E08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BA1BD34" w14:textId="77777777" w:rsidR="001E0807" w:rsidRPr="001E0807" w:rsidRDefault="001E0807" w:rsidP="001E08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resiliente de transmissão frente a terremotos com fragilidade estrutural e otimização</w:t>
      </w:r>
    </w:p>
    <w:p w14:paraId="36E45287" w14:textId="77777777" w:rsidR="001E0807" w:rsidRPr="001E0807" w:rsidRDefault="001E0807" w:rsidP="001E08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03EC867" w14:textId="77777777" w:rsidR="001E0807" w:rsidRPr="001E0807" w:rsidRDefault="001E0807" w:rsidP="001E08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39AFC92" w14:textId="77777777" w:rsidR="001E0807" w:rsidRPr="001E0807" w:rsidRDefault="001E0807" w:rsidP="001E08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BD84F45" w14:textId="77777777" w:rsidR="001E0807" w:rsidRPr="001E0807" w:rsidRDefault="001E0807" w:rsidP="001E08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465E8EE" w14:textId="77777777" w:rsidR="001E0807" w:rsidRPr="001E0807" w:rsidRDefault="001E0807" w:rsidP="001E08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4A5A44A" w14:textId="77777777" w:rsidR="001E0807" w:rsidRPr="001E0807" w:rsidRDefault="001E0807" w:rsidP="001E080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19C7CB5" w14:textId="77777777" w:rsidR="001E0807" w:rsidRPr="001E0807" w:rsidRDefault="001E0807" w:rsidP="001E08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B68ECB7" w14:textId="77777777" w:rsidR="001E0807" w:rsidRPr="001E0807" w:rsidRDefault="001E0807" w:rsidP="001E08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FCB46D">
          <v:rect id="_x0000_i1036" style="width:0;height:1.5pt" o:hralign="center" o:hrstd="t" o:hr="t" fillcolor="#a0a0a0" stroked="f"/>
        </w:pict>
      </w:r>
    </w:p>
    <w:p w14:paraId="334E14D4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E08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581E10E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um “irmão metodológico” da sua tese.</w:t>
      </w: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diferença é que:</w:t>
      </w:r>
    </w:p>
    <w:p w14:paraId="72A3C055" w14:textId="77777777" w:rsidR="001E0807" w:rsidRPr="001E0807" w:rsidRDefault="001E0807" w:rsidP="001E08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trata terremotos;</w:t>
      </w:r>
    </w:p>
    <w:p w14:paraId="0F166C73" w14:textId="77777777" w:rsidR="001E0807" w:rsidRPr="001E0807" w:rsidRDefault="001E0807" w:rsidP="001E08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tratará clima extremo, envelhecimento e linhas como ativos físicos diretos.</w:t>
      </w:r>
    </w:p>
    <w:p w14:paraId="6A4B3D15" w14:textId="77777777" w:rsidR="001E0807" w:rsidRPr="001E0807" w:rsidRDefault="001E0807" w:rsidP="001E08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E08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Cientificamente, ele valida todo o caminho que você escolheu.</w:t>
      </w:r>
    </w:p>
    <w:p w14:paraId="7F5B2EA9" w14:textId="77777777" w:rsidR="00792275" w:rsidRPr="001E0807" w:rsidRDefault="00792275"/>
    <w:sectPr w:rsidR="00792275" w:rsidRPr="001E080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CB0"/>
    <w:multiLevelType w:val="multilevel"/>
    <w:tmpl w:val="90A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334B"/>
    <w:multiLevelType w:val="multilevel"/>
    <w:tmpl w:val="EE3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592"/>
    <w:multiLevelType w:val="multilevel"/>
    <w:tmpl w:val="5AB0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65F2B"/>
    <w:multiLevelType w:val="multilevel"/>
    <w:tmpl w:val="A0C2DB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260AD"/>
    <w:multiLevelType w:val="multilevel"/>
    <w:tmpl w:val="3E2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A3ED6"/>
    <w:multiLevelType w:val="multilevel"/>
    <w:tmpl w:val="9A8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198C"/>
    <w:multiLevelType w:val="multilevel"/>
    <w:tmpl w:val="820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A46CD"/>
    <w:multiLevelType w:val="multilevel"/>
    <w:tmpl w:val="BC5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3E06"/>
    <w:multiLevelType w:val="multilevel"/>
    <w:tmpl w:val="70A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00824"/>
    <w:multiLevelType w:val="multilevel"/>
    <w:tmpl w:val="D74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F11B5"/>
    <w:multiLevelType w:val="multilevel"/>
    <w:tmpl w:val="E05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84ED7"/>
    <w:multiLevelType w:val="multilevel"/>
    <w:tmpl w:val="A7F0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0479A"/>
    <w:multiLevelType w:val="multilevel"/>
    <w:tmpl w:val="28D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06217"/>
    <w:multiLevelType w:val="multilevel"/>
    <w:tmpl w:val="C076F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F4AED"/>
    <w:multiLevelType w:val="multilevel"/>
    <w:tmpl w:val="396E8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46656"/>
    <w:multiLevelType w:val="multilevel"/>
    <w:tmpl w:val="7F16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97962"/>
    <w:multiLevelType w:val="multilevel"/>
    <w:tmpl w:val="FD1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81DC0"/>
    <w:multiLevelType w:val="multilevel"/>
    <w:tmpl w:val="1F8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B7FF5"/>
    <w:multiLevelType w:val="multilevel"/>
    <w:tmpl w:val="3DF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A31B7"/>
    <w:multiLevelType w:val="multilevel"/>
    <w:tmpl w:val="E78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75399">
    <w:abstractNumId w:val="4"/>
  </w:num>
  <w:num w:numId="2" w16cid:durableId="1584795886">
    <w:abstractNumId w:val="19"/>
  </w:num>
  <w:num w:numId="3" w16cid:durableId="1665166040">
    <w:abstractNumId w:val="1"/>
  </w:num>
  <w:num w:numId="4" w16cid:durableId="836504608">
    <w:abstractNumId w:val="0"/>
  </w:num>
  <w:num w:numId="5" w16cid:durableId="1796362397">
    <w:abstractNumId w:val="12"/>
  </w:num>
  <w:num w:numId="6" w16cid:durableId="11077307">
    <w:abstractNumId w:val="15"/>
  </w:num>
  <w:num w:numId="7" w16cid:durableId="1054038735">
    <w:abstractNumId w:val="10"/>
  </w:num>
  <w:num w:numId="8" w16cid:durableId="806703968">
    <w:abstractNumId w:val="3"/>
  </w:num>
  <w:num w:numId="9" w16cid:durableId="274145255">
    <w:abstractNumId w:val="11"/>
  </w:num>
  <w:num w:numId="10" w16cid:durableId="1827814836">
    <w:abstractNumId w:val="6"/>
  </w:num>
  <w:num w:numId="11" w16cid:durableId="1113523527">
    <w:abstractNumId w:val="13"/>
  </w:num>
  <w:num w:numId="12" w16cid:durableId="1502962163">
    <w:abstractNumId w:val="5"/>
  </w:num>
  <w:num w:numId="13" w16cid:durableId="1944142968">
    <w:abstractNumId w:val="14"/>
  </w:num>
  <w:num w:numId="14" w16cid:durableId="2107187654">
    <w:abstractNumId w:val="17"/>
  </w:num>
  <w:num w:numId="15" w16cid:durableId="24253501">
    <w:abstractNumId w:val="16"/>
  </w:num>
  <w:num w:numId="16" w16cid:durableId="2024281633">
    <w:abstractNumId w:val="2"/>
  </w:num>
  <w:num w:numId="17" w16cid:durableId="1406949606">
    <w:abstractNumId w:val="7"/>
  </w:num>
  <w:num w:numId="18" w16cid:durableId="2128814688">
    <w:abstractNumId w:val="9"/>
  </w:num>
  <w:num w:numId="19" w16cid:durableId="1495953359">
    <w:abstractNumId w:val="18"/>
  </w:num>
  <w:num w:numId="20" w16cid:durableId="1398627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7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E0807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92275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6EA9"/>
  <w15:chartTrackingRefBased/>
  <w15:docId w15:val="{9B24B4FA-0098-4C33-9D39-6069CB2E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7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7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7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7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7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9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7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922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8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1E0807"/>
    <w:rPr>
      <w:i/>
      <w:iCs/>
    </w:rPr>
  </w:style>
  <w:style w:type="character" w:customStyle="1" w:styleId="relative">
    <w:name w:val="relative"/>
    <w:basedOn w:val="DefaultParagraphFont"/>
    <w:rsid w:val="001E0807"/>
  </w:style>
  <w:style w:type="paragraph" w:customStyle="1" w:styleId="not-prose">
    <w:name w:val="not-prose"/>
    <w:basedOn w:val="Normal"/>
    <w:rsid w:val="001E08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E0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914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2026-01-10T11:43:00Z</dcterms:created>
  <dcterms:modified xsi:type="dcterms:W3CDTF">2026-01-10T11:43:00Z</dcterms:modified>
</cp:coreProperties>
</file>