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5DB5" w14:textId="78CD7293" w:rsidR="00AC5231" w:rsidRDefault="00FF3BA3">
      <w:pPr>
        <w:rPr>
          <w:lang w:val="en-US"/>
        </w:rPr>
      </w:pPr>
      <w:r w:rsidRPr="00FF3BA3">
        <w:rPr>
          <w:lang w:val="en-US"/>
        </w:rPr>
        <w:t>2022 The Effect of Decision Analysis on Power System Resilience and Economic Value During a Severe Weather Event-IEEE</w:t>
      </w:r>
    </w:p>
    <w:p w14:paraId="7DFB9FC7" w14:textId="77777777" w:rsidR="00FF3BA3" w:rsidRDefault="00FF3BA3">
      <w:pPr>
        <w:rPr>
          <w:lang w:val="en-US"/>
        </w:rPr>
      </w:pPr>
    </w:p>
    <w:p w14:paraId="36FB3A8B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(2022)</w:t>
      </w: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B16D2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B16D2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16D2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The Effect of Decision Analysis on Power System Resilience and Economic Value During a Severe Weather Event</w:t>
      </w: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B16D2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B16D2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Yuan-Kang Wu; Yu-Chih Chen; Hui-Ling Chang; Jing-Shan Hong</w:t>
      </w: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16D2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16D2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Industry Applications</w:t>
      </w: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58, </w:t>
      </w:r>
      <w:proofErr w:type="gramStart"/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n.º</w:t>
      </w:r>
      <w:proofErr w:type="gramEnd"/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2, 2022. </w:t>
      </w:r>
    </w:p>
    <w:p w14:paraId="5F01A9DB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The Effect of Decision Ana…</w:t>
      </w:r>
    </w:p>
    <w:p w14:paraId="5DDE1BB6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24DD1C">
          <v:rect id="_x0000_i1025" style="width:0;height:1.5pt" o:hralign="center" o:hrstd="t" o:hr="t" fillcolor="#a0a0a0" stroked="f"/>
        </w:pict>
      </w:r>
    </w:p>
    <w:p w14:paraId="2CD9F733" w14:textId="77777777" w:rsidR="00B16D26" w:rsidRPr="00B16D26" w:rsidRDefault="00B16D26" w:rsidP="00B16D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0ED3073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 integrado de decisão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combina:</w:t>
      </w:r>
    </w:p>
    <w:p w14:paraId="66688C35" w14:textId="77777777" w:rsidR="00B16D26" w:rsidRPr="00B16D26" w:rsidRDefault="00B16D26" w:rsidP="00B16D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quantitativo de resiliência do sistema elétrico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3D7C4B0" w14:textId="77777777" w:rsidR="00B16D26" w:rsidRPr="00B16D26" w:rsidRDefault="00B16D26" w:rsidP="00B16D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valor econômico (</w:t>
      </w:r>
      <w:proofErr w:type="spellStart"/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Economic</w:t>
      </w:r>
      <w:proofErr w:type="spellEnd"/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Value</w:t>
      </w:r>
      <w:proofErr w:type="spellEnd"/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– EV)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7A1824F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apoiar operadores na escolha de </w:t>
      </w: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ações preventivas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antes de eventos climáticos severos, em especial tufões.</w:t>
      </w:r>
    </w:p>
    <w:p w14:paraId="2A10D988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não está apenas na melhoria da resiliência física do sistema, mas na </w:t>
      </w: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custo–benefício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ações preventivas, respondendo à pergunta:</w:t>
      </w:r>
    </w:p>
    <w:p w14:paraId="6375FF29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“Qual ação preventiva aumenta mais a resiliência com o maior retorno econômico?” </w:t>
      </w:r>
    </w:p>
    <w:p w14:paraId="40CAB00C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The Effect of Decision Ana…</w:t>
      </w:r>
    </w:p>
    <w:p w14:paraId="3AD08245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 explicitamente a cadeia:</w:t>
      </w:r>
    </w:p>
    <w:p w14:paraId="6C225699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extremo → fragilidade física das linhas → perda de carga → recuperação → resiliência → custo econômico.</w:t>
      </w:r>
    </w:p>
    <w:p w14:paraId="7C611AFF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coloca o trabalho diretamente no núcleo do seu tema.</w:t>
      </w:r>
    </w:p>
    <w:p w14:paraId="3455ACBD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4328A8">
          <v:rect id="_x0000_i1026" style="width:0;height:1.5pt" o:hralign="center" o:hrstd="t" o:hr="t" fillcolor="#a0a0a0" stroked="f"/>
        </w:pict>
      </w:r>
    </w:p>
    <w:p w14:paraId="55D08B20" w14:textId="77777777" w:rsidR="00B16D26" w:rsidRPr="00B16D26" w:rsidRDefault="00B16D26" w:rsidP="00B16D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3C763ADE" w14:textId="77777777" w:rsidR="00B16D26" w:rsidRPr="00B16D26" w:rsidRDefault="00B16D26" w:rsidP="00B16D2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de falha física das linhas de transmissão</w:t>
      </w:r>
    </w:p>
    <w:p w14:paraId="1EBD343C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usa explicitamente uma </w:t>
      </w: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fragilidade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 de transmissão que relaciona:</w:t>
      </w:r>
    </w:p>
    <w:p w14:paraId="5B89B69D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Velocidade do vento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Probabilidade de falha da linha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D2F968D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 xml:space="preserve">(Fig. 3, </w:t>
      </w:r>
      <w:proofErr w:type="spellStart"/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</w:t>
      </w:r>
      <w:proofErr w:type="spellEnd"/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4) </w:t>
      </w:r>
    </w:p>
    <w:p w14:paraId="35AF802E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The Effect of Decision Ana…</w:t>
      </w:r>
    </w:p>
    <w:p w14:paraId="28D54033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 curva é baseada em Li </w:t>
      </w:r>
      <w:proofErr w:type="spellStart"/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[22], sendo adequada para uso industrial por sua simplicidade e interpretação direta.</w:t>
      </w:r>
    </w:p>
    <w:p w14:paraId="180CB60D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exatamente o tipo de abordagem que a sua tese utiliza como base física:</w:t>
      </w:r>
    </w:p>
    <w:p w14:paraId="3AB0DC2D" w14:textId="77777777" w:rsidR="00B16D26" w:rsidRPr="00B16D26" w:rsidRDefault="00B16D26" w:rsidP="00B16D2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não é contingência abstrata,</w:t>
      </w:r>
    </w:p>
    <w:p w14:paraId="2DFB80D1" w14:textId="77777777" w:rsidR="00B16D26" w:rsidRPr="00B16D26" w:rsidRDefault="00B16D26" w:rsidP="00B16D2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é função da intensidade climática.</w:t>
      </w:r>
    </w:p>
    <w:p w14:paraId="24899CEE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7B7253">
          <v:rect id="_x0000_i1027" style="width:0;height:1.5pt" o:hralign="center" o:hrstd="t" o:hr="t" fillcolor="#a0a0a0" stroked="f"/>
        </w:pict>
      </w:r>
    </w:p>
    <w:p w14:paraId="4E56297B" w14:textId="77777777" w:rsidR="00B16D26" w:rsidRPr="00B16D26" w:rsidRDefault="00B16D26" w:rsidP="00B16D2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do tempo de recuperação física da linha</w:t>
      </w:r>
    </w:p>
    <w:p w14:paraId="5A823769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introduz o tempo de reparo (TTR) como função explícita de:</w:t>
      </w:r>
    </w:p>
    <w:p w14:paraId="5094AE48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TTR=(2×L)⋅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2EED2A6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4F1429FB" w14:textId="77777777" w:rsidR="00B16D26" w:rsidRPr="00B16D26" w:rsidRDefault="00B16D26" w:rsidP="00B16D2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L</m:t>
        </m:r>
      </m:oMath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comprimento da linha,</w:t>
      </w:r>
    </w:p>
    <w:p w14:paraId="539B6FCE" w14:textId="77777777" w:rsidR="00B16D26" w:rsidRPr="00B16D26" w:rsidRDefault="00B16D26" w:rsidP="00B16D2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</m:t>
            </m:r>
          </m:sub>
        </m:sSub>
      </m:oMath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probabilidade de falha (da curva de fragilidade),</w:t>
      </w:r>
    </w:p>
    <w:p w14:paraId="0D1D01B7" w14:textId="77777777" w:rsidR="00B16D26" w:rsidRPr="00B16D26" w:rsidRDefault="00B16D26" w:rsidP="00B16D2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sub>
        </m:sSub>
      </m:oMath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= fator dependente da intensidade do vento. </w:t>
      </w:r>
    </w:p>
    <w:p w14:paraId="2CD76EB9" w14:textId="77777777" w:rsidR="00B16D26" w:rsidRPr="00B16D26" w:rsidRDefault="00B16D26" w:rsidP="00B16D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The Effect of Decision Ana…</w:t>
      </w:r>
    </w:p>
    <w:p w14:paraId="5FBF6D3F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parâmetro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sub>
        </m:sSub>
      </m:oMath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cresce com a velocidade do vento (Fig. 4), modelando que:</w:t>
      </w:r>
    </w:p>
    <w:p w14:paraId="4DCEF303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mais severos causam danos mais difíceis de reparar.</w:t>
      </w:r>
    </w:p>
    <w:p w14:paraId="174D8DDD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um elo direto entre:</w:t>
      </w:r>
    </w:p>
    <w:p w14:paraId="15480D9C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intensidade climática → dano físico → tempo de recuperação.</w:t>
      </w:r>
    </w:p>
    <w:p w14:paraId="083EE79A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DDA3F6">
          <v:rect id="_x0000_i1028" style="width:0;height:1.5pt" o:hralign="center" o:hrstd="t" o:hr="t" fillcolor="#a0a0a0" stroked="f"/>
        </w:pict>
      </w:r>
    </w:p>
    <w:p w14:paraId="7047AED2" w14:textId="77777777" w:rsidR="00B16D26" w:rsidRPr="00B16D26" w:rsidRDefault="00B16D26" w:rsidP="00B16D2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Índice de resiliência do sistema</w:t>
      </w:r>
    </w:p>
    <w:p w14:paraId="090AB11E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definida pela razão entre a energia efetivamente suprida durante o evento e a energia que seria suprida em operação normal:</w:t>
      </w:r>
    </w:p>
    <w:p w14:paraId="7A398511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3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dur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BB2CDB9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The Effect of Decision Ana…</w:t>
      </w:r>
    </w:p>
    <w:p w14:paraId="658ADF16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onde:</w:t>
      </w:r>
    </w:p>
    <w:p w14:paraId="1B9D47A1" w14:textId="77777777" w:rsidR="00B16D26" w:rsidRPr="00B16D26" w:rsidRDefault="00B16D26" w:rsidP="00B16D2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sub>
        </m:sSub>
      </m:oMath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carga suprida sem falha,</w:t>
      </w:r>
    </w:p>
    <w:p w14:paraId="7BD1AFE5" w14:textId="77777777" w:rsidR="00B16D26" w:rsidRPr="00B16D26" w:rsidRDefault="00B16D26" w:rsidP="00B16D2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2</m:t>
            </m:r>
          </m:sub>
        </m:sSub>
      </m:oMath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carga suprida durante degradação,</w:t>
      </w:r>
    </w:p>
    <w:p w14:paraId="3655DE2D" w14:textId="77777777" w:rsidR="00B16D26" w:rsidRPr="00B16D26" w:rsidRDefault="00B16D26" w:rsidP="00B16D2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3</m:t>
            </m:r>
          </m:sub>
        </m:sSub>
      </m:oMath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carga não suprida,</w:t>
      </w:r>
    </w:p>
    <w:p w14:paraId="1739331A" w14:textId="77777777" w:rsidR="00B16D26" w:rsidRPr="00B16D26" w:rsidRDefault="00B16D26" w:rsidP="00B16D2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dur</m:t>
            </m:r>
          </m:sub>
        </m:sSub>
      </m:oMath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duração do impacto do tufão.</w:t>
      </w:r>
    </w:p>
    <w:p w14:paraId="086A1C41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índice é plenamente compatível com a literatura clássica de resiliência baseada em área sob a curva carga–tempo [</w:t>
      </w:r>
      <w:proofErr w:type="gramStart"/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5]–</w:t>
      </w:r>
      <w:proofErr w:type="gramEnd"/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[7].</w:t>
      </w:r>
    </w:p>
    <w:p w14:paraId="69CA98BE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E7C49F">
          <v:rect id="_x0000_i1029" style="width:0;height:1.5pt" o:hralign="center" o:hrstd="t" o:hr="t" fillcolor="#a0a0a0" stroked="f"/>
        </w:pict>
      </w:r>
    </w:p>
    <w:p w14:paraId="1C529488" w14:textId="77777777" w:rsidR="00B16D26" w:rsidRPr="00B16D26" w:rsidRDefault="00B16D26" w:rsidP="00B16D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Integração com decisão econômica</w:t>
      </w:r>
    </w:p>
    <w:p w14:paraId="2718E147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diferencial do artigo é unir resiliência e economia por meio do </w:t>
      </w:r>
      <w:proofErr w:type="spellStart"/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Economic</w:t>
      </w:r>
      <w:proofErr w:type="spellEnd"/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Value</w:t>
      </w:r>
      <w:proofErr w:type="spellEnd"/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(EV)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087194B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EV=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climate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forecast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climate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perfect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9E20412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The Effect of Decision Ana…</w:t>
      </w:r>
    </w:p>
    <w:p w14:paraId="4EC31EBA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EV mede:</w:t>
      </w:r>
    </w:p>
    <w:p w14:paraId="2E7E9200" w14:textId="77777777" w:rsidR="00B16D26" w:rsidRPr="00B16D26" w:rsidRDefault="00B16D26" w:rsidP="00B16D2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quão próxima a decisão baseada em previsão climática chega da decisão perfeita.</w:t>
      </w:r>
    </w:p>
    <w:p w14:paraId="48B3C7F7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Com:</w:t>
      </w:r>
    </w:p>
    <w:p w14:paraId="340B30E3" w14:textId="77777777" w:rsidR="00B16D26" w:rsidRPr="00B16D26" w:rsidRDefault="00B16D26" w:rsidP="00B16D2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custos de prevenção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C</m:t>
        </m:r>
      </m:oMath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C5F4C5B" w14:textId="77777777" w:rsidR="00B16D26" w:rsidRPr="00B16D26" w:rsidRDefault="00B16D26" w:rsidP="00B16D2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perdas evitáveis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sub>
        </m:sSub>
      </m:oMath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F011B5E" w14:textId="77777777" w:rsidR="00B16D26" w:rsidRPr="00B16D26" w:rsidRDefault="00B16D26" w:rsidP="00B16D2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perdas inevitáveis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u</m:t>
            </m:r>
          </m:sub>
        </m:sSub>
      </m:oMath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883DCF5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transforma a resiliência em uma variável </w:t>
      </w: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decisória real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acadêmica.</w:t>
      </w:r>
    </w:p>
    <w:p w14:paraId="05C08DDB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6EE0B5">
          <v:rect id="_x0000_i1030" style="width:0;height:1.5pt" o:hralign="center" o:hrstd="t" o:hr="t" fillcolor="#a0a0a0" stroked="f"/>
        </w:pict>
      </w:r>
    </w:p>
    <w:p w14:paraId="470EBEC9" w14:textId="77777777" w:rsidR="00B16D26" w:rsidRPr="00B16D26" w:rsidRDefault="00B16D26" w:rsidP="00B16D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Estudo de caso físico-realista</w:t>
      </w:r>
    </w:p>
    <w:p w14:paraId="1BB9EFA7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no sistema elétrico de Taiwan com o </w:t>
      </w: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Tufão </w:t>
      </w:r>
      <w:proofErr w:type="spellStart"/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Megi</w:t>
      </w:r>
      <w:proofErr w:type="spellEnd"/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(2016)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72B89D9" w14:textId="77777777" w:rsidR="00B16D26" w:rsidRPr="00B16D26" w:rsidRDefault="00B16D26" w:rsidP="00B16D2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reais em linhas de 161 e 345 kV,</w:t>
      </w:r>
    </w:p>
    <w:p w14:paraId="6C541BCD" w14:textId="77777777" w:rsidR="00B16D26" w:rsidRPr="00B16D26" w:rsidRDefault="00B16D26" w:rsidP="00B16D2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reais de recuperação,</w:t>
      </w:r>
    </w:p>
    <w:p w14:paraId="71BB7CBC" w14:textId="77777777" w:rsidR="00B16D26" w:rsidRPr="00B16D26" w:rsidRDefault="00B16D26" w:rsidP="00B16D2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dados reais de carga do EMS da </w:t>
      </w:r>
      <w:proofErr w:type="spellStart"/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Taipower</w:t>
      </w:r>
      <w:proofErr w:type="spellEnd"/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0AD1C7A" w14:textId="77777777" w:rsidR="00B16D26" w:rsidRPr="00B16D26" w:rsidRDefault="00B16D26" w:rsidP="00B16D2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 real de custos de interrupção (Tabelas III e IV). </w:t>
      </w:r>
    </w:p>
    <w:p w14:paraId="4C2A489D" w14:textId="77777777" w:rsidR="00B16D26" w:rsidRPr="00B16D26" w:rsidRDefault="00B16D26" w:rsidP="00B16D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The Effect of Decision Ana…</w:t>
      </w:r>
    </w:p>
    <w:p w14:paraId="0D309624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Cenários simulados:</w:t>
      </w:r>
    </w:p>
    <w:p w14:paraId="1BFC9429" w14:textId="77777777" w:rsidR="00B16D26" w:rsidRPr="00B16D26" w:rsidRDefault="00B16D26" w:rsidP="00B16D2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Sem ação preventiva,</w:t>
      </w:r>
    </w:p>
    <w:p w14:paraId="43CC9B65" w14:textId="77777777" w:rsidR="00B16D26" w:rsidRPr="00B16D26" w:rsidRDefault="00B16D26" w:rsidP="00B16D2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linhas,</w:t>
      </w:r>
    </w:p>
    <w:p w14:paraId="1B725BDE" w14:textId="77777777" w:rsidR="00B16D26" w:rsidRPr="00B16D26" w:rsidRDefault="00B16D26" w:rsidP="00B16D2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geradores.</w:t>
      </w:r>
    </w:p>
    <w:p w14:paraId="0D3B15E3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(Tabela II):</w:t>
      </w:r>
    </w:p>
    <w:p w14:paraId="2EC36ED2" w14:textId="77777777" w:rsidR="00B16D26" w:rsidRPr="00B16D26" w:rsidRDefault="00B16D26" w:rsidP="00B16D2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cresce de 0,1759 → 0,1805 com </w:t>
      </w:r>
      <w:proofErr w:type="spellStart"/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geradores. </w:t>
      </w:r>
    </w:p>
    <w:p w14:paraId="1A7F4176" w14:textId="77777777" w:rsidR="00B16D26" w:rsidRPr="00B16D26" w:rsidRDefault="00B16D26" w:rsidP="00B16D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The Effect of Decision Ana…</w:t>
      </w:r>
    </w:p>
    <w:p w14:paraId="1EFF172C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AF3B2D">
          <v:rect id="_x0000_i1031" style="width:0;height:1.5pt" o:hralign="center" o:hrstd="t" o:hr="t" fillcolor="#a0a0a0" stroked="f"/>
        </w:pict>
      </w:r>
    </w:p>
    <w:p w14:paraId="3B28BB84" w14:textId="77777777" w:rsidR="00B16D26" w:rsidRPr="00B16D26" w:rsidRDefault="00B16D26" w:rsidP="00B16D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Relação direta com Linhas de Transmissão</w:t>
      </w:r>
    </w:p>
    <w:p w14:paraId="24AE8A33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trabalha explicitamente com:</w:t>
      </w:r>
    </w:p>
    <w:p w14:paraId="56F898CC" w14:textId="77777777" w:rsidR="00B16D26" w:rsidRPr="00B16D26" w:rsidRDefault="00B16D26" w:rsidP="00B16D2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 fragilidade das LT,</w:t>
      </w:r>
    </w:p>
    <w:p w14:paraId="1A0AB4E3" w14:textId="77777777" w:rsidR="00B16D26" w:rsidRPr="00B16D26" w:rsidRDefault="00B16D26" w:rsidP="00B16D2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reparo das LT,</w:t>
      </w:r>
    </w:p>
    <w:p w14:paraId="27CA15B9" w14:textId="77777777" w:rsidR="00B16D26" w:rsidRPr="00B16D26" w:rsidRDefault="00B16D26" w:rsidP="00B16D2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desconexão física das LT,</w:t>
      </w:r>
    </w:p>
    <w:p w14:paraId="0EB028F6" w14:textId="77777777" w:rsidR="00B16D26" w:rsidRPr="00B16D26" w:rsidRDefault="00B16D26" w:rsidP="00B16D2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estrutural do vento,</w:t>
      </w:r>
    </w:p>
    <w:p w14:paraId="1720152D" w14:textId="77777777" w:rsidR="00B16D26" w:rsidRPr="00B16D26" w:rsidRDefault="00B16D26" w:rsidP="00B16D2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progressiva das LT.</w:t>
      </w:r>
    </w:p>
    <w:p w14:paraId="44D90E7A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seja, ele não fala de resiliência “abstrata”, mas de:</w:t>
      </w:r>
    </w:p>
    <w:p w14:paraId="560D41D3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construída a partir do comportamento físico das linhas.</w:t>
      </w:r>
    </w:p>
    <w:p w14:paraId="55A31DE2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7DE266">
          <v:rect id="_x0000_i1032" style="width:0;height:1.5pt" o:hralign="center" o:hrstd="t" o:hr="t" fillcolor="#a0a0a0" stroked="f"/>
        </w:pict>
      </w:r>
    </w:p>
    <w:p w14:paraId="6DBE45F5" w14:textId="77777777" w:rsidR="00B16D26" w:rsidRPr="00B16D26" w:rsidRDefault="00B16D26" w:rsidP="00B16D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Limitações frente à sua tese</w:t>
      </w:r>
    </w:p>
    <w:p w14:paraId="378EC68F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forte, o artigo:</w:t>
      </w:r>
    </w:p>
    <w:p w14:paraId="7B642DD8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constrói um índice exclusivo para linhas de transmissão;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16D2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trabalha a resiliência no nível do sistema;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16D2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 curvas de fragilidade genéricas;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16D2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explicitamente torres, fundações ou esforços mecânicos.</w:t>
      </w:r>
    </w:p>
    <w:p w14:paraId="4D3FA5C3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ele é um </w:t>
      </w: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antecessor metodológico direto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trabalho, mas não o substitui.</w:t>
      </w:r>
    </w:p>
    <w:p w14:paraId="1DC71211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632D9B">
          <v:rect id="_x0000_i1033" style="width:0;height:1.5pt" o:hralign="center" o:hrstd="t" o:hr="t" fillcolor="#a0a0a0" stroked="f"/>
        </w:pict>
      </w:r>
    </w:p>
    <w:p w14:paraId="790CE30D" w14:textId="77777777" w:rsidR="00B16D26" w:rsidRPr="00B16D26" w:rsidRDefault="00B16D26" w:rsidP="00B16D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Aderência ao tema da tese</w:t>
      </w:r>
    </w:p>
    <w:p w14:paraId="7E6F517F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B16D2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2571"/>
      </w:tblGrid>
      <w:tr w:rsidR="00B16D26" w:rsidRPr="00B16D26" w14:paraId="7E8D9C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66502" w14:textId="77777777" w:rsidR="00B16D26" w:rsidRPr="00B16D26" w:rsidRDefault="00B16D26" w:rsidP="00B16D2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D2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7ADB88C" w14:textId="77777777" w:rsidR="00B16D26" w:rsidRPr="00B16D26" w:rsidRDefault="00B16D26" w:rsidP="00B16D2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D2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B16D26" w:rsidRPr="00B16D26" w14:paraId="01833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9BFD" w14:textId="77777777" w:rsidR="00B16D26" w:rsidRPr="00B16D26" w:rsidRDefault="00B16D26" w:rsidP="00B16D2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D2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de LT</w:t>
            </w:r>
          </w:p>
        </w:tc>
        <w:tc>
          <w:tcPr>
            <w:tcW w:w="0" w:type="auto"/>
            <w:vAlign w:val="center"/>
            <w:hideMark/>
          </w:tcPr>
          <w:p w14:paraId="40150590" w14:textId="77777777" w:rsidR="00B16D26" w:rsidRPr="00B16D26" w:rsidRDefault="00B16D26" w:rsidP="00B16D2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D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6D26" w:rsidRPr="00B16D26" w14:paraId="157FD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38DF" w14:textId="77777777" w:rsidR="00B16D26" w:rsidRPr="00B16D26" w:rsidRDefault="00B16D26" w:rsidP="00B16D2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D2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Tempo de recuperação física</w:t>
            </w:r>
          </w:p>
        </w:tc>
        <w:tc>
          <w:tcPr>
            <w:tcW w:w="0" w:type="auto"/>
            <w:vAlign w:val="center"/>
            <w:hideMark/>
          </w:tcPr>
          <w:p w14:paraId="3D0575AA" w14:textId="77777777" w:rsidR="00B16D26" w:rsidRPr="00B16D26" w:rsidRDefault="00B16D26" w:rsidP="00B16D2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D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6D26" w:rsidRPr="00B16D26" w14:paraId="13126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8D68" w14:textId="77777777" w:rsidR="00B16D26" w:rsidRPr="00B16D26" w:rsidRDefault="00B16D26" w:rsidP="00B16D2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D2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quantitativa</w:t>
            </w:r>
          </w:p>
        </w:tc>
        <w:tc>
          <w:tcPr>
            <w:tcW w:w="0" w:type="auto"/>
            <w:vAlign w:val="center"/>
            <w:hideMark/>
          </w:tcPr>
          <w:p w14:paraId="4BD3AFF6" w14:textId="77777777" w:rsidR="00B16D26" w:rsidRPr="00B16D26" w:rsidRDefault="00B16D26" w:rsidP="00B16D2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D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6D26" w:rsidRPr="00B16D26" w14:paraId="05EB6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DE00" w14:textId="77777777" w:rsidR="00B16D26" w:rsidRPr="00B16D26" w:rsidRDefault="00B16D26" w:rsidP="00B16D2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D2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explícito</w:t>
            </w:r>
          </w:p>
        </w:tc>
        <w:tc>
          <w:tcPr>
            <w:tcW w:w="0" w:type="auto"/>
            <w:vAlign w:val="center"/>
            <w:hideMark/>
          </w:tcPr>
          <w:p w14:paraId="5F4F7293" w14:textId="77777777" w:rsidR="00B16D26" w:rsidRPr="00B16D26" w:rsidRDefault="00B16D26" w:rsidP="00B16D2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D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6D26" w:rsidRPr="00B16D26" w14:paraId="65D64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7109" w14:textId="77777777" w:rsidR="00B16D26" w:rsidRPr="00B16D26" w:rsidRDefault="00B16D26" w:rsidP="00B16D2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D2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probabilística</w:t>
            </w:r>
          </w:p>
        </w:tc>
        <w:tc>
          <w:tcPr>
            <w:tcW w:w="0" w:type="auto"/>
            <w:vAlign w:val="center"/>
            <w:hideMark/>
          </w:tcPr>
          <w:p w14:paraId="790C3EE8" w14:textId="77777777" w:rsidR="00B16D26" w:rsidRPr="00B16D26" w:rsidRDefault="00B16D26" w:rsidP="00B16D2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D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6D26" w:rsidRPr="00B16D26" w14:paraId="051F4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F0C1" w14:textId="77777777" w:rsidR="00B16D26" w:rsidRPr="00B16D26" w:rsidRDefault="00B16D26" w:rsidP="00B16D2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D2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específico de LT</w:t>
            </w:r>
          </w:p>
        </w:tc>
        <w:tc>
          <w:tcPr>
            <w:tcW w:w="0" w:type="auto"/>
            <w:vAlign w:val="center"/>
            <w:hideMark/>
          </w:tcPr>
          <w:p w14:paraId="37D518A5" w14:textId="77777777" w:rsidR="00B16D26" w:rsidRPr="00B16D26" w:rsidRDefault="00B16D26" w:rsidP="00B16D2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D2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B16D2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(implícito no sistema)</w:t>
            </w:r>
          </w:p>
        </w:tc>
      </w:tr>
    </w:tbl>
    <w:p w14:paraId="1C0450D5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técnica: </w:t>
      </w: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16D2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conceitual: </w:t>
      </w: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6C9DB73F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D9893E">
          <v:rect id="_x0000_i1034" style="width:0;height:1.5pt" o:hralign="center" o:hrstd="t" o:hr="t" fillcolor="#a0a0a0" stroked="f"/>
        </w:pict>
      </w:r>
    </w:p>
    <w:p w14:paraId="798BCABE" w14:textId="77777777" w:rsidR="00B16D26" w:rsidRPr="00B16D26" w:rsidRDefault="00B16D26" w:rsidP="00B16D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Utilidade real para a sua tese</w:t>
      </w:r>
    </w:p>
    <w:p w14:paraId="02EDD9BB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fundamental para:</w:t>
      </w:r>
    </w:p>
    <w:p w14:paraId="79C69467" w14:textId="77777777" w:rsidR="00B16D26" w:rsidRPr="00B16D26" w:rsidRDefault="00B16D26" w:rsidP="00B16D2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metodológica da sua modelagem;</w:t>
      </w:r>
    </w:p>
    <w:p w14:paraId="52381979" w14:textId="77777777" w:rsidR="00B16D26" w:rsidRPr="00B16D26" w:rsidRDefault="00B16D26" w:rsidP="00B16D2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da abordagem clima → fragilidade → recuperação → resiliência;</w:t>
      </w:r>
    </w:p>
    <w:p w14:paraId="4D3610A5" w14:textId="77777777" w:rsidR="00B16D26" w:rsidRPr="00B16D26" w:rsidRDefault="00B16D26" w:rsidP="00B16D2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para integração com análise econômica;</w:t>
      </w:r>
    </w:p>
    <w:p w14:paraId="2E29740B" w14:textId="77777777" w:rsidR="00B16D26" w:rsidRPr="00B16D26" w:rsidRDefault="00B16D26" w:rsidP="00B16D2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 de viabilidade prática em sistemas reais.</w:t>
      </w:r>
    </w:p>
    <w:p w14:paraId="07558545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pode ser citado diretamente como:</w:t>
      </w:r>
    </w:p>
    <w:p w14:paraId="76E64F2D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“Trabalho precursor de integração entre fragilidade física de LT e índices quantitativos de resiliência.”</w:t>
      </w:r>
    </w:p>
    <w:p w14:paraId="7C786A81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730C21">
          <v:rect id="_x0000_i1035" style="width:0;height:1.5pt" o:hralign="center" o:hrstd="t" o:hr="t" fillcolor="#a0a0a0" stroked="f"/>
        </w:pict>
      </w:r>
    </w:p>
    <w:p w14:paraId="329ACC21" w14:textId="77777777" w:rsidR="00B16D26" w:rsidRPr="00B16D26" w:rsidRDefault="00B16D26" w:rsidP="00B16D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9) Decisão final</w:t>
      </w:r>
    </w:p>
    <w:p w14:paraId="7795CBCD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NÚCLEO DA TESE)</w:t>
      </w:r>
    </w:p>
    <w:p w14:paraId="48B8720E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66FC6338" w14:textId="77777777" w:rsidR="00B16D26" w:rsidRPr="00B16D26" w:rsidRDefault="00B16D26" w:rsidP="00B16D2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técnico, quantitativo e físico;</w:t>
      </w:r>
    </w:p>
    <w:p w14:paraId="7B7736E7" w14:textId="77777777" w:rsidR="00B16D26" w:rsidRPr="00B16D26" w:rsidRDefault="00B16D26" w:rsidP="00B16D2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trabalha com falha real de LT;</w:t>
      </w:r>
    </w:p>
    <w:p w14:paraId="27823AC6" w14:textId="77777777" w:rsidR="00B16D26" w:rsidRPr="00B16D26" w:rsidRDefault="00B16D26" w:rsidP="00B16D2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introduz recuperação dependente da intensidade climática;</w:t>
      </w:r>
    </w:p>
    <w:p w14:paraId="4A158556" w14:textId="77777777" w:rsidR="00B16D26" w:rsidRPr="00B16D26" w:rsidRDefault="00B16D26" w:rsidP="00B16D2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apresenta índice formal de resiliência;</w:t>
      </w:r>
    </w:p>
    <w:p w14:paraId="36A9120E" w14:textId="77777777" w:rsidR="00B16D26" w:rsidRPr="00B16D26" w:rsidRDefault="00B16D26" w:rsidP="00B16D2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com decisão econômica.</w:t>
      </w:r>
    </w:p>
    <w:p w14:paraId="0F266673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A52A86">
          <v:rect id="_x0000_i1036" style="width:0;height:1.5pt" o:hralign="center" o:hrstd="t" o:hr="t" fillcolor="#a0a0a0" stroked="f"/>
        </w:pict>
      </w:r>
    </w:p>
    <w:p w14:paraId="4F350891" w14:textId="77777777" w:rsidR="00B16D26" w:rsidRPr="00B16D26" w:rsidRDefault="00B16D26" w:rsidP="00B16D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10) Classificação resumida (para tabela)</w:t>
      </w:r>
    </w:p>
    <w:p w14:paraId="409684C2" w14:textId="77777777" w:rsidR="00B16D26" w:rsidRPr="00B16D26" w:rsidRDefault="00B16D26" w:rsidP="00B16D2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96FD766" w14:textId="77777777" w:rsidR="00B16D26" w:rsidRPr="00B16D26" w:rsidRDefault="00B16D26" w:rsidP="00B16D2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Foco: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quantitativa do sistema elétrico baseada em fragilidade física de linhas e decisão econômica</w:t>
      </w:r>
    </w:p>
    <w:p w14:paraId="02A7447E" w14:textId="77777777" w:rsidR="00B16D26" w:rsidRPr="00B16D26" w:rsidRDefault="00B16D26" w:rsidP="00B16D2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65FB407B" w14:textId="77777777" w:rsidR="00B16D26" w:rsidRPr="00B16D26" w:rsidRDefault="00B16D26" w:rsidP="00B16D2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72E59D0D" w14:textId="77777777" w:rsidR="00B16D26" w:rsidRPr="00B16D26" w:rsidRDefault="00B16D26" w:rsidP="00B16D26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6DC701EB" w14:textId="77777777" w:rsidR="00B16D26" w:rsidRPr="00B16D26" w:rsidRDefault="00B16D26" w:rsidP="00B16D26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06A17A81" w14:textId="77777777" w:rsidR="00B16D26" w:rsidRPr="00B16D26" w:rsidRDefault="00B16D26" w:rsidP="00B16D26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científica</w:t>
      </w:r>
    </w:p>
    <w:p w14:paraId="7BE54A27" w14:textId="77777777" w:rsidR="00B16D26" w:rsidRPr="00B16D26" w:rsidRDefault="00B16D26" w:rsidP="00B16D2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265AA937" w14:textId="77777777" w:rsidR="00B16D26" w:rsidRPr="00B16D26" w:rsidRDefault="00B16D26" w:rsidP="00B16D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5D3D07">
          <v:rect id="_x0000_i1037" style="width:0;height:1.5pt" o:hralign="center" o:hrstd="t" o:hr="t" fillcolor="#a0a0a0" stroked="f"/>
        </w:pict>
      </w:r>
    </w:p>
    <w:p w14:paraId="7F1A5DF2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16D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31930B3F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praticamente a ponte entre a literatura clássica de resiliência sistêmica e o que você está construindo:</w:t>
      </w:r>
    </w:p>
    <w:p w14:paraId="71232CF3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mede a resiliência do sistema a partir da falha física das linhas.</w:t>
      </w: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Você mede a resiliência das próprias linhas a partir da física do clima.</w:t>
      </w:r>
    </w:p>
    <w:p w14:paraId="6D8067E7" w14:textId="77777777" w:rsidR="00B16D26" w:rsidRPr="00B16D26" w:rsidRDefault="00B16D26" w:rsidP="00B16D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D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pilares científicos mais sólidos de toda a sua tese.</w:t>
      </w:r>
    </w:p>
    <w:p w14:paraId="2220D9AA" w14:textId="77777777" w:rsidR="00FF3BA3" w:rsidRPr="00B16D26" w:rsidRDefault="00FF3BA3"/>
    <w:sectPr w:rsidR="00FF3BA3" w:rsidRPr="00B16D2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0446"/>
    <w:multiLevelType w:val="multilevel"/>
    <w:tmpl w:val="1E3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4023F"/>
    <w:multiLevelType w:val="multilevel"/>
    <w:tmpl w:val="D88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20041"/>
    <w:multiLevelType w:val="multilevel"/>
    <w:tmpl w:val="BF16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E63E9"/>
    <w:multiLevelType w:val="multilevel"/>
    <w:tmpl w:val="629E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B79C1"/>
    <w:multiLevelType w:val="multilevel"/>
    <w:tmpl w:val="6BC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F136A"/>
    <w:multiLevelType w:val="multilevel"/>
    <w:tmpl w:val="1DC0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B5656"/>
    <w:multiLevelType w:val="multilevel"/>
    <w:tmpl w:val="F6B6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12E5C"/>
    <w:multiLevelType w:val="multilevel"/>
    <w:tmpl w:val="79AA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A0156"/>
    <w:multiLevelType w:val="multilevel"/>
    <w:tmpl w:val="CF0E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3285B"/>
    <w:multiLevelType w:val="multilevel"/>
    <w:tmpl w:val="CDBC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43DFE"/>
    <w:multiLevelType w:val="multilevel"/>
    <w:tmpl w:val="061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14A2C"/>
    <w:multiLevelType w:val="multilevel"/>
    <w:tmpl w:val="6BEC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D3530"/>
    <w:multiLevelType w:val="multilevel"/>
    <w:tmpl w:val="8400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701503">
    <w:abstractNumId w:val="9"/>
  </w:num>
  <w:num w:numId="2" w16cid:durableId="1213230826">
    <w:abstractNumId w:val="11"/>
  </w:num>
  <w:num w:numId="3" w16cid:durableId="1701204151">
    <w:abstractNumId w:val="4"/>
  </w:num>
  <w:num w:numId="4" w16cid:durableId="1772815122">
    <w:abstractNumId w:val="1"/>
  </w:num>
  <w:num w:numId="5" w16cid:durableId="2117749714">
    <w:abstractNumId w:val="3"/>
  </w:num>
  <w:num w:numId="6" w16cid:durableId="94593865">
    <w:abstractNumId w:val="12"/>
  </w:num>
  <w:num w:numId="7" w16cid:durableId="2047441770">
    <w:abstractNumId w:val="7"/>
  </w:num>
  <w:num w:numId="8" w16cid:durableId="2045129796">
    <w:abstractNumId w:val="5"/>
  </w:num>
  <w:num w:numId="9" w16cid:durableId="1445690102">
    <w:abstractNumId w:val="6"/>
  </w:num>
  <w:num w:numId="10" w16cid:durableId="1882940594">
    <w:abstractNumId w:val="0"/>
  </w:num>
  <w:num w:numId="11" w16cid:durableId="1879126088">
    <w:abstractNumId w:val="2"/>
  </w:num>
  <w:num w:numId="12" w16cid:durableId="1285580916">
    <w:abstractNumId w:val="8"/>
  </w:num>
  <w:num w:numId="13" w16cid:durableId="14228774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A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16D26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  <w:rsid w:val="00FF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7F9D"/>
  <w15:chartTrackingRefBased/>
  <w15:docId w15:val="{A8827BBC-0C4A-4F9D-912F-AA7102A5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B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B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B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B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B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BA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BA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BA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BA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BA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F3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BA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F3B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6D2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16D26"/>
    <w:rPr>
      <w:b/>
      <w:bCs/>
    </w:rPr>
  </w:style>
  <w:style w:type="character" w:styleId="Emphasis">
    <w:name w:val="Emphasis"/>
    <w:basedOn w:val="DefaultParagraphFont"/>
    <w:uiPriority w:val="20"/>
    <w:qFormat/>
    <w:rsid w:val="00B16D26"/>
    <w:rPr>
      <w:i/>
      <w:iCs/>
    </w:rPr>
  </w:style>
  <w:style w:type="character" w:customStyle="1" w:styleId="relative">
    <w:name w:val="relative"/>
    <w:basedOn w:val="DefaultParagraphFont"/>
    <w:rsid w:val="00B16D26"/>
  </w:style>
  <w:style w:type="paragraph" w:customStyle="1" w:styleId="not-prose">
    <w:name w:val="not-prose"/>
    <w:basedOn w:val="Normal"/>
    <w:rsid w:val="00B16D2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1003</Words>
  <Characters>5420</Characters>
  <Application>Microsoft Office Word</Application>
  <DocSecurity>0</DocSecurity>
  <Lines>45</Lines>
  <Paragraphs>12</Paragraphs>
  <ScaleCrop>false</ScaleCrop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2026-01-10T12:11:00Z</dcterms:created>
  <dcterms:modified xsi:type="dcterms:W3CDTF">2026-01-10T12:11:00Z</dcterms:modified>
</cp:coreProperties>
</file>