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5FEB5" w14:textId="4B543434" w:rsidR="00AC5231" w:rsidRDefault="00B460EE">
      <w:pPr>
        <w:rPr>
          <w:lang w:val="en-US"/>
        </w:rPr>
      </w:pPr>
      <w:r w:rsidRPr="00B460EE">
        <w:rPr>
          <w:lang w:val="en-US"/>
        </w:rPr>
        <w:t>2023 Enhancing the resilience of the power system to accommodate the construction of the new power system-key Technologies and challenges-Frontiers</w:t>
      </w:r>
    </w:p>
    <w:p w14:paraId="23057746" w14:textId="77777777" w:rsidR="00B460EE" w:rsidRDefault="00B460EE">
      <w:pPr>
        <w:rPr>
          <w:lang w:val="en-US"/>
        </w:rPr>
      </w:pPr>
    </w:p>
    <w:p w14:paraId="5F4E3D08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6C9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Enhancing the resilience of the power system to accommodate the construction of the new power system: key technologies and challenges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Shichao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Zhou; Yifan Li;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Chuanwen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Jiang; Zhan Xiong;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Jihang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Zhang; Lingling Wang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6C9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Frontiers in Energy Research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11, 2023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Review paper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66C9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10.3389/fenrg.2023.1256850 </w:t>
      </w:r>
    </w:p>
    <w:p w14:paraId="57883D16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209C6563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BB027D">
          <v:rect id="_x0000_i1025" style="width:0;height:1.5pt" o:hralign="center" o:hrstd="t" o:hr="t" fillcolor="#a0a0a0" stroked="f"/>
        </w:pict>
      </w:r>
    </w:p>
    <w:p w14:paraId="2AEA4C20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79773433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uma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ampla e conceitual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6D1A7ACA" w14:textId="77777777" w:rsidR="00E66C95" w:rsidRPr="00E66C95" w:rsidRDefault="00E66C95" w:rsidP="00E66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do sistema elétrico no contexto do </w:t>
      </w:r>
      <w:proofErr w:type="spellStart"/>
      <w:r w:rsidRPr="00E66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new</w:t>
      </w:r>
      <w:proofErr w:type="spellEnd"/>
      <w:r w:rsidRPr="00E66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E66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(sistemas com alta penetração de renováveis);</w:t>
      </w:r>
    </w:p>
    <w:p w14:paraId="2BE597BD" w14:textId="77777777" w:rsidR="00E66C95" w:rsidRPr="00E66C95" w:rsidRDefault="00E66C95" w:rsidP="00E66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de eventos extremos (ondas de calor, gelo, furacões, secas, ataques cibernéticos);</w:t>
      </w:r>
    </w:p>
    <w:p w14:paraId="21FAE6FC" w14:textId="77777777" w:rsidR="00E66C95" w:rsidRPr="00E66C95" w:rsidRDefault="00E66C95" w:rsidP="00E66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avaliação de resiliência;</w:t>
      </w:r>
    </w:p>
    <w:p w14:paraId="317C034D" w14:textId="77777777" w:rsidR="00E66C95" w:rsidRPr="00E66C95" w:rsidRDefault="00E66C95" w:rsidP="00E66C9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tecnologias e estratégias de reforço da resiliência em:</w:t>
      </w:r>
    </w:p>
    <w:p w14:paraId="7D976BD3" w14:textId="77777777" w:rsidR="00E66C95" w:rsidRPr="00E66C95" w:rsidRDefault="00E66C95" w:rsidP="00E66C9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planejamento,</w:t>
      </w:r>
    </w:p>
    <w:p w14:paraId="3510691A" w14:textId="77777777" w:rsidR="00E66C95" w:rsidRPr="00E66C95" w:rsidRDefault="00E66C95" w:rsidP="00E66C9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operação,</w:t>
      </w:r>
    </w:p>
    <w:p w14:paraId="519CD034" w14:textId="77777777" w:rsidR="00E66C95" w:rsidRPr="00E66C95" w:rsidRDefault="00E66C95" w:rsidP="00E66C9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resposta,</w:t>
      </w:r>
    </w:p>
    <w:p w14:paraId="07EC38DB" w14:textId="77777777" w:rsidR="00E66C95" w:rsidRPr="00E66C95" w:rsidRDefault="00E66C95" w:rsidP="00E66C95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recuperação.</w:t>
      </w:r>
    </w:p>
    <w:p w14:paraId="0C4DD47F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artigo focado em linhas de transmissão nem em falha física de infraestrutura.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um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enquadramento teórico e sistêmico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DDC2B0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Foco: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do sistema elétrico como um todo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 a ótica de redes inteligentes e sistemas energéticos modernos.</w:t>
      </w:r>
    </w:p>
    <w:p w14:paraId="76829667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5B6821">
          <v:rect id="_x0000_i1026" style="width:0;height:1.5pt" o:hralign="center" o:hrstd="t" o:hr="t" fillcolor="#a0a0a0" stroked="f"/>
        </w:pict>
      </w:r>
    </w:p>
    <w:p w14:paraId="0AD0DDAA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09D47A22" w14:textId="77777777" w:rsidR="00E66C95" w:rsidRPr="00E66C95" w:rsidRDefault="00E66C95" w:rsidP="00E66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conceitual de resiliência</w:t>
      </w:r>
    </w:p>
    <w:p w14:paraId="375E26BF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as principais definições clássicas:</w:t>
      </w:r>
    </w:p>
    <w:p w14:paraId="3201304D" w14:textId="77777777" w:rsidR="00E66C95" w:rsidRPr="00E66C95" w:rsidRDefault="00E66C95" w:rsidP="00E66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(1973): resiliência como capacidade de absorver perturbações;</w:t>
      </w:r>
    </w:p>
    <w:p w14:paraId="72A6B550" w14:textId="77777777" w:rsidR="00E66C95" w:rsidRPr="00E66C95" w:rsidRDefault="00E66C95" w:rsidP="00E66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DOE (2009): resiliência contra desastres naturais, ataques e falhas;</w:t>
      </w:r>
    </w:p>
    <w:p w14:paraId="0086B8E0" w14:textId="77777777" w:rsidR="00E66C95" w:rsidRPr="00E66C95" w:rsidRDefault="00E66C95" w:rsidP="00E66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NIAC (2010): robustez, agilidade, recuperação e adaptabilidade;</w:t>
      </w:r>
    </w:p>
    <w:p w14:paraId="4B6F11C3" w14:textId="77777777" w:rsidR="00E66C95" w:rsidRPr="00E66C95" w:rsidRDefault="00E66C95" w:rsidP="00E66C9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Ouyang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Dueñas-Osorio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(2014): robustez, redundância, agilidade e rapidez </w:t>
      </w:r>
    </w:p>
    <w:p w14:paraId="7F093C01" w14:textId="77777777" w:rsidR="00E66C95" w:rsidRPr="00E66C95" w:rsidRDefault="00E66C95" w:rsidP="00E66C9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204FF9B0" w14:textId="77777777" w:rsidR="00E66C95" w:rsidRPr="00E66C95" w:rsidRDefault="00E66C95" w:rsidP="00E66C95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2A8A36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extremamente útil para:</w:t>
      </w:r>
    </w:p>
    <w:p w14:paraId="76051913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fundamentação conceitual da sua tese.</w:t>
      </w:r>
    </w:p>
    <w:p w14:paraId="3C9FD77A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B670FC">
          <v:rect id="_x0000_i1027" style="width:0;height:1.5pt" o:hralign="center" o:hrstd="t" o:hr="t" fillcolor="#a0a0a0" stroked="f"/>
        </w:pict>
      </w:r>
    </w:p>
    <w:p w14:paraId="5B1A3A9C" w14:textId="77777777" w:rsidR="00E66C95" w:rsidRPr="00E66C95" w:rsidRDefault="00E66C95" w:rsidP="00E66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clara dos métodos de avaliação de resiliência</w:t>
      </w:r>
    </w:p>
    <w:p w14:paraId="184763F7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separa:</w:t>
      </w:r>
    </w:p>
    <w:p w14:paraId="05D2C6C9" w14:textId="77777777" w:rsidR="00E66C95" w:rsidRPr="00E66C95" w:rsidRDefault="00E66C95" w:rsidP="00E66C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Avaliações estáticas</w:t>
      </w:r>
    </w:p>
    <w:p w14:paraId="0220CE83" w14:textId="77777777" w:rsidR="00E66C95" w:rsidRPr="00E66C95" w:rsidRDefault="00E66C95" w:rsidP="00E66C9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em:</w:t>
      </w:r>
    </w:p>
    <w:p w14:paraId="3F9F21A0" w14:textId="77777777" w:rsidR="00E66C95" w:rsidRPr="00E66C95" w:rsidRDefault="00E66C95" w:rsidP="00E66C95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topologia,</w:t>
      </w:r>
    </w:p>
    <w:p w14:paraId="56D9CD25" w14:textId="77777777" w:rsidR="00E66C95" w:rsidRPr="00E66C95" w:rsidRDefault="00E66C95" w:rsidP="00E66C95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7C9FE2FF" w14:textId="77777777" w:rsidR="00E66C95" w:rsidRPr="00E66C95" w:rsidRDefault="00E66C95" w:rsidP="00E66C95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conectividade,</w:t>
      </w:r>
    </w:p>
    <w:p w14:paraId="1CD459AF" w14:textId="77777777" w:rsidR="00E66C95" w:rsidRPr="00E66C95" w:rsidRDefault="00E66C95" w:rsidP="00E66C95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grafos.</w:t>
      </w:r>
    </w:p>
    <w:p w14:paraId="19814A98" w14:textId="77777777" w:rsidR="00E66C95" w:rsidRPr="00E66C95" w:rsidRDefault="00E66C95" w:rsidP="00E66C9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Avaliações dinâmicas</w:t>
      </w:r>
    </w:p>
    <w:p w14:paraId="10176FA8" w14:textId="77777777" w:rsidR="00E66C95" w:rsidRPr="00E66C95" w:rsidRDefault="00E66C95" w:rsidP="00E66C9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baseadas na clássica curva:</w:t>
      </w:r>
    </w:p>
    <w:p w14:paraId="6E23299D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4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-F(t)]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0064F8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82E5E86" w14:textId="77777777" w:rsidR="00E66C95" w:rsidRPr="00E66C95" w:rsidRDefault="00E66C95" w:rsidP="00E66C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F(t)</m:t>
        </m:r>
      </m:oMath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desempenho do sistema ao longo do tempo,</w:t>
      </w:r>
    </w:p>
    <w:p w14:paraId="55ED321D" w14:textId="77777777" w:rsidR="00E66C95" w:rsidRPr="00E66C95" w:rsidRDefault="00E66C95" w:rsidP="00E66C9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o desempenho nominal </w:t>
      </w:r>
    </w:p>
    <w:p w14:paraId="07A870E9" w14:textId="77777777" w:rsidR="00E66C95" w:rsidRPr="00E66C95" w:rsidRDefault="00E66C95" w:rsidP="00E66C9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64003D1C" w14:textId="77777777" w:rsidR="00E66C95" w:rsidRPr="00E66C95" w:rsidRDefault="00E66C95" w:rsidP="00E66C95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354A4A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é a definição mais próxima da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resiliência temporal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utiliza.</w:t>
      </w:r>
    </w:p>
    <w:p w14:paraId="2F6FE109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1959D3">
          <v:rect id="_x0000_i1028" style="width:0;height:1.5pt" o:hralign="center" o:hrstd="t" o:hr="t" fillcolor="#a0a0a0" stroked="f"/>
        </w:pict>
      </w:r>
    </w:p>
    <w:p w14:paraId="7218DC53" w14:textId="77777777" w:rsidR="00E66C95" w:rsidRPr="00E66C95" w:rsidRDefault="00E66C95" w:rsidP="00E66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Relação explícita clima → infraestrutura → sistema</w:t>
      </w:r>
    </w:p>
    <w:p w14:paraId="3EC955FC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tabelas ligando: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3075"/>
      </w:tblGrid>
      <w:tr w:rsidR="00E66C95" w:rsidRPr="00E66C95" w14:paraId="077A5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48BDF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Evento extremo</w:t>
            </w:r>
          </w:p>
        </w:tc>
        <w:tc>
          <w:tcPr>
            <w:tcW w:w="0" w:type="auto"/>
            <w:vAlign w:val="center"/>
            <w:hideMark/>
          </w:tcPr>
          <w:p w14:paraId="5CA6D65B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Componentes afetados</w:t>
            </w:r>
          </w:p>
        </w:tc>
      </w:tr>
      <w:tr w:rsidR="00E66C95" w:rsidRPr="00E66C95" w14:paraId="1AB6B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27007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Furacões</w:t>
            </w:r>
          </w:p>
        </w:tc>
        <w:tc>
          <w:tcPr>
            <w:tcW w:w="0" w:type="auto"/>
            <w:vAlign w:val="center"/>
            <w:hideMark/>
          </w:tcPr>
          <w:p w14:paraId="41C0C0F1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Linhas, torres, transformadores</w:t>
            </w:r>
          </w:p>
        </w:tc>
      </w:tr>
      <w:tr w:rsidR="00E66C95" w:rsidRPr="00E66C95" w14:paraId="307A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CCB95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Gelo</w:t>
            </w:r>
          </w:p>
        </w:tc>
        <w:tc>
          <w:tcPr>
            <w:tcW w:w="0" w:type="auto"/>
            <w:vAlign w:val="center"/>
            <w:hideMark/>
          </w:tcPr>
          <w:p w14:paraId="5ECB1893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Linhas, condutores</w:t>
            </w:r>
          </w:p>
        </w:tc>
      </w:tr>
      <w:tr w:rsidR="00E66C95" w:rsidRPr="00E66C95" w14:paraId="194D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4FD4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Tempestades geomagnéticas</w:t>
            </w:r>
          </w:p>
        </w:tc>
        <w:tc>
          <w:tcPr>
            <w:tcW w:w="0" w:type="auto"/>
            <w:vAlign w:val="center"/>
            <w:hideMark/>
          </w:tcPr>
          <w:p w14:paraId="17725C59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Transformadores</w:t>
            </w:r>
          </w:p>
        </w:tc>
      </w:tr>
      <w:tr w:rsidR="00E66C95" w:rsidRPr="00E66C95" w14:paraId="17BA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4963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Ataques cibernéticos</w:t>
            </w:r>
          </w:p>
        </w:tc>
        <w:tc>
          <w:tcPr>
            <w:tcW w:w="0" w:type="auto"/>
            <w:vAlign w:val="center"/>
            <w:hideMark/>
          </w:tcPr>
          <w:p w14:paraId="12DF3329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Proteções, sistemas de controle</w:t>
            </w:r>
          </w:p>
        </w:tc>
      </w:tr>
    </w:tbl>
    <w:p w14:paraId="62B5FF05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7B054F29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dá suporte conceitual para:</w:t>
      </w:r>
    </w:p>
    <w:p w14:paraId="15BACAC3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entre eventos climáticos e falhas físicas, inclusive em linhas de transmissão.</w:t>
      </w:r>
    </w:p>
    <w:p w14:paraId="3A015FD9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97CB2A">
          <v:rect id="_x0000_i1029" style="width:0;height:1.5pt" o:hralign="center" o:hrstd="t" o:hr="t" fillcolor="#a0a0a0" stroked="f"/>
        </w:pict>
      </w:r>
    </w:p>
    <w:p w14:paraId="61C6ECD5" w14:textId="77777777" w:rsidR="00E66C95" w:rsidRPr="00E66C95" w:rsidRDefault="00E66C95" w:rsidP="00E66C9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Estruturação das fases da resiliência</w:t>
      </w:r>
    </w:p>
    <w:p w14:paraId="2778A1E3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a resiliência em:</w:t>
      </w:r>
    </w:p>
    <w:p w14:paraId="59E75AA1" w14:textId="77777777" w:rsidR="00E66C95" w:rsidRPr="00E66C95" w:rsidRDefault="00E66C95" w:rsidP="00E66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Pré-desastre</w:t>
      </w:r>
    </w:p>
    <w:p w14:paraId="1B8CB22D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físico de linhas,</w:t>
      </w:r>
    </w:p>
    <w:p w14:paraId="7F9C1A19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enterramento,</w:t>
      </w:r>
    </w:p>
    <w:p w14:paraId="22A2224D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poda de árvores,</w:t>
      </w:r>
    </w:p>
    <w:p w14:paraId="410AA922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linhas vulneráveis.</w:t>
      </w:r>
    </w:p>
    <w:p w14:paraId="510749ED" w14:textId="77777777" w:rsidR="00E66C95" w:rsidRPr="00E66C95" w:rsidRDefault="00E66C95" w:rsidP="00E66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desastre</w:t>
      </w:r>
    </w:p>
    <w:p w14:paraId="1FABFB5E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ilhamento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D6F8B3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90FC3AC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recursos móveis,</w:t>
      </w:r>
    </w:p>
    <w:p w14:paraId="3CD24C64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automação.</w:t>
      </w:r>
    </w:p>
    <w:p w14:paraId="6AC966ED" w14:textId="77777777" w:rsidR="00E66C95" w:rsidRPr="00E66C95" w:rsidRDefault="00E66C95" w:rsidP="00E66C9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Pós-desastre</w:t>
      </w:r>
    </w:p>
    <w:p w14:paraId="4B7E80B1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de equipas,</w:t>
      </w:r>
    </w:p>
    <w:p w14:paraId="4F1BE409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priorização de reparos,</w:t>
      </w:r>
    </w:p>
    <w:p w14:paraId="7C081006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reconstrução,</w:t>
      </w:r>
    </w:p>
    <w:p w14:paraId="5C5B9F74" w14:textId="77777777" w:rsidR="00E66C95" w:rsidRPr="00E66C95" w:rsidRDefault="00E66C95" w:rsidP="00E66C9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black-start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20106EC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Enhancing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o…</w:t>
      </w:r>
    </w:p>
    <w:p w14:paraId="3C736726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diretamente compatível com a arquitetura temporal da sua tese.</w:t>
      </w:r>
    </w:p>
    <w:p w14:paraId="3248E75C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5A1075">
          <v:rect id="_x0000_i1030" style="width:0;height:1.5pt" o:hralign="center" o:hrstd="t" o:hr="t" fillcolor="#a0a0a0" stroked="f"/>
        </w:pict>
      </w:r>
    </w:p>
    <w:p w14:paraId="31E083FF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0D34A3BC" w14:textId="77777777" w:rsidR="00E66C95" w:rsidRPr="00E66C95" w:rsidRDefault="00E66C95" w:rsidP="00E66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377A0B76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física de torres;</w:t>
      </w:r>
    </w:p>
    <w:p w14:paraId="60166F21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esforços mecânicos em condutores;</w:t>
      </w:r>
    </w:p>
    <w:p w14:paraId="57B226D8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de linhas de transmissão.</w:t>
      </w:r>
    </w:p>
    <w:p w14:paraId="68890ED9" w14:textId="77777777" w:rsidR="00E66C95" w:rsidRPr="00E66C95" w:rsidRDefault="00E66C95" w:rsidP="00E66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linhas aparecem apenas como:</w:t>
      </w:r>
    </w:p>
    <w:p w14:paraId="6D0B87A0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componentes genéricos do sistema,</w:t>
      </w:r>
    </w:p>
    <w:p w14:paraId="6E5EFB6F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objetos físicos de engenharia estrutural.</w:t>
      </w:r>
    </w:p>
    <w:p w14:paraId="4CE0CA55" w14:textId="77777777" w:rsidR="00E66C95" w:rsidRPr="00E66C95" w:rsidRDefault="00E66C95" w:rsidP="00E66C9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é:</w:t>
      </w:r>
    </w:p>
    <w:p w14:paraId="66BF0634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sistêmico,</w:t>
      </w:r>
    </w:p>
    <w:p w14:paraId="495DE53D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estratégico,</w:t>
      </w:r>
    </w:p>
    <w:p w14:paraId="323021AA" w14:textId="77777777" w:rsidR="00E66C95" w:rsidRPr="00E66C95" w:rsidRDefault="00E66C95" w:rsidP="00E66C95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conceitual,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não físico-estrutural.</w:t>
      </w:r>
    </w:p>
    <w:p w14:paraId="7B883BB0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361845">
          <v:rect id="_x0000_i1031" style="width:0;height:1.5pt" o:hralign="center" o:hrstd="t" o:hr="t" fillcolor="#a0a0a0" stroked="f"/>
        </w:pict>
      </w:r>
    </w:p>
    <w:p w14:paraId="3466D356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830"/>
      </w:tblGrid>
      <w:tr w:rsidR="00E66C95" w:rsidRPr="00E66C95" w14:paraId="3FA75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66295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0C0CDE3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E66C95" w:rsidRPr="00E66C95" w14:paraId="54CE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53F5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C1FA377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como componente genérico</w:t>
            </w:r>
          </w:p>
        </w:tc>
      </w:tr>
      <w:tr w:rsidR="00E66C95" w:rsidRPr="00E66C95" w14:paraId="054C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DDB36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205F5BAB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6C95" w:rsidRPr="00E66C95" w14:paraId="059E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B16B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1D775254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E66C95" w:rsidRPr="00E66C95" w14:paraId="7AD9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7A43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558217D5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6C95" w:rsidRPr="00E66C95" w14:paraId="03BA5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8745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 (curva)</w:t>
            </w:r>
          </w:p>
        </w:tc>
        <w:tc>
          <w:tcPr>
            <w:tcW w:w="0" w:type="auto"/>
            <w:vAlign w:val="center"/>
            <w:hideMark/>
          </w:tcPr>
          <w:p w14:paraId="543B5861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6C95" w:rsidRPr="00E66C95" w14:paraId="44D68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EC5B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conceitual de resiliência</w:t>
            </w:r>
          </w:p>
        </w:tc>
        <w:tc>
          <w:tcPr>
            <w:tcW w:w="0" w:type="auto"/>
            <w:vAlign w:val="center"/>
            <w:hideMark/>
          </w:tcPr>
          <w:p w14:paraId="55E81E13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E66C95" w:rsidRPr="00E66C95" w14:paraId="0CA21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F299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Estrutura metodológica geral</w:t>
            </w:r>
          </w:p>
        </w:tc>
        <w:tc>
          <w:tcPr>
            <w:tcW w:w="0" w:type="auto"/>
            <w:vAlign w:val="center"/>
            <w:hideMark/>
          </w:tcPr>
          <w:p w14:paraId="0103DF82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4279B92C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física: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E66C9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2C19EB1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4DD8A6">
          <v:rect id="_x0000_i1032" style="width:0;height:1.5pt" o:hralign="center" o:hrstd="t" o:hr="t" fillcolor="#a0a0a0" stroked="f"/>
        </w:pict>
      </w:r>
    </w:p>
    <w:p w14:paraId="68F1DC64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1A0DE58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ideal para:</w:t>
      </w:r>
    </w:p>
    <w:p w14:paraId="337E8CAB" w14:textId="77777777" w:rsidR="00E66C95" w:rsidRPr="00E66C95" w:rsidRDefault="00E66C95" w:rsidP="00E66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capítulo introdutório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8E74687" w14:textId="77777777" w:rsidR="00E66C95" w:rsidRPr="00E66C95" w:rsidRDefault="00E66C95" w:rsidP="00E66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7B896AAD" w14:textId="77777777" w:rsidR="00E66C95" w:rsidRPr="00E66C95" w:rsidRDefault="00E66C95" w:rsidP="00E66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61CE738B" w14:textId="77777777" w:rsidR="00E66C95" w:rsidRPr="00E66C95" w:rsidRDefault="00E66C95" w:rsidP="00E66C9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a resiliência precisa ser dinâmica,</w:t>
      </w:r>
    </w:p>
    <w:p w14:paraId="48338FB6" w14:textId="77777777" w:rsidR="00E66C95" w:rsidRPr="00E66C95" w:rsidRDefault="00E66C95" w:rsidP="00E66C9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eventos extremos são o novo paradigma;</w:t>
      </w:r>
    </w:p>
    <w:p w14:paraId="7D1D0863" w14:textId="77777777" w:rsidR="00E66C95" w:rsidRPr="00E66C95" w:rsidRDefault="00E66C95" w:rsidP="00E66C9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posicionar sua tese como:</w:t>
      </w:r>
    </w:p>
    <w:p w14:paraId="5DD7C4E9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especialização física dentro de um campo sistêmico mais amplo.</w:t>
      </w:r>
    </w:p>
    <w:p w14:paraId="39A9FDBB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7D1A05">
          <v:rect id="_x0000_i1033" style="width:0;height:1.5pt" o:hralign="center" o:hrstd="t" o:hr="t" fillcolor="#a0a0a0" stroked="f"/>
        </w:pict>
      </w:r>
    </w:p>
    <w:p w14:paraId="4977B5AA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0812695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núcleo físico da tese.</w:t>
      </w:r>
    </w:p>
    <w:p w14:paraId="45B1E437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correta:</w:t>
      </w:r>
    </w:p>
    <w:p w14:paraId="548CF3C3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de base conceitual e metodológica geral.</w:t>
      </w:r>
    </w:p>
    <w:p w14:paraId="3E705B41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3F5BF0C2">
          <v:rect id="_x0000_i1034" style="width:0;height:1.5pt" o:hralign="center" o:hrstd="t" o:hr="t" fillcolor="#a0a0a0" stroked="f"/>
        </w:pict>
      </w:r>
    </w:p>
    <w:p w14:paraId="7769972A" w14:textId="77777777" w:rsidR="00E66C95" w:rsidRPr="00E66C95" w:rsidRDefault="00E66C95" w:rsidP="00E66C9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6C9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5915"/>
      </w:tblGrid>
      <w:tr w:rsidR="00E66C95" w:rsidRPr="00E66C95" w14:paraId="3619F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91C32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C1B8068" w14:textId="77777777" w:rsidR="00E66C95" w:rsidRPr="00E66C95" w:rsidRDefault="00E66C95" w:rsidP="00E66C9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E66C95" w:rsidRPr="00E66C95" w14:paraId="0F5F1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13E9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6C5B8DE2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E66C95" w:rsidRPr="00E66C95" w14:paraId="7AC4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5A7F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226794CD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Revisão geral sobre resiliência de sistemas elétricos e </w:t>
            </w:r>
            <w:proofErr w:type="spellStart"/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new</w:t>
            </w:r>
            <w:proofErr w:type="spellEnd"/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power</w:t>
            </w:r>
            <w:proofErr w:type="spellEnd"/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systems</w:t>
            </w:r>
            <w:proofErr w:type="spellEnd"/>
          </w:p>
        </w:tc>
      </w:tr>
      <w:tr w:rsidR="00E66C95" w:rsidRPr="00E66C95" w14:paraId="1896F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DAF6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4123E1B7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Médio–Alto</w:t>
            </w:r>
          </w:p>
        </w:tc>
      </w:tr>
      <w:tr w:rsidR="00E66C95" w:rsidRPr="00E66C95" w14:paraId="63C5E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6B6B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12F1DD5D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Contextualização; Revisão da literatura; Fundamentação conceitual</w:t>
            </w:r>
          </w:p>
        </w:tc>
      </w:tr>
      <w:tr w:rsidR="00E66C95" w:rsidRPr="00E66C95" w14:paraId="0C3A1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A46D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063DCEFB" w14:textId="77777777" w:rsidR="00E66C95" w:rsidRPr="00E66C95" w:rsidRDefault="00E66C95" w:rsidP="00E66C9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E66C9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6,2 / 10</w:t>
            </w:r>
          </w:p>
        </w:tc>
      </w:tr>
    </w:tbl>
    <w:p w14:paraId="2C8862FA" w14:textId="77777777" w:rsidR="00E66C95" w:rsidRPr="00E66C95" w:rsidRDefault="00E66C95" w:rsidP="00E66C9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300C22">
          <v:rect id="_x0000_i1035" style="width:0;height:1.5pt" o:hralign="center" o:hrstd="t" o:hr="t" fillcolor="#a0a0a0" stroked="f"/>
        </w:pict>
      </w:r>
    </w:p>
    <w:p w14:paraId="0749CC04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5247BF6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como uma linha falha.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explica </w:t>
      </w:r>
      <w:r w:rsidRPr="00E66C9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</w:t>
      </w: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estudar resiliência é inevitável no sistema elétrico moderno.</w:t>
      </w:r>
    </w:p>
    <w:p w14:paraId="53B46348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sua tese, ele funciona como:</w:t>
      </w:r>
    </w:p>
    <w:p w14:paraId="4A51B5F8" w14:textId="77777777" w:rsidR="00E66C95" w:rsidRPr="00E66C95" w:rsidRDefault="00E66C95" w:rsidP="00E66C9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6C9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pano de fundo teórico que legitima o seu aprofundamento físico nas linhas de transmissão.</w:t>
      </w:r>
    </w:p>
    <w:p w14:paraId="38D5476E" w14:textId="77777777" w:rsidR="00B460EE" w:rsidRPr="00E66C95" w:rsidRDefault="00B460EE"/>
    <w:sectPr w:rsidR="00B460EE" w:rsidRPr="00E66C9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A22"/>
    <w:multiLevelType w:val="multilevel"/>
    <w:tmpl w:val="C612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A3A"/>
    <w:multiLevelType w:val="multilevel"/>
    <w:tmpl w:val="0D52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B628E"/>
    <w:multiLevelType w:val="multilevel"/>
    <w:tmpl w:val="749E4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A5243"/>
    <w:multiLevelType w:val="multilevel"/>
    <w:tmpl w:val="2A9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149D1"/>
    <w:multiLevelType w:val="multilevel"/>
    <w:tmpl w:val="15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E4943"/>
    <w:multiLevelType w:val="multilevel"/>
    <w:tmpl w:val="AF6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41E9A"/>
    <w:multiLevelType w:val="multilevel"/>
    <w:tmpl w:val="3F26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496719">
    <w:abstractNumId w:val="1"/>
  </w:num>
  <w:num w:numId="2" w16cid:durableId="1631982819">
    <w:abstractNumId w:val="4"/>
  </w:num>
  <w:num w:numId="3" w16cid:durableId="1847671490">
    <w:abstractNumId w:val="0"/>
  </w:num>
  <w:num w:numId="4" w16cid:durableId="1649625699">
    <w:abstractNumId w:val="5"/>
  </w:num>
  <w:num w:numId="5" w16cid:durableId="379985247">
    <w:abstractNumId w:val="2"/>
  </w:num>
  <w:num w:numId="6" w16cid:durableId="1866551721">
    <w:abstractNumId w:val="6"/>
  </w:num>
  <w:num w:numId="7" w16cid:durableId="1879390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E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460EE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66C95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E5C80"/>
  <w15:chartTrackingRefBased/>
  <w15:docId w15:val="{329B9A84-5164-4F77-8FC5-B872AC2F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E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E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E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E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E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46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E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460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6C9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66C95"/>
    <w:rPr>
      <w:b/>
      <w:bCs/>
    </w:rPr>
  </w:style>
  <w:style w:type="character" w:styleId="Emphasis">
    <w:name w:val="Emphasis"/>
    <w:basedOn w:val="DefaultParagraphFont"/>
    <w:uiPriority w:val="20"/>
    <w:qFormat/>
    <w:rsid w:val="00E66C95"/>
    <w:rPr>
      <w:i/>
      <w:iCs/>
    </w:rPr>
  </w:style>
  <w:style w:type="character" w:customStyle="1" w:styleId="relative">
    <w:name w:val="relative"/>
    <w:basedOn w:val="DefaultParagraphFont"/>
    <w:rsid w:val="00E66C95"/>
  </w:style>
  <w:style w:type="paragraph" w:customStyle="1" w:styleId="not-prose">
    <w:name w:val="not-prose"/>
    <w:basedOn w:val="Normal"/>
    <w:rsid w:val="00E66C9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756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2026-01-10T20:41:00Z</dcterms:created>
  <dcterms:modified xsi:type="dcterms:W3CDTF">2026-01-10T20:42:00Z</dcterms:modified>
</cp:coreProperties>
</file>