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E983" w14:textId="747DF4E3" w:rsidR="00AC5231" w:rsidRDefault="00E1144A">
      <w:pPr>
        <w:rPr>
          <w:lang w:val="en-US"/>
        </w:rPr>
      </w:pPr>
      <w:r w:rsidRPr="00E1144A">
        <w:rPr>
          <w:lang w:val="en-US"/>
        </w:rPr>
        <w:t>2023 Modeling the power system resilience in China under different natural disasters-ELSEVIER</w:t>
      </w:r>
    </w:p>
    <w:p w14:paraId="73AED221" w14:textId="77777777" w:rsidR="00E1144A" w:rsidRDefault="00E1144A">
      <w:pPr>
        <w:rPr>
          <w:lang w:val="en-US"/>
        </w:rPr>
      </w:pPr>
    </w:p>
    <w:p w14:paraId="5C0A62AF" w14:textId="77777777" w:rsidR="008B36F8" w:rsidRPr="008B36F8" w:rsidRDefault="008B36F8" w:rsidP="008B36F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1578C073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B36F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B36F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B36F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Modeling the power system resilience in China under different natural disasters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B36F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B36F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Hao Chen; Kai Gong; Yunhao Chang; Weijun He; Haopeng Geng; Boyan Zhang;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Wenfeng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Zhang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B36F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Journal of Environmental Management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Elsevier, vol. 347, 2023, Art. 119151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10.1016/j.jenvman.2023.119151 </w:t>
      </w:r>
    </w:p>
    <w:p w14:paraId="547BAC54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78F0755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9E0335">
          <v:rect id="_x0000_i1025" style="width:0;height:1.5pt" o:hralign="center" o:hrstd="t" o:hr="t" fillcolor="#a0a0a0" stroked="f"/>
        </w:pict>
      </w:r>
    </w:p>
    <w:p w14:paraId="3519022D" w14:textId="77777777" w:rsidR="008B36F8" w:rsidRPr="008B36F8" w:rsidRDefault="008B36F8" w:rsidP="008B36F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1B7537F7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quantitativo, de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macro-sistêmico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propõe um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unificado de avaliação de resiliência do sistema elétrico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diferentes tipos de desastres naturais, integrando:</w:t>
      </w:r>
    </w:p>
    <w:p w14:paraId="7AF0BA5F" w14:textId="77777777" w:rsidR="008B36F8" w:rsidRPr="008B36F8" w:rsidRDefault="008B36F8" w:rsidP="008B36F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desempenho do sistema elétrico (performance curve);</w:t>
      </w:r>
    </w:p>
    <w:p w14:paraId="002ABED5" w14:textId="77777777" w:rsidR="008B36F8" w:rsidRPr="008B36F8" w:rsidRDefault="008B36F8" w:rsidP="008B36F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Modelo DIIM (</w:t>
      </w:r>
      <w:r w:rsidRPr="008B36F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Dynamic Inoperability Input–Output Model</w:t>
      </w:r>
      <w:proofErr w:type="gramStart"/>
      <w:r w:rsidRPr="008B36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02E7AFA6" w14:textId="77777777" w:rsidR="008B36F8" w:rsidRPr="008B36F8" w:rsidRDefault="008B36F8" w:rsidP="008B36F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dados real com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285 eventos históricos de grandes apagões na China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causados por:</w:t>
      </w:r>
    </w:p>
    <w:p w14:paraId="0D4A249D" w14:textId="77777777" w:rsidR="008B36F8" w:rsidRPr="008B36F8" w:rsidRDefault="008B36F8" w:rsidP="008B36F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Inundações,</w:t>
      </w:r>
    </w:p>
    <w:p w14:paraId="706B4A73" w14:textId="77777777" w:rsidR="008B36F8" w:rsidRPr="008B36F8" w:rsidRDefault="008B36F8" w:rsidP="008B36F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Neve e gelo,</w:t>
      </w:r>
    </w:p>
    <w:p w14:paraId="5F141D44" w14:textId="77777777" w:rsidR="008B36F8" w:rsidRPr="008B36F8" w:rsidRDefault="008B36F8" w:rsidP="008B36F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Tempestades,</w:t>
      </w:r>
    </w:p>
    <w:p w14:paraId="21B3A920" w14:textId="77777777" w:rsidR="008B36F8" w:rsidRPr="008B36F8" w:rsidRDefault="008B36F8" w:rsidP="008B36F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Granizo,</w:t>
      </w:r>
    </w:p>
    <w:p w14:paraId="046BE7ED" w14:textId="77777777" w:rsidR="008B36F8" w:rsidRPr="008B36F8" w:rsidRDefault="008B36F8" w:rsidP="008B36F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Terramotos,</w:t>
      </w:r>
    </w:p>
    <w:p w14:paraId="3AAD2486" w14:textId="77777777" w:rsidR="008B36F8" w:rsidRPr="008B36F8" w:rsidRDefault="008B36F8" w:rsidP="008B36F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Tufões. </w:t>
      </w:r>
    </w:p>
    <w:p w14:paraId="1F5EEFB7" w14:textId="77777777" w:rsidR="008B36F8" w:rsidRPr="008B36F8" w:rsidRDefault="008B36F8" w:rsidP="008B36F8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81EFA74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estruturalmente científico e metodológico, com forte base estatística.</w:t>
      </w:r>
    </w:p>
    <w:p w14:paraId="777AE5BD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EE0037">
          <v:rect id="_x0000_i1026" style="width:0;height:1.5pt" o:hralign="center" o:hrstd="t" o:hr="t" fillcolor="#a0a0a0" stroked="f"/>
        </w:pict>
      </w:r>
    </w:p>
    <w:p w14:paraId="40CC8D4E" w14:textId="77777777" w:rsidR="008B36F8" w:rsidRPr="008B36F8" w:rsidRDefault="008B36F8" w:rsidP="008B36F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255B6BE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busca:</w:t>
      </w:r>
    </w:p>
    <w:p w14:paraId="2D503C7D" w14:textId="77777777" w:rsidR="008B36F8" w:rsidRPr="008B36F8" w:rsidRDefault="008B36F8" w:rsidP="008B36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uma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quantitativa unificada de resiliência elétrica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2D5A5B" w14:textId="77777777" w:rsidR="008B36F8" w:rsidRPr="008B36F8" w:rsidRDefault="008B36F8" w:rsidP="008B36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a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curva de </w:t>
      </w:r>
      <w:proofErr w:type="spellStart"/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inoperabilidade</w:t>
      </w:r>
      <w:proofErr w:type="spellEnd"/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recuperação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elétrico;</w:t>
      </w:r>
    </w:p>
    <w:p w14:paraId="38F048D3" w14:textId="77777777" w:rsidR="008B36F8" w:rsidRPr="008B36F8" w:rsidRDefault="008B36F8" w:rsidP="008B36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Estimar índices de resiliência para cidades chinesas sob diferentes desastres;</w:t>
      </w:r>
    </w:p>
    <w:p w14:paraId="7526928D" w14:textId="77777777" w:rsidR="008B36F8" w:rsidRPr="008B36F8" w:rsidRDefault="008B36F8" w:rsidP="008B36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Comparar a severidade e a velocidade de recuperação entre tipos de eventos naturais;</w:t>
      </w:r>
    </w:p>
    <w:p w14:paraId="63D12B7F" w14:textId="77777777" w:rsidR="008B36F8" w:rsidRPr="008B36F8" w:rsidRDefault="008B36F8" w:rsidP="008B36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Quantificar benefícios econômicos do aumento de resiliência (redução de custos de resposta emergencial).</w:t>
      </w:r>
    </w:p>
    <w:p w14:paraId="6A7EA623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resiliência é definida como:</w:t>
      </w:r>
    </w:p>
    <w:p w14:paraId="17B88859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ERI=1-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q(t)dt</m:t>
                  </m:r>
                </m:e>
              </m:nary>
            </m:num>
            <m:den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538CEF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inoperabilidade do sistema elétrico ao longo do tempo </w:t>
      </w:r>
    </w:p>
    <w:p w14:paraId="2952750F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B6177D2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3E960B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sistêmica do setor elétrico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 resiliência física individual das linhas de transmissão.</w:t>
      </w:r>
    </w:p>
    <w:p w14:paraId="0D0F0D46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8B107A">
          <v:rect id="_x0000_i1027" style="width:0;height:1.5pt" o:hralign="center" o:hrstd="t" o:hr="t" fillcolor="#a0a0a0" stroked="f"/>
        </w:pict>
      </w:r>
    </w:p>
    <w:p w14:paraId="157CF1C7" w14:textId="77777777" w:rsidR="008B36F8" w:rsidRPr="008B36F8" w:rsidRDefault="008B36F8" w:rsidP="008B36F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75540D5F" w14:textId="77777777" w:rsidR="008B36F8" w:rsidRPr="008B36F8" w:rsidRDefault="008B36F8" w:rsidP="008B36F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Integração performance curve + DIIM</w:t>
      </w:r>
    </w:p>
    <w:p w14:paraId="3491EA8D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combina dois mundos:</w:t>
      </w:r>
    </w:p>
    <w:p w14:paraId="5CDFF292" w14:textId="77777777" w:rsidR="008B36F8" w:rsidRPr="008B36F8" w:rsidRDefault="008B36F8" w:rsidP="008B36F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Engenharia de resiliência (curva desempenho × tempo);</w:t>
      </w:r>
    </w:p>
    <w:p w14:paraId="1669B298" w14:textId="77777777" w:rsidR="008B36F8" w:rsidRPr="008B36F8" w:rsidRDefault="008B36F8" w:rsidP="008B36F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Economia de infraestrutura crítica (modelo DIIM, interdependência setorial).</w:t>
      </w:r>
    </w:p>
    <w:p w14:paraId="6FF525BE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(1) a (15) estabelecem formalmente:</w:t>
      </w:r>
    </w:p>
    <w:p w14:paraId="2AB5D087" w14:textId="77777777" w:rsidR="008B36F8" w:rsidRPr="008B36F8" w:rsidRDefault="008B36F8" w:rsidP="008B36F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Inoperabilidade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inicial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q(0)</m:t>
        </m:r>
      </m:oMath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C0D911A" w14:textId="77777777" w:rsidR="008B36F8" w:rsidRPr="008B36F8" w:rsidRDefault="008B36F8" w:rsidP="008B36F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Dinâmica de recuperação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F8465EA" w14:textId="77777777" w:rsidR="008B36F8" w:rsidRPr="008B36F8" w:rsidRDefault="008B36F8" w:rsidP="008B36F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 de resiliência elétrica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ERI</m:t>
        </m:r>
      </m:oMath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546A930" w14:textId="77777777" w:rsidR="008B36F8" w:rsidRPr="008B36F8" w:rsidRDefault="008B36F8" w:rsidP="008B36F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2D54E7C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Trata-se de uma das formulações matemáticas mais completas da literatura recente.</w:t>
      </w:r>
    </w:p>
    <w:p w14:paraId="6C30BFCA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03F1A2">
          <v:rect id="_x0000_i1028" style="width:0;height:1.5pt" o:hralign="center" o:hrstd="t" o:hr="t" fillcolor="#a0a0a0" stroked="f"/>
        </w:pict>
      </w:r>
    </w:p>
    <w:p w14:paraId="253A92EF" w14:textId="77777777" w:rsidR="008B36F8" w:rsidRPr="008B36F8" w:rsidRDefault="008B36F8" w:rsidP="008B36F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Base de dados real extremamente valiosa</w:t>
      </w:r>
    </w:p>
    <w:p w14:paraId="532399B0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constrói uma base inédita:</w:t>
      </w:r>
    </w:p>
    <w:p w14:paraId="17CBDDFD" w14:textId="77777777" w:rsidR="008B36F8" w:rsidRPr="008B36F8" w:rsidRDefault="008B36F8" w:rsidP="008B36F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285 grandes eventos reais (2005–2021),</w:t>
      </w:r>
    </w:p>
    <w:p w14:paraId="030FFFB7" w14:textId="77777777" w:rsidR="008B36F8" w:rsidRPr="008B36F8" w:rsidRDefault="008B36F8" w:rsidP="008B36F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de:</w:t>
      </w:r>
    </w:p>
    <w:p w14:paraId="17D1C9ED" w14:textId="77777777" w:rsidR="008B36F8" w:rsidRPr="008B36F8" w:rsidRDefault="008B36F8" w:rsidP="008B36F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População afetada,</w:t>
      </w:r>
    </w:p>
    <w:p w14:paraId="663C56A6" w14:textId="77777777" w:rsidR="008B36F8" w:rsidRPr="008B36F8" w:rsidRDefault="008B36F8" w:rsidP="008B36F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33D50F13" w14:textId="77777777" w:rsidR="008B36F8" w:rsidRPr="008B36F8" w:rsidRDefault="008B36F8" w:rsidP="008B36F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equipes,</w:t>
      </w:r>
    </w:p>
    <w:p w14:paraId="0FB00D8B" w14:textId="77777777" w:rsidR="008B36F8" w:rsidRPr="008B36F8" w:rsidRDefault="008B36F8" w:rsidP="008B36F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Veículos de emergência,</w:t>
      </w:r>
    </w:p>
    <w:p w14:paraId="70044577" w14:textId="77777777" w:rsidR="008B36F8" w:rsidRPr="008B36F8" w:rsidRDefault="008B36F8" w:rsidP="008B36F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Tipo de desastre.</w:t>
      </w:r>
    </w:p>
    <w:p w14:paraId="6EE9DA5E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Distribuição mostrada na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3 (p.5)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C6B36F8" w14:textId="77777777" w:rsidR="008B36F8" w:rsidRPr="008B36F8" w:rsidRDefault="008B36F8" w:rsidP="008B36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Flood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60</w:t>
      </w:r>
    </w:p>
    <w:p w14:paraId="58289472" w14:textId="77777777" w:rsidR="008B36F8" w:rsidRPr="008B36F8" w:rsidRDefault="008B36F8" w:rsidP="008B36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Snowstorm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40</w:t>
      </w:r>
    </w:p>
    <w:p w14:paraId="27D3B6C7" w14:textId="77777777" w:rsidR="008B36F8" w:rsidRPr="008B36F8" w:rsidRDefault="008B36F8" w:rsidP="008B36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Thunderstorm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48</w:t>
      </w:r>
    </w:p>
    <w:p w14:paraId="0017B036" w14:textId="77777777" w:rsidR="008B36F8" w:rsidRPr="008B36F8" w:rsidRDefault="008B36F8" w:rsidP="008B36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Hail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47</w:t>
      </w:r>
    </w:p>
    <w:p w14:paraId="27CFB8C6" w14:textId="77777777" w:rsidR="008B36F8" w:rsidRPr="008B36F8" w:rsidRDefault="008B36F8" w:rsidP="008B36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Earthquake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40</w:t>
      </w:r>
    </w:p>
    <w:p w14:paraId="66F03D66" w14:textId="77777777" w:rsidR="008B36F8" w:rsidRPr="008B36F8" w:rsidRDefault="008B36F8" w:rsidP="008B36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Typhoon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50 </w:t>
      </w:r>
    </w:p>
    <w:p w14:paraId="297065BF" w14:textId="77777777" w:rsidR="008B36F8" w:rsidRPr="008B36F8" w:rsidRDefault="008B36F8" w:rsidP="008B36F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7FC153F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59C178">
          <v:rect id="_x0000_i1029" style="width:0;height:1.5pt" o:hralign="center" o:hrstd="t" o:hr="t" fillcolor="#a0a0a0" stroked="f"/>
        </w:pict>
      </w:r>
    </w:p>
    <w:p w14:paraId="7CC7E8F3" w14:textId="77777777" w:rsidR="008B36F8" w:rsidRPr="008B36F8" w:rsidRDefault="008B36F8" w:rsidP="008B36F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Resultados quantitativos extremamente fortes</w:t>
      </w:r>
    </w:p>
    <w:p w14:paraId="1C40B508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Segundo os resultados:</w:t>
      </w:r>
    </w:p>
    <w:p w14:paraId="796DA608" w14:textId="77777777" w:rsidR="008B36F8" w:rsidRPr="008B36F8" w:rsidRDefault="008B36F8" w:rsidP="008B36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mais rápida: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Granizo → 23,05 h</w:t>
      </w:r>
    </w:p>
    <w:p w14:paraId="7E876E99" w14:textId="77777777" w:rsidR="008B36F8" w:rsidRPr="008B36F8" w:rsidRDefault="008B36F8" w:rsidP="008B36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mais lenta: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Nevasca → 117,31 h</w:t>
      </w:r>
    </w:p>
    <w:p w14:paraId="2CAAE0CA" w14:textId="77777777" w:rsidR="008B36F8" w:rsidRPr="008B36F8" w:rsidRDefault="008B36F8" w:rsidP="008B36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mais resiliente a: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(</w:t>
      </w:r>
      <w:proofErr w:type="spellStart"/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thunderstorm</w:t>
      </w:r>
      <w:proofErr w:type="spellEnd"/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327E6CF1" w14:textId="77777777" w:rsidR="008B36F8" w:rsidRPr="008B36F8" w:rsidRDefault="008B36F8" w:rsidP="008B36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menos resiliente a: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Terramotos</w:t>
      </w:r>
    </w:p>
    <w:p w14:paraId="37261EEF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(ver Figs. 7, 8 e 10, p.7 e p.9) </w:t>
      </w:r>
    </w:p>
    <w:p w14:paraId="4C7D984E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948CE3E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600EE8">
          <v:rect id="_x0000_i1030" style="width:0;height:1.5pt" o:hralign="center" o:hrstd="t" o:hr="t" fillcolor="#a0a0a0" stroked="f"/>
        </w:pict>
      </w:r>
    </w:p>
    <w:p w14:paraId="491CD533" w14:textId="77777777" w:rsidR="008B36F8" w:rsidRPr="008B36F8" w:rsidRDefault="008B36F8" w:rsidP="008B36F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Benefício econômico direto da resiliência</w:t>
      </w:r>
    </w:p>
    <w:p w14:paraId="722BD39A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3 (p.10) mostra:</w:t>
      </w:r>
    </w:p>
    <w:p w14:paraId="16619F21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redução de apenas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1% da </w:t>
      </w:r>
      <w:proofErr w:type="spellStart"/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inoperabilidade</w:t>
      </w:r>
      <w:proofErr w:type="spellEnd"/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inicial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gera economia 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069"/>
      </w:tblGrid>
      <w:tr w:rsidR="008B36F8" w:rsidRPr="008B36F8" w14:paraId="4566D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262EC" w14:textId="77777777" w:rsidR="008B36F8" w:rsidRPr="008B36F8" w:rsidRDefault="008B36F8" w:rsidP="008B36F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Tipo de desastre</w:t>
            </w:r>
          </w:p>
        </w:tc>
        <w:tc>
          <w:tcPr>
            <w:tcW w:w="0" w:type="auto"/>
            <w:vAlign w:val="center"/>
            <w:hideMark/>
          </w:tcPr>
          <w:p w14:paraId="5439B879" w14:textId="77777777" w:rsidR="008B36F8" w:rsidRPr="008B36F8" w:rsidRDefault="008B36F8" w:rsidP="008B36F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Economia (milhões de yuans)</w:t>
            </w:r>
          </w:p>
        </w:tc>
      </w:tr>
      <w:tr w:rsidR="008B36F8" w:rsidRPr="008B36F8" w14:paraId="3E40B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0EEC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Tufão</w:t>
            </w:r>
          </w:p>
        </w:tc>
        <w:tc>
          <w:tcPr>
            <w:tcW w:w="0" w:type="auto"/>
            <w:vAlign w:val="center"/>
            <w:hideMark/>
          </w:tcPr>
          <w:p w14:paraId="7655378B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2,04</w:t>
            </w:r>
          </w:p>
        </w:tc>
      </w:tr>
      <w:tr w:rsidR="008B36F8" w:rsidRPr="008B36F8" w14:paraId="35577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6070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Nevasca</w:t>
            </w:r>
          </w:p>
        </w:tc>
        <w:tc>
          <w:tcPr>
            <w:tcW w:w="0" w:type="auto"/>
            <w:vAlign w:val="center"/>
            <w:hideMark/>
          </w:tcPr>
          <w:p w14:paraId="54F77BDB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4,18</w:t>
            </w:r>
          </w:p>
        </w:tc>
      </w:tr>
      <w:tr w:rsidR="008B36F8" w:rsidRPr="008B36F8" w14:paraId="025F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E399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Terramoto</w:t>
            </w:r>
          </w:p>
        </w:tc>
        <w:tc>
          <w:tcPr>
            <w:tcW w:w="0" w:type="auto"/>
            <w:vAlign w:val="center"/>
            <w:hideMark/>
          </w:tcPr>
          <w:p w14:paraId="20B95E31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12,08</w:t>
            </w:r>
          </w:p>
        </w:tc>
      </w:tr>
      <w:tr w:rsidR="008B36F8" w:rsidRPr="008B36F8" w14:paraId="00DED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8D2F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Inundação</w:t>
            </w:r>
          </w:p>
        </w:tc>
        <w:tc>
          <w:tcPr>
            <w:tcW w:w="0" w:type="auto"/>
            <w:vAlign w:val="center"/>
            <w:hideMark/>
          </w:tcPr>
          <w:p w14:paraId="1A3F1394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7,11</w:t>
            </w:r>
          </w:p>
        </w:tc>
      </w:tr>
      <w:tr w:rsidR="008B36F8" w:rsidRPr="008B36F8" w14:paraId="76F50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2EFB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Granizo</w:t>
            </w:r>
          </w:p>
        </w:tc>
        <w:tc>
          <w:tcPr>
            <w:tcW w:w="0" w:type="auto"/>
            <w:vAlign w:val="center"/>
            <w:hideMark/>
          </w:tcPr>
          <w:p w14:paraId="3FF361A0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0,57</w:t>
            </w:r>
          </w:p>
        </w:tc>
      </w:tr>
      <w:tr w:rsidR="008B36F8" w:rsidRPr="008B36F8" w14:paraId="0D025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3FC9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Tempestade</w:t>
            </w:r>
          </w:p>
        </w:tc>
        <w:tc>
          <w:tcPr>
            <w:tcW w:w="0" w:type="auto"/>
            <w:vAlign w:val="center"/>
            <w:hideMark/>
          </w:tcPr>
          <w:p w14:paraId="44F1D843" w14:textId="77777777" w:rsidR="008B36F8" w:rsidRPr="008B36F8" w:rsidRDefault="008B36F8" w:rsidP="008B36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36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1,26</w:t>
            </w:r>
          </w:p>
        </w:tc>
      </w:tr>
    </w:tbl>
    <w:p w14:paraId="2EFBBDDC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2023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AAF5D2B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dá um peso político e econômico muito forte ao conceito de resiliência.</w:t>
      </w:r>
    </w:p>
    <w:p w14:paraId="0495EF99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28ACEE">
          <v:rect id="_x0000_i1031" style="width:0;height:1.5pt" o:hralign="center" o:hrstd="t" o:hr="t" fillcolor="#a0a0a0" stroked="f"/>
        </w:pict>
      </w:r>
    </w:p>
    <w:p w14:paraId="0715842C" w14:textId="77777777" w:rsidR="008B36F8" w:rsidRPr="008B36F8" w:rsidRDefault="008B36F8" w:rsidP="008B36F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frente à sua tese</w:t>
      </w:r>
    </w:p>
    <w:p w14:paraId="5F7C3950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Determinantes:</w:t>
      </w:r>
    </w:p>
    <w:p w14:paraId="3BAFAE25" w14:textId="77777777" w:rsidR="008B36F8" w:rsidRPr="008B36F8" w:rsidRDefault="008B36F8" w:rsidP="008B36F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a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como estrutura física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DB8937D" w14:textId="77777777" w:rsidR="008B36F8" w:rsidRPr="008B36F8" w:rsidRDefault="008B36F8" w:rsidP="008B36F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0CFEF848" w14:textId="77777777" w:rsidR="008B36F8" w:rsidRPr="008B36F8" w:rsidRDefault="008B36F8" w:rsidP="008B36F8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2C879BC7" w14:textId="77777777" w:rsidR="008B36F8" w:rsidRPr="008B36F8" w:rsidRDefault="008B36F8" w:rsidP="008B36F8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696FEEEB" w14:textId="77777777" w:rsidR="008B36F8" w:rsidRPr="008B36F8" w:rsidRDefault="008B36F8" w:rsidP="008B36F8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isoladores,</w:t>
      </w:r>
    </w:p>
    <w:p w14:paraId="062D8E1B" w14:textId="77777777" w:rsidR="008B36F8" w:rsidRPr="008B36F8" w:rsidRDefault="008B36F8" w:rsidP="008B36F8">
      <w:pPr>
        <w:numPr>
          <w:ilvl w:val="2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de falha mecânica.</w:t>
      </w:r>
    </w:p>
    <w:p w14:paraId="1CB16865" w14:textId="77777777" w:rsidR="008B36F8" w:rsidRPr="008B36F8" w:rsidRDefault="008B36F8" w:rsidP="008B36F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entram como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causas estatísticas de apagões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como:</w:t>
      </w:r>
    </w:p>
    <w:p w14:paraId="5CFEA236" w14:textId="77777777" w:rsidR="008B36F8" w:rsidRPr="008B36F8" w:rsidRDefault="008B36F8" w:rsidP="008B36F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colapso estrutural,</w:t>
      </w:r>
    </w:p>
    <w:p w14:paraId="2FA1E250" w14:textId="77777777" w:rsidR="008B36F8" w:rsidRPr="008B36F8" w:rsidRDefault="008B36F8" w:rsidP="008B36F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→ sobrecarga,</w:t>
      </w:r>
    </w:p>
    <w:p w14:paraId="7073D1BB" w14:textId="77777777" w:rsidR="008B36F8" w:rsidRPr="008B36F8" w:rsidRDefault="008B36F8" w:rsidP="008B36F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raio → falha localizada.</w:t>
      </w:r>
    </w:p>
    <w:p w14:paraId="2641D564" w14:textId="77777777" w:rsidR="008B36F8" w:rsidRPr="008B36F8" w:rsidRDefault="008B36F8" w:rsidP="008B36F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46A42AE1" w14:textId="77777777" w:rsidR="008B36F8" w:rsidRPr="008B36F8" w:rsidRDefault="008B36F8" w:rsidP="008B36F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LT,</w:t>
      </w:r>
    </w:p>
    <w:p w14:paraId="230DD381" w14:textId="77777777" w:rsidR="008B36F8" w:rsidRPr="008B36F8" w:rsidRDefault="008B36F8" w:rsidP="008B36F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vínculo físico clima → dano → reparo da linha.</w:t>
      </w:r>
    </w:p>
    <w:p w14:paraId="6477C691" w14:textId="77777777" w:rsidR="008B36F8" w:rsidRPr="008B36F8" w:rsidRDefault="008B36F8" w:rsidP="008B36F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Escala é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urbana e macroeconômica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infraestrutural de engenharia pesada.</w:t>
      </w:r>
    </w:p>
    <w:p w14:paraId="6209862F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sobre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este artigo não serve como base física, mas é absolutamente essencial como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teórica e metodológica de resiliência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6DAD4A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7EE759">
          <v:rect id="_x0000_i1032" style="width:0;height:1.5pt" o:hralign="center" o:hrstd="t" o:hr="t" fillcolor="#a0a0a0" stroked="f"/>
        </w:pict>
      </w:r>
    </w:p>
    <w:p w14:paraId="649DBF28" w14:textId="77777777" w:rsidR="008B36F8" w:rsidRPr="008B36F8" w:rsidRDefault="008B36F8" w:rsidP="008B36F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2BB421E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perfeito para:</w:t>
      </w:r>
    </w:p>
    <w:p w14:paraId="34E4318C" w14:textId="77777777" w:rsidR="008B36F8" w:rsidRPr="008B36F8" w:rsidRDefault="008B36F8" w:rsidP="008B36F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formal de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elétrica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4D87A0" w14:textId="77777777" w:rsidR="008B36F8" w:rsidRPr="008B36F8" w:rsidRDefault="008B36F8" w:rsidP="008B36F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conceitual da curva desempenho × tempo;</w:t>
      </w:r>
    </w:p>
    <w:p w14:paraId="0658CEB5" w14:textId="77777777" w:rsidR="008B36F8" w:rsidRPr="008B36F8" w:rsidRDefault="008B36F8" w:rsidP="008B36F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Justificação científica do uso de eventos naturais;</w:t>
      </w:r>
    </w:p>
    <w:p w14:paraId="17FEB778" w14:textId="77777777" w:rsidR="008B36F8" w:rsidRPr="008B36F8" w:rsidRDefault="008B36F8" w:rsidP="008B36F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Apoio à construção do seu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D13589" w14:textId="77777777" w:rsidR="008B36F8" w:rsidRPr="008B36F8" w:rsidRDefault="008B36F8" w:rsidP="008B36F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Argumento de impacto econômico da resiliência;</w:t>
      </w:r>
    </w:p>
    <w:p w14:paraId="71FF926C" w14:textId="77777777" w:rsidR="008B36F8" w:rsidRPr="008B36F8" w:rsidRDefault="008B36F8" w:rsidP="008B36F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teórica na revisão da literatura.</w:t>
      </w:r>
    </w:p>
    <w:p w14:paraId="74A12846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pilares conceituais da sua tese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não sendo focado diretamente em linhas de transmissão.</w:t>
      </w:r>
    </w:p>
    <w:p w14:paraId="65930D1F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7E26B5">
          <v:rect id="_x0000_i1033" style="width:0;height:1.5pt" o:hralign="center" o:hrstd="t" o:hr="t" fillcolor="#a0a0a0" stroked="f"/>
        </w:pict>
      </w:r>
    </w:p>
    <w:p w14:paraId="556B5CAA" w14:textId="77777777" w:rsidR="008B36F8" w:rsidRPr="008B36F8" w:rsidRDefault="008B36F8" w:rsidP="008B36F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2CED002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(ARTIGO-BASE TEÓRICO E METODOLÓGICO)</w:t>
      </w:r>
    </w:p>
    <w:p w14:paraId="230EA5EF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deve entrar no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conceitual da tese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008710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9FE4BE">
          <v:rect id="_x0000_i1034" style="width:0;height:1.5pt" o:hralign="center" o:hrstd="t" o:hr="t" fillcolor="#a0a0a0" stroked="f"/>
        </w:pict>
      </w:r>
    </w:p>
    <w:p w14:paraId="234A1DFF" w14:textId="77777777" w:rsidR="008B36F8" w:rsidRPr="008B36F8" w:rsidRDefault="008B36F8" w:rsidP="008B36F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D6D876A" w14:textId="77777777" w:rsidR="008B36F8" w:rsidRPr="008B36F8" w:rsidRDefault="008B36F8" w:rsidP="008B36F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DF0EE29" w14:textId="77777777" w:rsidR="008B36F8" w:rsidRPr="008B36F8" w:rsidRDefault="008B36F8" w:rsidP="008B36F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quantitativa da resiliência do sistema elétrico sob desastres naturais</w:t>
      </w:r>
    </w:p>
    <w:p w14:paraId="3EED7017" w14:textId="77777777" w:rsidR="008B36F8" w:rsidRPr="008B36F8" w:rsidRDefault="008B36F8" w:rsidP="008B36F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5F1E9FD" w14:textId="77777777" w:rsidR="008B36F8" w:rsidRPr="008B36F8" w:rsidRDefault="008B36F8" w:rsidP="008B36F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CAA5B44" w14:textId="77777777" w:rsidR="008B36F8" w:rsidRPr="008B36F8" w:rsidRDefault="008B36F8" w:rsidP="008B36F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E7BF6B3" w14:textId="77777777" w:rsidR="008B36F8" w:rsidRPr="008B36F8" w:rsidRDefault="008B36F8" w:rsidP="008B36F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4B4174F" w14:textId="77777777" w:rsidR="008B36F8" w:rsidRPr="008B36F8" w:rsidRDefault="008B36F8" w:rsidP="008B36F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BEEE2DB" w14:textId="77777777" w:rsidR="008B36F8" w:rsidRPr="008B36F8" w:rsidRDefault="008B36F8" w:rsidP="008B36F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6681A507" w14:textId="77777777" w:rsidR="008B36F8" w:rsidRPr="008B36F8" w:rsidRDefault="008B36F8" w:rsidP="008B36F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16A4E399" w14:textId="77777777" w:rsidR="008B36F8" w:rsidRPr="008B36F8" w:rsidRDefault="008B36F8" w:rsidP="008B36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171195">
          <v:rect id="_x0000_i1035" style="width:0;height:1.5pt" o:hralign="center" o:hrstd="t" o:hr="t" fillcolor="#a0a0a0" stroked="f"/>
        </w:pict>
      </w:r>
    </w:p>
    <w:p w14:paraId="4EBC2731" w14:textId="77777777" w:rsidR="008B36F8" w:rsidRPr="008B36F8" w:rsidRDefault="008B36F8" w:rsidP="008B36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36F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é estruturalmente o que mais se aproxima da espinha dorsal científica da sua tese: define, mede, valida e monetiza a resiliência elétrica frente a eventos naturais.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Você pode “especializar” este modelo ao nível das </w:t>
      </w:r>
      <w:r w:rsidRPr="008B36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B36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introduzindo a física do dano estrutural — e aí está exatamente a sua contribuição original.</w:t>
      </w:r>
    </w:p>
    <w:p w14:paraId="2E30D135" w14:textId="77777777" w:rsidR="00E1144A" w:rsidRPr="008B36F8" w:rsidRDefault="00E1144A"/>
    <w:sectPr w:rsidR="00E1144A" w:rsidRPr="008B36F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61E6"/>
    <w:multiLevelType w:val="multilevel"/>
    <w:tmpl w:val="DF8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F651A"/>
    <w:multiLevelType w:val="multilevel"/>
    <w:tmpl w:val="CAF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B0239"/>
    <w:multiLevelType w:val="multilevel"/>
    <w:tmpl w:val="01A44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C6916"/>
    <w:multiLevelType w:val="multilevel"/>
    <w:tmpl w:val="682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704BD"/>
    <w:multiLevelType w:val="multilevel"/>
    <w:tmpl w:val="D18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441DB"/>
    <w:multiLevelType w:val="multilevel"/>
    <w:tmpl w:val="4A3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27E8D"/>
    <w:multiLevelType w:val="multilevel"/>
    <w:tmpl w:val="863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F6004"/>
    <w:multiLevelType w:val="multilevel"/>
    <w:tmpl w:val="7B9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F414E"/>
    <w:multiLevelType w:val="multilevel"/>
    <w:tmpl w:val="42D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5149B"/>
    <w:multiLevelType w:val="multilevel"/>
    <w:tmpl w:val="791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617">
    <w:abstractNumId w:val="3"/>
  </w:num>
  <w:num w:numId="2" w16cid:durableId="1642273032">
    <w:abstractNumId w:val="9"/>
  </w:num>
  <w:num w:numId="3" w16cid:durableId="1402480280">
    <w:abstractNumId w:val="8"/>
  </w:num>
  <w:num w:numId="4" w16cid:durableId="1495535809">
    <w:abstractNumId w:val="4"/>
  </w:num>
  <w:num w:numId="5" w16cid:durableId="910195932">
    <w:abstractNumId w:val="7"/>
  </w:num>
  <w:num w:numId="6" w16cid:durableId="1269049692">
    <w:abstractNumId w:val="6"/>
  </w:num>
  <w:num w:numId="7" w16cid:durableId="1862284299">
    <w:abstractNumId w:val="5"/>
  </w:num>
  <w:num w:numId="8" w16cid:durableId="2099787426">
    <w:abstractNumId w:val="2"/>
  </w:num>
  <w:num w:numId="9" w16cid:durableId="1049648434">
    <w:abstractNumId w:val="1"/>
  </w:num>
  <w:num w:numId="10" w16cid:durableId="12408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4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B36F8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1144A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B10DB"/>
  <w15:chartTrackingRefBased/>
  <w15:docId w15:val="{BF1C68AF-5DA2-4161-8363-C362429C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4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4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4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4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4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1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4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114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36F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B36F8"/>
    <w:rPr>
      <w:b/>
      <w:bCs/>
    </w:rPr>
  </w:style>
  <w:style w:type="character" w:styleId="Emphasis">
    <w:name w:val="Emphasis"/>
    <w:basedOn w:val="DefaultParagraphFont"/>
    <w:uiPriority w:val="20"/>
    <w:qFormat/>
    <w:rsid w:val="008B36F8"/>
    <w:rPr>
      <w:i/>
      <w:iCs/>
    </w:rPr>
  </w:style>
  <w:style w:type="character" w:customStyle="1" w:styleId="relative">
    <w:name w:val="relative"/>
    <w:basedOn w:val="DefaultParagraphFont"/>
    <w:rsid w:val="008B36F8"/>
  </w:style>
  <w:style w:type="paragraph" w:customStyle="1" w:styleId="not-prose">
    <w:name w:val="not-prose"/>
    <w:basedOn w:val="Normal"/>
    <w:rsid w:val="008B36F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852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2026-01-10T21:46:00Z</dcterms:created>
  <dcterms:modified xsi:type="dcterms:W3CDTF">2026-01-10T21:46:00Z</dcterms:modified>
</cp:coreProperties>
</file>