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1D68" w14:textId="61E8C946" w:rsidR="00AC5231" w:rsidRDefault="00304930">
      <w:pPr>
        <w:rPr>
          <w:lang w:val="en-US"/>
        </w:rPr>
      </w:pPr>
      <w:r w:rsidRPr="00304930">
        <w:rPr>
          <w:lang w:val="en-US"/>
        </w:rPr>
        <w:t>2023 Novel GIS-Based Methodology to Quantify the Risk of Wildfires in Overhead Transmission Lines-A Case Study-IEEE</w:t>
      </w:r>
    </w:p>
    <w:p w14:paraId="7112F215" w14:textId="77777777" w:rsidR="00304930" w:rsidRDefault="00304930">
      <w:pPr>
        <w:rPr>
          <w:lang w:val="en-US"/>
        </w:rPr>
      </w:pPr>
    </w:p>
    <w:p w14:paraId="7EE36F4D" w14:textId="77777777" w:rsidR="007A7F36" w:rsidRPr="007A7F36" w:rsidRDefault="007A7F36" w:rsidP="007A7F3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7631D5E7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A7F3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A7F3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A7F3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Novel GIS-Based Methodology to Quantify the Risk of Wildfires in Overhead Transmission Lines – A Case Study</w:t>
      </w:r>
      <w:r w:rsidRPr="007A7F3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A7F3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A7F3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Alessandro Berredo; Michael Smith</w:t>
      </w:r>
      <w:r w:rsidRPr="007A7F3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A7F3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Industry Applications Society Annual Meeting (IAS), 2023</w:t>
      </w:r>
      <w:r w:rsidRPr="007A7F3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7A7F3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10.1109/IAS54024.2023.10406786 </w:t>
      </w:r>
    </w:p>
    <w:p w14:paraId="70E805B6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0300EA2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30A156">
          <v:rect id="_x0000_i1025" style="width:0;height:1.5pt" o:hralign="center" o:hrstd="t" o:hr="t" fillcolor="#a0a0a0" stroked="f"/>
        </w:pict>
      </w:r>
    </w:p>
    <w:p w14:paraId="1EAE058A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15174AD0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técnico-metodológico, com foco direto em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aéreas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na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quantitativa do risco de incêndios florestais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essas infraestruturas. É um trabalho de engenharia aplicada, baseado em:</w:t>
      </w:r>
    </w:p>
    <w:p w14:paraId="399DD292" w14:textId="77777777" w:rsidR="007A7F36" w:rsidRPr="007A7F36" w:rsidRDefault="007A7F36" w:rsidP="007A7F3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reais de incêndios (satélite NASA FIRMS, sensores VIIRS),</w:t>
      </w:r>
    </w:p>
    <w:p w14:paraId="76A4100A" w14:textId="77777777" w:rsidR="007A7F36" w:rsidRPr="007A7F36" w:rsidRDefault="007A7F36" w:rsidP="007A7F3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espacial (SIG),</w:t>
      </w:r>
    </w:p>
    <w:p w14:paraId="0F084A25" w14:textId="77777777" w:rsidR="007A7F36" w:rsidRPr="007A7F36" w:rsidRDefault="007A7F36" w:rsidP="007A7F3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estatística espacial (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Getis-Ord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Gi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*),</w:t>
      </w:r>
    </w:p>
    <w:p w14:paraId="4C112051" w14:textId="77777777" w:rsidR="007A7F36" w:rsidRPr="007A7F36" w:rsidRDefault="007A7F36" w:rsidP="007A7F3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comparativa com método clássico anterior (Berredo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al.).</w:t>
      </w:r>
    </w:p>
    <w:p w14:paraId="4811AA14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artigo de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física de ativos de transmissão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sistêmico.</w:t>
      </w:r>
    </w:p>
    <w:p w14:paraId="68B69542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AA25B3">
          <v:rect id="_x0000_i1026" style="width:0;height:1.5pt" o:hralign="center" o:hrstd="t" o:hr="t" fillcolor="#a0a0a0" stroked="f"/>
        </w:pict>
      </w:r>
    </w:p>
    <w:p w14:paraId="3F88F691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468009B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é:</w:t>
      </w:r>
    </w:p>
    <w:p w14:paraId="24EBEB50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Criar uma metodologia objetiva, estatística e operacional para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classificar o risco de incêndios florestais em vãos de linhas de transmissão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permitindo:</w:t>
      </w:r>
    </w:p>
    <w:p w14:paraId="09AF2DF6" w14:textId="77777777" w:rsidR="007A7F36" w:rsidRPr="007A7F36" w:rsidRDefault="007A7F36" w:rsidP="007A7F3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 de rotas,</w:t>
      </w:r>
    </w:p>
    <w:p w14:paraId="2082FE4D" w14:textId="77777777" w:rsidR="007A7F36" w:rsidRPr="007A7F36" w:rsidRDefault="007A7F36" w:rsidP="007A7F3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priorização de manutenção,</w:t>
      </w:r>
    </w:p>
    <w:p w14:paraId="5C6291D5" w14:textId="77777777" w:rsidR="007A7F36" w:rsidRPr="007A7F36" w:rsidRDefault="007A7F36" w:rsidP="007A7F3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endurecimento estrutural,</w:t>
      </w:r>
    </w:p>
    <w:p w14:paraId="4C818B9E" w14:textId="77777777" w:rsidR="007A7F36" w:rsidRPr="007A7F36" w:rsidRDefault="007A7F36" w:rsidP="007A7F3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vegetação.</w:t>
      </w:r>
    </w:p>
    <w:p w14:paraId="20D6142D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a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física da LT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um tipo específico de evento climático extremo: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4FD0CBC7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8266B6F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752C7B">
          <v:rect id="_x0000_i1027" style="width:0;height:1.5pt" o:hralign="center" o:hrstd="t" o:hr="t" fillcolor="#a0a0a0" stroked="f"/>
        </w:pict>
      </w:r>
    </w:p>
    <w:p w14:paraId="14F44882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Contribuições técnicas centrais</w:t>
      </w:r>
    </w:p>
    <w:p w14:paraId="7A8E6C21" w14:textId="77777777" w:rsidR="007A7F36" w:rsidRPr="007A7F36" w:rsidRDefault="007A7F36" w:rsidP="007A7F3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Conexão direta entre evento extremo e linha de transmissão</w:t>
      </w:r>
    </w:p>
    <w:p w14:paraId="44D72413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afirma explicitamente que incêndios:</w:t>
      </w:r>
    </w:p>
    <w:p w14:paraId="0C8FD0EF" w14:textId="77777777" w:rsidR="007A7F36" w:rsidRPr="007A7F36" w:rsidRDefault="007A7F36" w:rsidP="007A7F3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queimam estruturas de suporte,</w:t>
      </w:r>
    </w:p>
    <w:p w14:paraId="044F271C" w14:textId="77777777" w:rsidR="007A7F36" w:rsidRPr="007A7F36" w:rsidRDefault="007A7F36" w:rsidP="007A7F3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recozem condutores (perda de resistência mecânica),</w:t>
      </w:r>
    </w:p>
    <w:p w14:paraId="6B9C1F2E" w14:textId="77777777" w:rsidR="007A7F36" w:rsidRPr="007A7F36" w:rsidRDefault="007A7F36" w:rsidP="007A7F3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contaminam isoladores,</w:t>
      </w:r>
    </w:p>
    <w:p w14:paraId="5F6528E3" w14:textId="77777777" w:rsidR="007A7F36" w:rsidRPr="007A7F36" w:rsidRDefault="007A7F36" w:rsidP="007A7F3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reduzem a rigidez dielétrica do ar,</w:t>
      </w:r>
    </w:p>
    <w:p w14:paraId="46DE6C00" w14:textId="77777777" w:rsidR="007A7F36" w:rsidRPr="007A7F36" w:rsidRDefault="007A7F36" w:rsidP="007A7F3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geram </w:t>
      </w:r>
      <w:proofErr w:type="spellStart"/>
      <w:r w:rsidRPr="007A7F3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wildfire-induced</w:t>
      </w:r>
      <w:proofErr w:type="spellEnd"/>
      <w:r w:rsidRPr="007A7F3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DE2062D" w14:textId="77777777" w:rsidR="007A7F36" w:rsidRPr="007A7F36" w:rsidRDefault="007A7F36" w:rsidP="007A7F3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313E5CE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liga clima → dano físico → falha elétrica.</w:t>
      </w:r>
    </w:p>
    <w:p w14:paraId="6D63FA88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38261A">
          <v:rect id="_x0000_i1028" style="width:0;height:1.5pt" o:hralign="center" o:hrstd="t" o:hr="t" fillcolor="#a0a0a0" stroked="f"/>
        </w:pict>
      </w:r>
    </w:p>
    <w:p w14:paraId="2F8F266C" w14:textId="77777777" w:rsidR="007A7F36" w:rsidRPr="007A7F36" w:rsidRDefault="007A7F36" w:rsidP="007A7F3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Metodologia baseada em estatística espacial</w:t>
      </w:r>
    </w:p>
    <w:p w14:paraId="21C1D02F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novo método substitui modelos complexos de ignição/propagação (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Albini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Rothermel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por:</w:t>
      </w:r>
    </w:p>
    <w:p w14:paraId="235C5179" w14:textId="77777777" w:rsidR="007A7F36" w:rsidRPr="007A7F36" w:rsidRDefault="007A7F36" w:rsidP="007A7F3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hotspots históricos via </w:t>
      </w: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Getis-Ord</w:t>
      </w:r>
      <w:proofErr w:type="spellEnd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Gi</w:t>
      </w:r>
      <w:proofErr w:type="spellEnd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*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7AE63DA" w14:textId="77777777" w:rsidR="007A7F36" w:rsidRPr="007A7F36" w:rsidRDefault="007A7F36" w:rsidP="007A7F3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de:</w:t>
      </w:r>
    </w:p>
    <w:p w14:paraId="68397451" w14:textId="77777777" w:rsidR="007A7F36" w:rsidRPr="007A7F36" w:rsidRDefault="007A7F36" w:rsidP="007A7F3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Z-Score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(significância estatística),</w:t>
      </w:r>
    </w:p>
    <w:p w14:paraId="7F302442" w14:textId="77777777" w:rsidR="007A7F36" w:rsidRPr="007A7F36" w:rsidRDefault="007A7F36" w:rsidP="007A7F3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P-</w:t>
      </w: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(probabilidade de ocorrência),</w:t>
      </w:r>
    </w:p>
    <w:p w14:paraId="74EBFA33" w14:textId="77777777" w:rsidR="007A7F36" w:rsidRPr="007A7F36" w:rsidRDefault="007A7F36" w:rsidP="007A7F3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objetiva em:</w:t>
      </w:r>
    </w:p>
    <w:p w14:paraId="1BEA6B0B" w14:textId="77777777" w:rsidR="007A7F36" w:rsidRPr="007A7F36" w:rsidRDefault="007A7F36" w:rsidP="007A7F3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baixo,</w:t>
      </w:r>
    </w:p>
    <w:p w14:paraId="0B1949DC" w14:textId="77777777" w:rsidR="007A7F36" w:rsidRPr="007A7F36" w:rsidRDefault="007A7F36" w:rsidP="007A7F3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médio,</w:t>
      </w:r>
    </w:p>
    <w:p w14:paraId="64332DA0" w14:textId="77777777" w:rsidR="007A7F36" w:rsidRPr="007A7F36" w:rsidRDefault="007A7F36" w:rsidP="007A7F3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alto,</w:t>
      </w:r>
    </w:p>
    <w:p w14:paraId="1A6A2F84" w14:textId="77777777" w:rsidR="007A7F36" w:rsidRPr="007A7F36" w:rsidRDefault="007A7F36" w:rsidP="007A7F3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muito alto risco. </w:t>
      </w:r>
    </w:p>
    <w:p w14:paraId="76AD8D01" w14:textId="77777777" w:rsidR="007A7F36" w:rsidRPr="007A7F36" w:rsidRDefault="007A7F36" w:rsidP="007A7F36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B074616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Equação fundamental apresentada na página 4,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(1), define matematicamente o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Gi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*. </w:t>
      </w:r>
    </w:p>
    <w:p w14:paraId="6118BB64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CD9DFD8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1A8EDB">
          <v:rect id="_x0000_i1029" style="width:0;height:1.5pt" o:hralign="center" o:hrstd="t" o:hr="t" fillcolor="#a0a0a0" stroked="f"/>
        </w:pict>
      </w:r>
    </w:p>
    <w:p w14:paraId="1D6D2641" w14:textId="77777777" w:rsidR="007A7F36" w:rsidRPr="007A7F36" w:rsidRDefault="007A7F36" w:rsidP="007A7F3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Uso de dados físicos reais e resolução elevada</w:t>
      </w:r>
    </w:p>
    <w:p w14:paraId="7F615BB5" w14:textId="77777777" w:rsidR="007A7F36" w:rsidRPr="007A7F36" w:rsidRDefault="007A7F36" w:rsidP="007A7F3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Sensores VIIRS: resolução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375 m × 375 m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muito superior ao MODIS (1 km × 1 km).</w:t>
      </w:r>
    </w:p>
    <w:p w14:paraId="550835A0" w14:textId="77777777" w:rsidR="007A7F36" w:rsidRPr="007A7F36" w:rsidRDefault="007A7F36" w:rsidP="007A7F3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vão de linha recebe estatisticamente:</w:t>
      </w:r>
    </w:p>
    <w:p w14:paraId="36FE132B" w14:textId="77777777" w:rsidR="007A7F36" w:rsidRPr="007A7F36" w:rsidRDefault="007A7F36" w:rsidP="007A7F3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máximo de hotspots sobrepostos,</w:t>
      </w:r>
    </w:p>
    <w:p w14:paraId="4C321C81" w14:textId="77777777" w:rsidR="007A7F36" w:rsidRPr="007A7F36" w:rsidRDefault="007A7F36" w:rsidP="007A7F3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 de Z-Score,</w:t>
      </w:r>
    </w:p>
    <w:p w14:paraId="397C706F" w14:textId="77777777" w:rsidR="007A7F36" w:rsidRPr="007A7F36" w:rsidRDefault="007A7F36" w:rsidP="007A7F3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 de P-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75F2178E" w14:textId="77777777" w:rsidR="007A7F36" w:rsidRPr="007A7F36" w:rsidRDefault="007A7F36" w:rsidP="007A7F36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37E9C7E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cria um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mapa físico-estatístico de risco por vão de LT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467BFF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E7587A">
          <v:rect id="_x0000_i1030" style="width:0;height:1.5pt" o:hralign="center" o:hrstd="t" o:hr="t" fillcolor="#a0a0a0" stroked="f"/>
        </w:pict>
      </w:r>
    </w:p>
    <w:p w14:paraId="2A0FA088" w14:textId="77777777" w:rsidR="007A7F36" w:rsidRPr="007A7F36" w:rsidRDefault="007A7F36" w:rsidP="007A7F3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Caso real de grande porte</w:t>
      </w:r>
    </w:p>
    <w:p w14:paraId="348E5268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Aplicado a uma linha real 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928"/>
      </w:tblGrid>
      <w:tr w:rsidR="007A7F36" w:rsidRPr="007A7F36" w14:paraId="37FE4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C20D1" w14:textId="77777777" w:rsidR="007A7F36" w:rsidRPr="007A7F36" w:rsidRDefault="007A7F36" w:rsidP="007A7F3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2D83E53E" w14:textId="77777777" w:rsidR="007A7F36" w:rsidRPr="007A7F36" w:rsidRDefault="007A7F36" w:rsidP="007A7F3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7A7F36" w:rsidRPr="007A7F36" w14:paraId="5807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E097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Tensão</w:t>
            </w:r>
          </w:p>
        </w:tc>
        <w:tc>
          <w:tcPr>
            <w:tcW w:w="0" w:type="auto"/>
            <w:vAlign w:val="center"/>
            <w:hideMark/>
          </w:tcPr>
          <w:p w14:paraId="34D7DB5F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500 kV</w:t>
            </w:r>
          </w:p>
        </w:tc>
      </w:tr>
      <w:tr w:rsidR="007A7F36" w:rsidRPr="007A7F36" w14:paraId="38730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65A6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Extensão</w:t>
            </w:r>
          </w:p>
        </w:tc>
        <w:tc>
          <w:tcPr>
            <w:tcW w:w="0" w:type="auto"/>
            <w:vAlign w:val="center"/>
            <w:hideMark/>
          </w:tcPr>
          <w:p w14:paraId="37A462E7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923,4 km</w:t>
            </w:r>
          </w:p>
        </w:tc>
      </w:tr>
      <w:tr w:rsidR="007A7F36" w:rsidRPr="007A7F36" w14:paraId="4AAF2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7DF4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Estruturas</w:t>
            </w:r>
          </w:p>
        </w:tc>
        <w:tc>
          <w:tcPr>
            <w:tcW w:w="0" w:type="auto"/>
            <w:vAlign w:val="center"/>
            <w:hideMark/>
          </w:tcPr>
          <w:p w14:paraId="00CCC506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1.871</w:t>
            </w:r>
          </w:p>
        </w:tc>
      </w:tr>
      <w:tr w:rsidR="007A7F36" w:rsidRPr="007A7F36" w14:paraId="67F8E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928D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Biomas</w:t>
            </w:r>
          </w:p>
        </w:tc>
        <w:tc>
          <w:tcPr>
            <w:tcW w:w="0" w:type="auto"/>
            <w:vAlign w:val="center"/>
            <w:hideMark/>
          </w:tcPr>
          <w:p w14:paraId="753E0954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Cerrado e Caatinga</w:t>
            </w:r>
          </w:p>
        </w:tc>
      </w:tr>
      <w:tr w:rsidR="007A7F36" w:rsidRPr="007A7F36" w14:paraId="5E16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EA47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Vãos analisados</w:t>
            </w:r>
          </w:p>
        </w:tc>
        <w:tc>
          <w:tcPr>
            <w:tcW w:w="0" w:type="auto"/>
            <w:vAlign w:val="center"/>
            <w:hideMark/>
          </w:tcPr>
          <w:p w14:paraId="3C889057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354</w:t>
            </w:r>
          </w:p>
        </w:tc>
      </w:tr>
      <w:tr w:rsidR="007A7F36" w:rsidRPr="007A7F36" w14:paraId="327A4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9AB1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528E26FB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70 m</w:t>
            </w:r>
          </w:p>
        </w:tc>
      </w:tr>
      <w:tr w:rsidR="007A7F36" w:rsidRPr="007A7F36" w14:paraId="162D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5E1F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Clearance mínimo</w:t>
            </w:r>
          </w:p>
        </w:tc>
        <w:tc>
          <w:tcPr>
            <w:tcW w:w="0" w:type="auto"/>
            <w:vAlign w:val="center"/>
            <w:hideMark/>
          </w:tcPr>
          <w:p w14:paraId="1B188183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9,5 m</w:t>
            </w:r>
          </w:p>
        </w:tc>
      </w:tr>
      <w:tr w:rsidR="007A7F36" w:rsidRPr="007A7F36" w14:paraId="7DB0F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E639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Corrente</w:t>
            </w:r>
          </w:p>
        </w:tc>
        <w:tc>
          <w:tcPr>
            <w:tcW w:w="0" w:type="auto"/>
            <w:vAlign w:val="center"/>
            <w:hideMark/>
          </w:tcPr>
          <w:p w14:paraId="4C79F4CB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2.736 A</w:t>
            </w:r>
          </w:p>
        </w:tc>
      </w:tr>
      <w:tr w:rsidR="007A7F36" w:rsidRPr="007A7F36" w14:paraId="1ED5C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C185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SIL</w:t>
            </w:r>
          </w:p>
        </w:tc>
        <w:tc>
          <w:tcPr>
            <w:tcW w:w="0" w:type="auto"/>
            <w:vAlign w:val="center"/>
            <w:hideMark/>
          </w:tcPr>
          <w:p w14:paraId="7661BE7D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2.369 MVA</w:t>
            </w:r>
          </w:p>
        </w:tc>
      </w:tr>
    </w:tbl>
    <w:p w14:paraId="09CA91DA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(Tabela I e Fig. 2, p.2) </w:t>
      </w:r>
    </w:p>
    <w:p w14:paraId="3B4A0C7F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2CE35BC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3A0FE5">
          <v:rect id="_x0000_i1031" style="width:0;height:1.5pt" o:hralign="center" o:hrstd="t" o:hr="t" fillcolor="#a0a0a0" stroked="f"/>
        </w:pict>
      </w:r>
    </w:p>
    <w:p w14:paraId="5BF03FB7" w14:textId="77777777" w:rsidR="007A7F36" w:rsidRPr="007A7F36" w:rsidRDefault="007A7F36" w:rsidP="007A7F3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3.5. Comparação com método clássico e validação</w:t>
      </w:r>
    </w:p>
    <w:p w14:paraId="2AC94831" w14:textId="77777777" w:rsidR="007A7F36" w:rsidRPr="007A7F36" w:rsidRDefault="007A7F36" w:rsidP="007A7F3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Apenas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23% dos vãos coincidem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os dois métodos (Fig. 11 e Fig. 12, p.6).</w:t>
      </w:r>
    </w:p>
    <w:p w14:paraId="06E34B2F" w14:textId="77777777" w:rsidR="007A7F36" w:rsidRPr="007A7F36" w:rsidRDefault="007A7F36" w:rsidP="007A7F3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antigo concentra quase tudo como “alto risco”.</w:t>
      </w:r>
    </w:p>
    <w:p w14:paraId="58C7F335" w14:textId="77777777" w:rsidR="007A7F36" w:rsidRPr="007A7F36" w:rsidRDefault="007A7F36" w:rsidP="007A7F3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novo método mostra melhor aderência à densidade real de incêndios, validado por </w:t>
      </w: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Kernel</w:t>
      </w:r>
      <w:proofErr w:type="spellEnd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Density</w:t>
      </w:r>
      <w:proofErr w:type="spellEnd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Estimation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14, p.7). </w:t>
      </w:r>
    </w:p>
    <w:p w14:paraId="09CA2DBF" w14:textId="77777777" w:rsidR="007A7F36" w:rsidRPr="007A7F36" w:rsidRDefault="007A7F36" w:rsidP="007A7F3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C49A4AC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dos autores:</w:t>
      </w:r>
    </w:p>
    <w:p w14:paraId="203F1B60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clássico é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excessivamente conservador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novo método é mais realista e eficiente para gestão de ativos. </w:t>
      </w:r>
    </w:p>
    <w:p w14:paraId="3009F0E4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Novel GIS-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</w:t>
      </w:r>
      <w:proofErr w:type="spellEnd"/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86B2B74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809A49">
          <v:rect id="_x0000_i1032" style="width:0;height:1.5pt" o:hralign="center" o:hrstd="t" o:hr="t" fillcolor="#a0a0a0" stroked="f"/>
        </w:pict>
      </w:r>
    </w:p>
    <w:p w14:paraId="126EC5B4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frente à sua tese</w:t>
      </w:r>
    </w:p>
    <w:p w14:paraId="3EA34596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artigo:</w:t>
      </w:r>
    </w:p>
    <w:p w14:paraId="18B15201" w14:textId="77777777" w:rsidR="007A7F36" w:rsidRPr="007A7F36" w:rsidRDefault="007A7F36" w:rsidP="007A7F3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o comportamento estrutural mecânico detalhado (torre/condutor),</w:t>
      </w:r>
    </w:p>
    <w:p w14:paraId="65A3A0EA" w14:textId="77777777" w:rsidR="007A7F36" w:rsidRPr="007A7F36" w:rsidRDefault="007A7F36" w:rsidP="007A7F3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cria curvas de fragilidade probabilística (ainda),</w:t>
      </w:r>
    </w:p>
    <w:p w14:paraId="516125D2" w14:textId="77777777" w:rsidR="007A7F36" w:rsidRPr="007A7F36" w:rsidRDefault="007A7F36" w:rsidP="007A7F3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tempo de reparação ou logística de recuperação.</w:t>
      </w:r>
    </w:p>
    <w:p w14:paraId="16F4C9F3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ele já faz:</w:t>
      </w:r>
    </w:p>
    <w:p w14:paraId="47F42EE4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→ risco físico localizado → vulnerabilidade da LT.</w:t>
      </w:r>
    </w:p>
    <w:p w14:paraId="7DB7C2D5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está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passo antes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você quer formalizar como índice completo de resiliência.</w:t>
      </w:r>
    </w:p>
    <w:p w14:paraId="0DBA55B3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ABB10B">
          <v:rect id="_x0000_i1033" style="width:0;height:1.5pt" o:hralign="center" o:hrstd="t" o:hr="t" fillcolor="#a0a0a0" stroked="f"/>
        </w:pict>
      </w:r>
    </w:p>
    <w:p w14:paraId="4076724B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563"/>
      </w:tblGrid>
      <w:tr w:rsidR="007A7F36" w:rsidRPr="007A7F36" w14:paraId="4F9A2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B7EEA" w14:textId="77777777" w:rsidR="007A7F36" w:rsidRPr="007A7F36" w:rsidRDefault="007A7F36" w:rsidP="007A7F3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3109E6B" w14:textId="77777777" w:rsidR="007A7F36" w:rsidRPr="007A7F36" w:rsidRDefault="007A7F36" w:rsidP="007A7F3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A7F36" w:rsidRPr="007A7F36" w14:paraId="792D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DB26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33025F5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  <w:tr w:rsidR="007A7F36" w:rsidRPr="007A7F36" w14:paraId="6D51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BEEA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2EF0F771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incêndios florestais</w:t>
            </w:r>
          </w:p>
        </w:tc>
      </w:tr>
      <w:tr w:rsidR="007A7F36" w:rsidRPr="007A7F36" w14:paraId="0ADD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42A1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</w:t>
            </w:r>
          </w:p>
        </w:tc>
        <w:tc>
          <w:tcPr>
            <w:tcW w:w="0" w:type="auto"/>
            <w:vAlign w:val="center"/>
            <w:hideMark/>
          </w:tcPr>
          <w:p w14:paraId="4E2209C2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 (</w:t>
            </w:r>
            <w:proofErr w:type="spellStart"/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flashover</w:t>
            </w:r>
            <w:proofErr w:type="spellEnd"/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, queima, recozimento)</w:t>
            </w:r>
          </w:p>
        </w:tc>
      </w:tr>
      <w:tr w:rsidR="007A7F36" w:rsidRPr="007A7F36" w14:paraId="0F8B2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B38E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4363B3B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7A7F36" w:rsidRPr="007A7F36" w14:paraId="36A25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9603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47AD0A0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A7F36" w:rsidRPr="007A7F36" w14:paraId="0CB9A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076F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quantitativa</w:t>
            </w:r>
          </w:p>
        </w:tc>
        <w:tc>
          <w:tcPr>
            <w:tcW w:w="0" w:type="auto"/>
            <w:vAlign w:val="center"/>
            <w:hideMark/>
          </w:tcPr>
          <w:p w14:paraId="7FEEF1A8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A7F36" w:rsidRPr="007A7F36" w14:paraId="2890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784E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 LT</w:t>
            </w:r>
          </w:p>
        </w:tc>
        <w:tc>
          <w:tcPr>
            <w:tcW w:w="0" w:type="auto"/>
            <w:vAlign w:val="center"/>
            <w:hideMark/>
          </w:tcPr>
          <w:p w14:paraId="40842519" w14:textId="77777777" w:rsidR="007A7F36" w:rsidRPr="007A7F36" w:rsidRDefault="007A7F36" w:rsidP="007A7F3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7F3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A7F3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(parcial, mas real)</w:t>
            </w:r>
          </w:p>
        </w:tc>
      </w:tr>
    </w:tbl>
    <w:p w14:paraId="381BBCF1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B3DAA0">
          <v:rect id="_x0000_i1034" style="width:0;height:1.5pt" o:hralign="center" o:hrstd="t" o:hr="t" fillcolor="#a0a0a0" stroked="f"/>
        </w:pict>
      </w:r>
    </w:p>
    <w:p w14:paraId="1B2C4664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0C951FD5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valioso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porque:</w:t>
      </w:r>
    </w:p>
    <w:p w14:paraId="4FF2D604" w14:textId="77777777" w:rsidR="007A7F36" w:rsidRPr="007A7F36" w:rsidRDefault="007A7F36" w:rsidP="007A7F3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já trabalha a LT como objeto físico vulnerável,</w:t>
      </w:r>
    </w:p>
    <w:p w14:paraId="320934AA" w14:textId="77777777" w:rsidR="007A7F36" w:rsidRPr="007A7F36" w:rsidRDefault="007A7F36" w:rsidP="007A7F3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dados climáticos reais à engenharia da linha,</w:t>
      </w:r>
    </w:p>
    <w:p w14:paraId="2636361A" w14:textId="77777777" w:rsidR="007A7F36" w:rsidRPr="007A7F36" w:rsidRDefault="007A7F36" w:rsidP="007A7F3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metodologia espacial objetiva,</w:t>
      </w:r>
    </w:p>
    <w:p w14:paraId="08C63CD8" w14:textId="77777777" w:rsidR="007A7F36" w:rsidRPr="007A7F36" w:rsidRDefault="007A7F36" w:rsidP="007A7F3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estendido diretamente para:</w:t>
      </w:r>
    </w:p>
    <w:p w14:paraId="3818E331" w14:textId="77777777" w:rsidR="007A7F36" w:rsidRPr="007A7F36" w:rsidRDefault="007A7F36" w:rsidP="007A7F3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2DD09589" w14:textId="77777777" w:rsidR="007A7F36" w:rsidRPr="007A7F36" w:rsidRDefault="007A7F36" w:rsidP="007A7F3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resiliência,</w:t>
      </w:r>
    </w:p>
    <w:p w14:paraId="36056E3B" w14:textId="77777777" w:rsidR="007A7F36" w:rsidRPr="007A7F36" w:rsidRDefault="007A7F36" w:rsidP="007A7F3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 → dano → recuperação.</w:t>
      </w:r>
    </w:p>
    <w:p w14:paraId="09628F86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dos poucos artigos de 2023 que realmente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toca no coração da sua tese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28C31A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D6E79F">
          <v:rect id="_x0000_i1035" style="width:0;height:1.5pt" o:hralign="center" o:hrstd="t" o:hr="t" fillcolor="#a0a0a0" stroked="f"/>
        </w:pict>
      </w:r>
    </w:p>
    <w:p w14:paraId="27D1717F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28FBDFB1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 OPERACIONAL)</w:t>
      </w:r>
    </w:p>
    <w:p w14:paraId="61C158DF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8807AC8">
          <v:rect id="_x0000_i1036" style="width:0;height:1.5pt" o:hralign="center" o:hrstd="t" o:hr="t" fillcolor="#a0a0a0" stroked="f"/>
        </w:pict>
      </w:r>
    </w:p>
    <w:p w14:paraId="517B5F78" w14:textId="77777777" w:rsidR="007A7F36" w:rsidRPr="007A7F36" w:rsidRDefault="007A7F36" w:rsidP="007A7F3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050A4D1F" w14:textId="77777777" w:rsidR="007A7F36" w:rsidRPr="007A7F36" w:rsidRDefault="007A7F36" w:rsidP="007A7F3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73D5F85" w14:textId="77777777" w:rsidR="007A7F36" w:rsidRPr="007A7F36" w:rsidRDefault="007A7F36" w:rsidP="007A7F3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quantitativa do risco de incêndios florestais em linhas de transmissão</w:t>
      </w:r>
    </w:p>
    <w:p w14:paraId="0886798A" w14:textId="77777777" w:rsidR="007A7F36" w:rsidRPr="007A7F36" w:rsidRDefault="007A7F36" w:rsidP="007A7F3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9F15F4D" w14:textId="77777777" w:rsidR="007A7F36" w:rsidRPr="007A7F36" w:rsidRDefault="007A7F36" w:rsidP="007A7F3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BE1E158" w14:textId="77777777" w:rsidR="007A7F36" w:rsidRPr="007A7F36" w:rsidRDefault="007A7F36" w:rsidP="007A7F3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138EB4AE" w14:textId="77777777" w:rsidR="007A7F36" w:rsidRPr="007A7F36" w:rsidRDefault="007A7F36" w:rsidP="007A7F3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4B6242A" w14:textId="77777777" w:rsidR="007A7F36" w:rsidRPr="007A7F36" w:rsidRDefault="007A7F36" w:rsidP="007A7F3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3A965EDD" w14:textId="77777777" w:rsidR="007A7F36" w:rsidRPr="007A7F36" w:rsidRDefault="007A7F36" w:rsidP="007A7F3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5C20493" w14:textId="77777777" w:rsidR="007A7F36" w:rsidRPr="007A7F36" w:rsidRDefault="007A7F36" w:rsidP="007A7F3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6F364F65" w14:textId="77777777" w:rsidR="007A7F36" w:rsidRPr="007A7F36" w:rsidRDefault="007A7F36" w:rsidP="007A7F3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F31116">
          <v:rect id="_x0000_i1037" style="width:0;height:1.5pt" o:hralign="center" o:hrstd="t" o:hr="t" fillcolor="#a0a0a0" stroked="f"/>
        </w:pict>
      </w:r>
    </w:p>
    <w:p w14:paraId="1190C749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7F3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A39FD14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o artigo da China define </w:t>
      </w:r>
      <w:r w:rsidRPr="007A7F3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 que é resiliência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do Berredo mostra </w:t>
      </w:r>
      <w:r w:rsidRPr="007A7F3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onde a linha vai falhar primeiro</w:t>
      </w: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AEE5FF" w14:textId="77777777" w:rsidR="007A7F36" w:rsidRPr="007A7F36" w:rsidRDefault="007A7F36" w:rsidP="007A7F3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7F3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Juntos, eles praticamente desenham a espinha dorsal da sua tese.</w:t>
      </w:r>
    </w:p>
    <w:p w14:paraId="258B6D4D" w14:textId="77777777" w:rsidR="00304930" w:rsidRPr="007A7F36" w:rsidRDefault="00304930"/>
    <w:sectPr w:rsidR="00304930" w:rsidRPr="007A7F3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849"/>
    <w:multiLevelType w:val="multilevel"/>
    <w:tmpl w:val="87B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86E2E"/>
    <w:multiLevelType w:val="multilevel"/>
    <w:tmpl w:val="5F7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38EE"/>
    <w:multiLevelType w:val="multilevel"/>
    <w:tmpl w:val="7E9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7420"/>
    <w:multiLevelType w:val="multilevel"/>
    <w:tmpl w:val="79B2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F01A2"/>
    <w:multiLevelType w:val="multilevel"/>
    <w:tmpl w:val="A0E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32774"/>
    <w:multiLevelType w:val="multilevel"/>
    <w:tmpl w:val="945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03B88"/>
    <w:multiLevelType w:val="multilevel"/>
    <w:tmpl w:val="3CA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70703"/>
    <w:multiLevelType w:val="multilevel"/>
    <w:tmpl w:val="7FD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35664"/>
    <w:multiLevelType w:val="multilevel"/>
    <w:tmpl w:val="E1D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4499">
    <w:abstractNumId w:val="3"/>
  </w:num>
  <w:num w:numId="2" w16cid:durableId="702289243">
    <w:abstractNumId w:val="6"/>
  </w:num>
  <w:num w:numId="3" w16cid:durableId="1150170212">
    <w:abstractNumId w:val="8"/>
  </w:num>
  <w:num w:numId="4" w16cid:durableId="1180240478">
    <w:abstractNumId w:val="2"/>
  </w:num>
  <w:num w:numId="5" w16cid:durableId="1795560695">
    <w:abstractNumId w:val="7"/>
  </w:num>
  <w:num w:numId="6" w16cid:durableId="381827929">
    <w:abstractNumId w:val="5"/>
  </w:num>
  <w:num w:numId="7" w16cid:durableId="293558965">
    <w:abstractNumId w:val="0"/>
  </w:num>
  <w:num w:numId="8" w16cid:durableId="733966714">
    <w:abstractNumId w:val="4"/>
  </w:num>
  <w:num w:numId="9" w16cid:durableId="163691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3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04930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A7F3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C749D"/>
  <w15:chartTrackingRefBased/>
  <w15:docId w15:val="{16CDC43C-7752-41CD-A88A-79777A8B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3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3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3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3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3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0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3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049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F3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A7F36"/>
    <w:rPr>
      <w:b/>
      <w:bCs/>
    </w:rPr>
  </w:style>
  <w:style w:type="character" w:styleId="Emphasis">
    <w:name w:val="Emphasis"/>
    <w:basedOn w:val="DefaultParagraphFont"/>
    <w:uiPriority w:val="20"/>
    <w:qFormat/>
    <w:rsid w:val="007A7F36"/>
    <w:rPr>
      <w:i/>
      <w:iCs/>
    </w:rPr>
  </w:style>
  <w:style w:type="character" w:customStyle="1" w:styleId="relative">
    <w:name w:val="relative"/>
    <w:basedOn w:val="DefaultParagraphFont"/>
    <w:rsid w:val="007A7F36"/>
  </w:style>
  <w:style w:type="paragraph" w:customStyle="1" w:styleId="not-prose">
    <w:name w:val="not-prose"/>
    <w:basedOn w:val="Normal"/>
    <w:rsid w:val="007A7F3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2026-01-10T21:50:00Z</dcterms:created>
  <dcterms:modified xsi:type="dcterms:W3CDTF">2026-01-10T21:50:00Z</dcterms:modified>
</cp:coreProperties>
</file>