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DD7A" w14:textId="255E0FC6" w:rsidR="00AC5231" w:rsidRDefault="00D75A41">
      <w:pPr>
        <w:rPr>
          <w:lang w:val="en-US"/>
        </w:rPr>
      </w:pPr>
      <w:r w:rsidRPr="00D75A41">
        <w:rPr>
          <w:lang w:val="en-US"/>
        </w:rPr>
        <w:t>2023 Performance evaluation of Northern Regional Transmission System of India Critical Analysis for Grid Resilience-IEEE</w:t>
      </w:r>
    </w:p>
    <w:p w14:paraId="27E7CCA4" w14:textId="77777777" w:rsidR="00D75A41" w:rsidRDefault="00D75A41">
      <w:pPr>
        <w:rPr>
          <w:lang w:val="en-US"/>
        </w:rPr>
      </w:pPr>
    </w:p>
    <w:p w14:paraId="1BE76009" w14:textId="77777777" w:rsidR="00F3034F" w:rsidRPr="00F3034F" w:rsidRDefault="00F3034F" w:rsidP="00F30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(2023) — Avaliação técnica no modelo padrão</w:t>
      </w:r>
    </w:p>
    <w:p w14:paraId="165C0CD1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30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30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3034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Performance Evaluation of Northern Regional Transmission System of India: Critical Analysis for Grid Resilience</w:t>
      </w: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30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30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Prashant Garg; Priyanshi Aggarwal; Sheikh Shadruddin; Somara Lakra; R. K. Porwal</w:t>
      </w: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PES ISGT Asia 2023</w:t>
      </w: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10.1109/ISGTAsia54891.2023.10372650 </w:t>
      </w:r>
    </w:p>
    <w:p w14:paraId="646475B5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Performance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D047B0A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861F6F">
          <v:rect id="_x0000_i1025" style="width:0;height:1.5pt" o:hralign="center" o:hrstd="t" o:hr="t" fillcolor="#a0a0a0" stroked="f"/>
        </w:pict>
      </w:r>
    </w:p>
    <w:p w14:paraId="2FF12A1E" w14:textId="77777777" w:rsidR="00F3034F" w:rsidRPr="00F3034F" w:rsidRDefault="00F3034F" w:rsidP="00F30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51E98190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técnico-operacional baseado em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massivos de operação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de transmissão do Norte da Índia, cobrindo:</w:t>
      </w:r>
    </w:p>
    <w:p w14:paraId="061C41CA" w14:textId="77777777" w:rsidR="00F3034F" w:rsidRPr="00F3034F" w:rsidRDefault="00F3034F" w:rsidP="00F3034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1300 linhas EHV-AC,</w:t>
      </w:r>
    </w:p>
    <w:p w14:paraId="05149902" w14:textId="77777777" w:rsidR="00F3034F" w:rsidRPr="00F3034F" w:rsidRDefault="00F3034F" w:rsidP="00F3034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12 linhas HVDC,</w:t>
      </w:r>
    </w:p>
    <w:p w14:paraId="023EA52B" w14:textId="77777777" w:rsidR="00F3034F" w:rsidRPr="00F3034F" w:rsidRDefault="00F3034F" w:rsidP="00F3034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645 transformadores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interligadores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ICTs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8530204" w14:textId="77777777" w:rsidR="00F3034F" w:rsidRPr="00F3034F" w:rsidRDefault="00F3034F" w:rsidP="00F3034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cerca de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18.000 eventos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indisponibilidade em 2022 (planejados e não planejados).</w:t>
      </w:r>
    </w:p>
    <w:p w14:paraId="6381316A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estudo de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operação e manutenção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 em confiabilidade e desempenho operacional, com forte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estatístico e prático. </w:t>
      </w:r>
    </w:p>
    <w:p w14:paraId="6E5197CE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Performance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B39B40B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70B4F9">
          <v:rect id="_x0000_i1026" style="width:0;height:1.5pt" o:hralign="center" o:hrstd="t" o:hr="t" fillcolor="#a0a0a0" stroked="f"/>
        </w:pict>
      </w:r>
    </w:p>
    <w:p w14:paraId="7FBCEDB9" w14:textId="77777777" w:rsidR="00F3034F" w:rsidRPr="00F3034F" w:rsidRDefault="00F3034F" w:rsidP="00F30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0DF8C959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é:</w:t>
      </w:r>
    </w:p>
    <w:p w14:paraId="1C51079E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a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 de transmissão regional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através da análise de:</w:t>
      </w:r>
    </w:p>
    <w:p w14:paraId="6B9DF949" w14:textId="77777777" w:rsidR="00F3034F" w:rsidRPr="00F3034F" w:rsidRDefault="00F3034F" w:rsidP="00F30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frequência de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6714AE6" w14:textId="77777777" w:rsidR="00F3034F" w:rsidRPr="00F3034F" w:rsidRDefault="00F3034F" w:rsidP="00F30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média,</w:t>
      </w:r>
    </w:p>
    <w:p w14:paraId="63532A40" w14:textId="77777777" w:rsidR="00F3034F" w:rsidRPr="00F3034F" w:rsidRDefault="00F3034F" w:rsidP="00F30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restabelecimento,</w:t>
      </w:r>
    </w:p>
    <w:p w14:paraId="0888CB25" w14:textId="77777777" w:rsidR="00F3034F" w:rsidRPr="00F3034F" w:rsidRDefault="00F3034F" w:rsidP="00F30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causas de desligamentos,</w:t>
      </w:r>
    </w:p>
    <w:p w14:paraId="02E60185" w14:textId="77777777" w:rsidR="00F3034F" w:rsidRPr="00F3034F" w:rsidRDefault="00F3034F" w:rsidP="00F30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de terreno, clima e sazonalidade,</w:t>
      </w:r>
    </w:p>
    <w:p w14:paraId="4CD4EBD6" w14:textId="77777777" w:rsidR="00F3034F" w:rsidRPr="00F3034F" w:rsidRDefault="00F3034F" w:rsidP="00F30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de manutenção preventiva e estratégias de operação.</w:t>
      </w:r>
    </w:p>
    <w:p w14:paraId="1F684424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resiliência é tratada como:</w:t>
      </w:r>
    </w:p>
    <w:p w14:paraId="7E0AE9EC" w14:textId="77777777" w:rsidR="00F3034F" w:rsidRPr="00F3034F" w:rsidRDefault="00F3034F" w:rsidP="00F3034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rapidez de restauração,</w:t>
      </w:r>
    </w:p>
    <w:p w14:paraId="03BD0291" w14:textId="77777777" w:rsidR="00F3034F" w:rsidRPr="00F3034F" w:rsidRDefault="00F3034F" w:rsidP="00F3034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elevada disponibilidade,</w:t>
      </w:r>
    </w:p>
    <w:p w14:paraId="051823A9" w14:textId="77777777" w:rsidR="00F3034F" w:rsidRPr="00F3034F" w:rsidRDefault="00F3034F" w:rsidP="00F3034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 operacional do sistema.</w:t>
      </w:r>
    </w:p>
    <w:p w14:paraId="0A1CB99A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sistêmica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a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intrínseca das linhas de transmissão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090D0F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DBA886">
          <v:rect id="_x0000_i1027" style="width:0;height:1.5pt" o:hralign="center" o:hrstd="t" o:hr="t" fillcolor="#a0a0a0" stroked="f"/>
        </w:pict>
      </w:r>
    </w:p>
    <w:p w14:paraId="7546B031" w14:textId="77777777" w:rsidR="00F3034F" w:rsidRPr="00F3034F" w:rsidRDefault="00F3034F" w:rsidP="00F30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33E24D66" w14:textId="77777777" w:rsidR="00F3034F" w:rsidRPr="00F3034F" w:rsidRDefault="00F3034F" w:rsidP="00F30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Quantificação realista de disponibilidade</w:t>
      </w:r>
    </w:p>
    <w:p w14:paraId="0BC016CD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Segundo a Tabela III (p.2):</w:t>
      </w:r>
    </w:p>
    <w:p w14:paraId="63377AA8" w14:textId="77777777" w:rsidR="00F3034F" w:rsidRPr="00F3034F" w:rsidRDefault="00F3034F" w:rsidP="00F3034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9539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AC &amp; HVDC em 2022;</w:t>
      </w:r>
    </w:p>
    <w:p w14:paraId="6269641C" w14:textId="77777777" w:rsidR="00F3034F" w:rsidRPr="00F3034F" w:rsidRDefault="00F3034F" w:rsidP="00F3034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Disponibilidade global: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98,19%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0032614A" w14:textId="77777777" w:rsidR="00F3034F" w:rsidRPr="00F3034F" w:rsidRDefault="00F3034F" w:rsidP="00F3034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Performance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7CB0291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II (p.2):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040"/>
        <w:gridCol w:w="1627"/>
        <w:gridCol w:w="1690"/>
      </w:tblGrid>
      <w:tr w:rsidR="00F3034F" w:rsidRPr="00F3034F" w14:paraId="09ECC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E2E60" w14:textId="77777777" w:rsidR="00F3034F" w:rsidRPr="00F3034F" w:rsidRDefault="00F3034F" w:rsidP="00F30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0B5D57E" w14:textId="77777777" w:rsidR="00F3034F" w:rsidRPr="00F3034F" w:rsidRDefault="00F3034F" w:rsidP="00F30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Frequência média de </w:t>
            </w:r>
            <w:proofErr w:type="spellStart"/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outages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C1A97" w14:textId="77777777" w:rsidR="00F3034F" w:rsidRPr="00F3034F" w:rsidRDefault="00F3034F" w:rsidP="00F30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Duração média</w:t>
            </w:r>
          </w:p>
        </w:tc>
        <w:tc>
          <w:tcPr>
            <w:tcW w:w="0" w:type="auto"/>
            <w:vAlign w:val="center"/>
            <w:hideMark/>
          </w:tcPr>
          <w:p w14:paraId="1324E834" w14:textId="77777777" w:rsidR="00F3034F" w:rsidRPr="00F3034F" w:rsidRDefault="00F3034F" w:rsidP="00F30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Disponibilidade</w:t>
            </w:r>
          </w:p>
        </w:tc>
      </w:tr>
      <w:tr w:rsidR="00F3034F" w:rsidRPr="00F3034F" w14:paraId="025BB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FD31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AC</w:t>
            </w:r>
          </w:p>
        </w:tc>
        <w:tc>
          <w:tcPr>
            <w:tcW w:w="0" w:type="auto"/>
            <w:vAlign w:val="center"/>
            <w:hideMark/>
          </w:tcPr>
          <w:p w14:paraId="37A41EE9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7/ano</w:t>
            </w:r>
          </w:p>
        </w:tc>
        <w:tc>
          <w:tcPr>
            <w:tcW w:w="0" w:type="auto"/>
            <w:vAlign w:val="center"/>
            <w:hideMark/>
          </w:tcPr>
          <w:p w14:paraId="2E42AFE1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155h48</w:t>
            </w:r>
          </w:p>
        </w:tc>
        <w:tc>
          <w:tcPr>
            <w:tcW w:w="0" w:type="auto"/>
            <w:vAlign w:val="center"/>
            <w:hideMark/>
          </w:tcPr>
          <w:p w14:paraId="4F621F68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98,2%</w:t>
            </w:r>
          </w:p>
        </w:tc>
      </w:tr>
      <w:tr w:rsidR="00F3034F" w:rsidRPr="00F3034F" w14:paraId="2CDE0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FEA0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5F481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3/ano</w:t>
            </w:r>
          </w:p>
        </w:tc>
        <w:tc>
          <w:tcPr>
            <w:tcW w:w="0" w:type="auto"/>
            <w:vAlign w:val="center"/>
            <w:hideMark/>
          </w:tcPr>
          <w:p w14:paraId="5F51C211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78h17</w:t>
            </w:r>
          </w:p>
        </w:tc>
        <w:tc>
          <w:tcPr>
            <w:tcW w:w="0" w:type="auto"/>
            <w:vAlign w:val="center"/>
            <w:hideMark/>
          </w:tcPr>
          <w:p w14:paraId="5E8EF1C5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99,1%</w:t>
            </w:r>
          </w:p>
        </w:tc>
      </w:tr>
      <w:tr w:rsidR="00F3034F" w:rsidRPr="00F3034F" w14:paraId="02140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6C1A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HVDC</w:t>
            </w:r>
          </w:p>
        </w:tc>
        <w:tc>
          <w:tcPr>
            <w:tcW w:w="0" w:type="auto"/>
            <w:vAlign w:val="center"/>
            <w:hideMark/>
          </w:tcPr>
          <w:p w14:paraId="2EECFBBC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7/ano</w:t>
            </w:r>
          </w:p>
        </w:tc>
        <w:tc>
          <w:tcPr>
            <w:tcW w:w="0" w:type="auto"/>
            <w:vAlign w:val="center"/>
            <w:hideMark/>
          </w:tcPr>
          <w:p w14:paraId="5482306A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457h58</w:t>
            </w:r>
          </w:p>
        </w:tc>
        <w:tc>
          <w:tcPr>
            <w:tcW w:w="0" w:type="auto"/>
            <w:vAlign w:val="center"/>
            <w:hideMark/>
          </w:tcPr>
          <w:p w14:paraId="21883989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94,8%</w:t>
            </w:r>
          </w:p>
        </w:tc>
      </w:tr>
    </w:tbl>
    <w:p w14:paraId="564CE082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DCDE18">
          <v:rect id="_x0000_i1028" style="width:0;height:1.5pt" o:hralign="center" o:hrstd="t" o:hr="t" fillcolor="#a0a0a0" stroked="f"/>
        </w:pict>
      </w:r>
    </w:p>
    <w:p w14:paraId="5E4DC507" w14:textId="77777777" w:rsidR="00F3034F" w:rsidRPr="00F3034F" w:rsidRDefault="00F3034F" w:rsidP="00F30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3.2. Relação direta com clima e terreno</w:t>
      </w:r>
    </w:p>
    <w:p w14:paraId="688C7A4D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faz algo que a maioria não faz: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liga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geografia e clima real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confiabilidade:</w:t>
      </w:r>
    </w:p>
    <w:p w14:paraId="703CD73A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IV (p.3):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494"/>
        <w:gridCol w:w="955"/>
      </w:tblGrid>
      <w:tr w:rsidR="00F3034F" w:rsidRPr="00F3034F" w14:paraId="5D42A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9C48E" w14:textId="77777777" w:rsidR="00F3034F" w:rsidRPr="00F3034F" w:rsidRDefault="00F3034F" w:rsidP="00F30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Terreno</w:t>
            </w:r>
          </w:p>
        </w:tc>
        <w:tc>
          <w:tcPr>
            <w:tcW w:w="0" w:type="auto"/>
            <w:vAlign w:val="center"/>
            <w:hideMark/>
          </w:tcPr>
          <w:p w14:paraId="1C96586D" w14:textId="77777777" w:rsidR="00F3034F" w:rsidRPr="00F3034F" w:rsidRDefault="00F3034F" w:rsidP="00F30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Outage</w:t>
            </w:r>
            <w:proofErr w:type="spellEnd"/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 médio por linha</w:t>
            </w:r>
          </w:p>
        </w:tc>
        <w:tc>
          <w:tcPr>
            <w:tcW w:w="0" w:type="auto"/>
            <w:vAlign w:val="center"/>
            <w:hideMark/>
          </w:tcPr>
          <w:p w14:paraId="4ECB0319" w14:textId="77777777" w:rsidR="00F3034F" w:rsidRPr="00F3034F" w:rsidRDefault="00F3034F" w:rsidP="00F30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Duração</w:t>
            </w:r>
          </w:p>
        </w:tc>
      </w:tr>
      <w:tr w:rsidR="00F3034F" w:rsidRPr="00F3034F" w14:paraId="14C8F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96D7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Planície</w:t>
            </w:r>
          </w:p>
        </w:tc>
        <w:tc>
          <w:tcPr>
            <w:tcW w:w="0" w:type="auto"/>
            <w:vAlign w:val="center"/>
            <w:hideMark/>
          </w:tcPr>
          <w:p w14:paraId="18B08E73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6,7</w:t>
            </w:r>
          </w:p>
        </w:tc>
        <w:tc>
          <w:tcPr>
            <w:tcW w:w="0" w:type="auto"/>
            <w:vAlign w:val="center"/>
            <w:hideMark/>
          </w:tcPr>
          <w:p w14:paraId="48558B2C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153h15</w:t>
            </w:r>
          </w:p>
        </w:tc>
      </w:tr>
      <w:tr w:rsidR="00F3034F" w:rsidRPr="00F3034F" w14:paraId="0D23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D745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Deserto</w:t>
            </w:r>
          </w:p>
        </w:tc>
        <w:tc>
          <w:tcPr>
            <w:tcW w:w="0" w:type="auto"/>
            <w:vAlign w:val="center"/>
            <w:hideMark/>
          </w:tcPr>
          <w:p w14:paraId="75135DE3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13,7</w:t>
            </w:r>
          </w:p>
        </w:tc>
        <w:tc>
          <w:tcPr>
            <w:tcW w:w="0" w:type="auto"/>
            <w:vAlign w:val="center"/>
            <w:hideMark/>
          </w:tcPr>
          <w:p w14:paraId="0305B5FE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221h32</w:t>
            </w:r>
          </w:p>
        </w:tc>
      </w:tr>
      <w:tr w:rsidR="00F3034F" w:rsidRPr="00F3034F" w14:paraId="7B0DB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7190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Montanha</w:t>
            </w:r>
          </w:p>
        </w:tc>
        <w:tc>
          <w:tcPr>
            <w:tcW w:w="0" w:type="auto"/>
            <w:vAlign w:val="center"/>
            <w:hideMark/>
          </w:tcPr>
          <w:p w14:paraId="51FC58C0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7,8</w:t>
            </w:r>
          </w:p>
        </w:tc>
        <w:tc>
          <w:tcPr>
            <w:tcW w:w="0" w:type="auto"/>
            <w:vAlign w:val="center"/>
            <w:hideMark/>
          </w:tcPr>
          <w:p w14:paraId="58E5983A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190h48</w:t>
            </w:r>
          </w:p>
        </w:tc>
      </w:tr>
    </w:tbl>
    <w:p w14:paraId="59012191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descreve fisicamente os mecanismos:</w:t>
      </w:r>
    </w:p>
    <w:p w14:paraId="1B719E68" w14:textId="77777777" w:rsidR="00F3034F" w:rsidRPr="00F3034F" w:rsidRDefault="00F3034F" w:rsidP="00F3034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deserto → poeira, areia, variação térmica, colapso estrutural;</w:t>
      </w:r>
    </w:p>
    <w:p w14:paraId="70D6B061" w14:textId="77777777" w:rsidR="00F3034F" w:rsidRPr="00F3034F" w:rsidRDefault="00F3034F" w:rsidP="00F3034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montanha → deslizamentos, acesso difícil, fundações instáveis. </w:t>
      </w:r>
    </w:p>
    <w:p w14:paraId="773966B5" w14:textId="77777777" w:rsidR="00F3034F" w:rsidRPr="00F3034F" w:rsidRDefault="00F3034F" w:rsidP="00F3034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2023 Performance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0261620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410827">
          <v:rect id="_x0000_i1029" style="width:0;height:1.5pt" o:hralign="center" o:hrstd="t" o:hr="t" fillcolor="#a0a0a0" stroked="f"/>
        </w:pict>
      </w:r>
    </w:p>
    <w:p w14:paraId="002BCAE1" w14:textId="77777777" w:rsidR="00F3034F" w:rsidRPr="00F3034F" w:rsidRDefault="00F3034F" w:rsidP="00F30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Evidência explícita de falha física real</w:t>
      </w:r>
    </w:p>
    <w:p w14:paraId="2B12D9F4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Página 3:</w:t>
      </w:r>
    </w:p>
    <w:p w14:paraId="0D4032AC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“The annual average outage duration per line is highest for 220 kV mainly due to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tower collapse</w:t>
      </w:r>
      <w:r w:rsidRPr="00F30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.”</w:t>
      </w:r>
    </w:p>
    <w:p w14:paraId="72E4A7DB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um ponto crítico: o artigo reconhece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colapso estrutural de torres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causa direta de indisponibilidade. </w:t>
      </w:r>
    </w:p>
    <w:p w14:paraId="49085F50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Performance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13D697C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E273F1">
          <v:rect id="_x0000_i1030" style="width:0;height:1.5pt" o:hralign="center" o:hrstd="t" o:hr="t" fillcolor="#a0a0a0" stroked="f"/>
        </w:pict>
      </w:r>
    </w:p>
    <w:p w14:paraId="0C04A9B2" w14:textId="77777777" w:rsidR="00F3034F" w:rsidRPr="00F3034F" w:rsidRDefault="00F3034F" w:rsidP="00F30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Dimensão temporal da recuperação</w:t>
      </w:r>
    </w:p>
    <w:p w14:paraId="29EEB781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 5 (p.3):</w:t>
      </w:r>
    </w:p>
    <w:p w14:paraId="46029F4A" w14:textId="77777777" w:rsidR="00F3034F" w:rsidRPr="00F3034F" w:rsidRDefault="00F3034F" w:rsidP="00F3034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54% das linhas restauradas em &lt; 3 h,</w:t>
      </w:r>
    </w:p>
    <w:p w14:paraId="6DA5A209" w14:textId="77777777" w:rsidR="00F3034F" w:rsidRPr="00F3034F" w:rsidRDefault="00F3034F" w:rsidP="00F3034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31% em 3–12 h.</w:t>
      </w:r>
    </w:p>
    <w:p w14:paraId="06463067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fornece uma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empírica de recuperação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ainda que operacional. </w:t>
      </w:r>
    </w:p>
    <w:p w14:paraId="4DBBA015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Performance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1F9161A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86D219">
          <v:rect id="_x0000_i1031" style="width:0;height:1.5pt" o:hralign="center" o:hrstd="t" o:hr="t" fillcolor="#a0a0a0" stroked="f"/>
        </w:pict>
      </w:r>
    </w:p>
    <w:p w14:paraId="3BD1C06F" w14:textId="77777777" w:rsidR="00F3034F" w:rsidRPr="00F3034F" w:rsidRDefault="00F3034F" w:rsidP="00F30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3.5. Sazonalidade climática explícita</w:t>
      </w:r>
    </w:p>
    <w:p w14:paraId="78D025C2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 6 (p.3):</w:t>
      </w:r>
    </w:p>
    <w:p w14:paraId="64456F99" w14:textId="77777777" w:rsidR="00F3034F" w:rsidRPr="00F3034F" w:rsidRDefault="00F3034F" w:rsidP="00F3034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maior número e duração de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verão e monções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D71E9E" w14:textId="77777777" w:rsidR="00F3034F" w:rsidRPr="00F3034F" w:rsidRDefault="00F3034F" w:rsidP="00F3034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mecanismos:</w:t>
      </w:r>
    </w:p>
    <w:p w14:paraId="15BE6BAB" w14:textId="77777777" w:rsidR="00F3034F" w:rsidRPr="00F3034F" w:rsidRDefault="00F3034F" w:rsidP="00F3034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chuvas intensas,</w:t>
      </w:r>
    </w:p>
    <w:p w14:paraId="4535318C" w14:textId="77777777" w:rsidR="00F3034F" w:rsidRPr="00F3034F" w:rsidRDefault="00F3034F" w:rsidP="00F3034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fortes,</w:t>
      </w:r>
    </w:p>
    <w:p w14:paraId="24BAAB11" w14:textId="77777777" w:rsidR="00F3034F" w:rsidRPr="00F3034F" w:rsidRDefault="00F3034F" w:rsidP="00F3034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descargas atmosféricas,</w:t>
      </w:r>
    </w:p>
    <w:p w14:paraId="28417189" w14:textId="77777777" w:rsidR="00F3034F" w:rsidRPr="00F3034F" w:rsidRDefault="00F3034F" w:rsidP="00F3034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altas temperaturas. </w:t>
      </w:r>
    </w:p>
    <w:p w14:paraId="71AD5DBF" w14:textId="77777777" w:rsidR="00F3034F" w:rsidRPr="00F3034F" w:rsidRDefault="00F3034F" w:rsidP="00F3034F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Performance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22F26572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36D1FD">
          <v:rect id="_x0000_i1032" style="width:0;height:1.5pt" o:hralign="center" o:hrstd="t" o:hr="t" fillcolor="#a0a0a0" stroked="f"/>
        </w:pict>
      </w:r>
    </w:p>
    <w:p w14:paraId="482A8009" w14:textId="77777777" w:rsidR="00F3034F" w:rsidRPr="00F3034F" w:rsidRDefault="00F3034F" w:rsidP="00F30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3.6. Relação com renováveis e cascatas</w:t>
      </w:r>
    </w:p>
    <w:p w14:paraId="217EA6E6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Seção D (p.4):</w:t>
      </w:r>
    </w:p>
    <w:p w14:paraId="12D57FED" w14:textId="77777777" w:rsidR="00F3034F" w:rsidRPr="00F3034F" w:rsidRDefault="00F3034F" w:rsidP="00F3034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tripping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220 kV causou cascata até 765 kV,</w:t>
      </w:r>
    </w:p>
    <w:p w14:paraId="23996DAF" w14:textId="77777777" w:rsidR="00F3034F" w:rsidRPr="00F3034F" w:rsidRDefault="00F3034F" w:rsidP="00F3034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 de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 GW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0118A18" w14:textId="77777777" w:rsidR="00F3034F" w:rsidRPr="00F3034F" w:rsidRDefault="00F3034F" w:rsidP="00F3034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queda de frequência: 50,16 → 49,63 Hz em 1 minuto.</w:t>
      </w:r>
    </w:p>
    <w:p w14:paraId="4BEBAB69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um caso real de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sistêmica induzida por LT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2B1BBC2E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Performance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620EECCD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22A6A2">
          <v:rect id="_x0000_i1033" style="width:0;height:1.5pt" o:hralign="center" o:hrstd="t" o:hr="t" fillcolor="#a0a0a0" stroked="f"/>
        </w:pict>
      </w:r>
    </w:p>
    <w:p w14:paraId="719F683C" w14:textId="77777777" w:rsidR="00F3034F" w:rsidRPr="00F3034F" w:rsidRDefault="00F3034F" w:rsidP="00F30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frente à sua tese</w:t>
      </w:r>
    </w:p>
    <w:p w14:paraId="0B6EB7FE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extremamente rico em dados, o artigo:</w:t>
      </w:r>
    </w:p>
    <w:p w14:paraId="319537DB" w14:textId="77777777" w:rsidR="00F3034F" w:rsidRPr="00F3034F" w:rsidRDefault="00F3034F" w:rsidP="00F3034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constrói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probabilística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LT;</w:t>
      </w:r>
    </w:p>
    <w:p w14:paraId="448CA952" w14:textId="77777777" w:rsidR="00F3034F" w:rsidRPr="00F3034F" w:rsidRDefault="00F3034F" w:rsidP="00F3034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relaciona vento, gelo ou chuva a:</w:t>
      </w:r>
    </w:p>
    <w:p w14:paraId="634883AE" w14:textId="77777777" w:rsidR="00F3034F" w:rsidRPr="00F3034F" w:rsidRDefault="00F3034F" w:rsidP="00F3034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esforços mecânicos,</w:t>
      </w:r>
    </w:p>
    <w:p w14:paraId="6FF0A2B1" w14:textId="77777777" w:rsidR="00F3034F" w:rsidRPr="00F3034F" w:rsidRDefault="00F3034F" w:rsidP="00F3034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 modelado;</w:t>
      </w:r>
    </w:p>
    <w:p w14:paraId="7D9E637F" w14:textId="77777777" w:rsidR="00F3034F" w:rsidRPr="00F3034F" w:rsidRDefault="00F3034F" w:rsidP="00F3034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apresenta:</w:t>
      </w:r>
    </w:p>
    <w:p w14:paraId="405C0170" w14:textId="77777777" w:rsidR="00F3034F" w:rsidRPr="00F3034F" w:rsidRDefault="00F3034F" w:rsidP="00F3034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dano físico → tempo de reparo → recuperação;</w:t>
      </w:r>
    </w:p>
    <w:p w14:paraId="24AFFABC" w14:textId="77777777" w:rsidR="00F3034F" w:rsidRPr="00F3034F" w:rsidRDefault="00F3034F" w:rsidP="00F3034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Trabalha em nível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estatístico-operacional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estrutural-mecânico.</w:t>
      </w:r>
    </w:p>
    <w:p w14:paraId="0E32B7FF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ele faz algo raríssimo:</w:t>
      </w:r>
    </w:p>
    <w:p w14:paraId="4AC95FDE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a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empírica real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validar qualquer modelo físico que você venha a construir.</w:t>
      </w:r>
    </w:p>
    <w:p w14:paraId="2A6FA443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5F78E1">
          <v:rect id="_x0000_i1034" style="width:0;height:1.5pt" o:hralign="center" o:hrstd="t" o:hr="t" fillcolor="#a0a0a0" stroked="f"/>
        </w:pict>
      </w:r>
    </w:p>
    <w:p w14:paraId="17FD654D" w14:textId="77777777" w:rsidR="00F3034F" w:rsidRPr="00F3034F" w:rsidRDefault="00F3034F" w:rsidP="00F30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3771"/>
      </w:tblGrid>
      <w:tr w:rsidR="00F3034F" w:rsidRPr="00F3034F" w14:paraId="4ACF9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3EEF8" w14:textId="77777777" w:rsidR="00F3034F" w:rsidRPr="00F3034F" w:rsidRDefault="00F3034F" w:rsidP="00F30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093A28B" w14:textId="77777777" w:rsidR="00F3034F" w:rsidRPr="00F3034F" w:rsidRDefault="00F3034F" w:rsidP="00F30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3034F" w:rsidRPr="00F3034F" w14:paraId="67FE4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CD24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E268D0F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direta</w:t>
            </w:r>
          </w:p>
        </w:tc>
      </w:tr>
      <w:tr w:rsidR="00F3034F" w:rsidRPr="00F3034F" w14:paraId="1D6EC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D9EE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8CC3736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monção, calor, vento, tempestades</w:t>
            </w:r>
          </w:p>
        </w:tc>
      </w:tr>
      <w:tr w:rsidR="00F3034F" w:rsidRPr="00F3034F" w14:paraId="47586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4F14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</w:t>
            </w:r>
          </w:p>
        </w:tc>
        <w:tc>
          <w:tcPr>
            <w:tcW w:w="0" w:type="auto"/>
            <w:vAlign w:val="center"/>
            <w:hideMark/>
          </w:tcPr>
          <w:p w14:paraId="01C395D9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 (colapso de torres)</w:t>
            </w:r>
          </w:p>
        </w:tc>
      </w:tr>
      <w:tr w:rsidR="00F3034F" w:rsidRPr="00F3034F" w14:paraId="38586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42DD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F75E17E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formalizada</w:t>
            </w:r>
          </w:p>
        </w:tc>
      </w:tr>
      <w:tr w:rsidR="00F3034F" w:rsidRPr="00F3034F" w14:paraId="488F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7446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7CD66935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 (tempo de restauração)</w:t>
            </w:r>
          </w:p>
        </w:tc>
      </w:tr>
      <w:tr w:rsidR="00F3034F" w:rsidRPr="00F3034F" w14:paraId="0B03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977A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empírica para resiliência</w:t>
            </w:r>
          </w:p>
        </w:tc>
        <w:tc>
          <w:tcPr>
            <w:tcW w:w="0" w:type="auto"/>
            <w:vAlign w:val="center"/>
            <w:hideMark/>
          </w:tcPr>
          <w:p w14:paraId="11B5EAF4" w14:textId="77777777" w:rsidR="00F3034F" w:rsidRPr="00F3034F" w:rsidRDefault="00F3034F" w:rsidP="00F30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30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30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fortíssima</w:t>
            </w:r>
          </w:p>
        </w:tc>
      </w:tr>
    </w:tbl>
    <w:p w14:paraId="1B6013A3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AD3C62">
          <v:rect id="_x0000_i1035" style="width:0;height:1.5pt" o:hralign="center" o:hrstd="t" o:hr="t" fillcolor="#a0a0a0" stroked="f"/>
        </w:pict>
      </w:r>
    </w:p>
    <w:p w14:paraId="4FDE1421" w14:textId="77777777" w:rsidR="00F3034F" w:rsidRPr="00F3034F" w:rsidRDefault="00F3034F" w:rsidP="00F30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15B70D82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ouro empírico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você:</w:t>
      </w:r>
    </w:p>
    <w:p w14:paraId="2A8DEDB3" w14:textId="77777777" w:rsidR="00F3034F" w:rsidRPr="00F3034F" w:rsidRDefault="00F3034F" w:rsidP="00F3034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validar estatisticamente suas curvas de resiliência;</w:t>
      </w:r>
    </w:p>
    <w:p w14:paraId="21E4ABB8" w14:textId="77777777" w:rsidR="00F3034F" w:rsidRPr="00F3034F" w:rsidRDefault="00F3034F" w:rsidP="00F3034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os tipos de eventos críticos (monção, calor, deserto, montanha);</w:t>
      </w:r>
    </w:p>
    <w:p w14:paraId="5C9C7474" w14:textId="77777777" w:rsidR="00F3034F" w:rsidRPr="00F3034F" w:rsidRDefault="00F3034F" w:rsidP="00F3034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construir intervalos realistas de tempo de recuperação;</w:t>
      </w:r>
    </w:p>
    <w:p w14:paraId="792C7255" w14:textId="77777777" w:rsidR="00F3034F" w:rsidRPr="00F3034F" w:rsidRDefault="00F3034F" w:rsidP="00F3034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demonstrar que:</w:t>
      </w:r>
    </w:p>
    <w:p w14:paraId="392B322C" w14:textId="77777777" w:rsidR="00F3034F" w:rsidRPr="00F3034F" w:rsidRDefault="00F3034F" w:rsidP="00F3034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física das LT é um fenômeno real, recorrente e mensurável.</w:t>
      </w:r>
    </w:p>
    <w:p w14:paraId="49308F3C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F263FA">
          <v:rect id="_x0000_i1036" style="width:0;height:1.5pt" o:hralign="center" o:hrstd="t" o:hr="t" fillcolor="#a0a0a0" stroked="f"/>
        </w:pict>
      </w:r>
    </w:p>
    <w:p w14:paraId="66F3D50D" w14:textId="77777777" w:rsidR="00F3034F" w:rsidRPr="00F3034F" w:rsidRDefault="00F3034F" w:rsidP="00F30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33412EE9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(ARTIGO-BASE EMPÍRICA OPERACIONAL)</w:t>
      </w:r>
    </w:p>
    <w:p w14:paraId="66B17CA8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F248B5">
          <v:rect id="_x0000_i1037" style="width:0;height:1.5pt" o:hralign="center" o:hrstd="t" o:hr="t" fillcolor="#a0a0a0" stroked="f"/>
        </w:pict>
      </w:r>
    </w:p>
    <w:p w14:paraId="420814F8" w14:textId="77777777" w:rsidR="00F3034F" w:rsidRPr="00F3034F" w:rsidRDefault="00F3034F" w:rsidP="00F30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tabela)</w:t>
      </w:r>
    </w:p>
    <w:p w14:paraId="4B194310" w14:textId="77777777" w:rsidR="00F3034F" w:rsidRPr="00F3034F" w:rsidRDefault="00F3034F" w:rsidP="00F3034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32E95E8" w14:textId="77777777" w:rsidR="00F3034F" w:rsidRPr="00F3034F" w:rsidRDefault="00F3034F" w:rsidP="00F3034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estatística e operacional da resiliência do sistema de transmissão</w:t>
      </w:r>
    </w:p>
    <w:p w14:paraId="4D3997A2" w14:textId="77777777" w:rsidR="00F3034F" w:rsidRPr="00F3034F" w:rsidRDefault="00F3034F" w:rsidP="00F3034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57AFE17" w14:textId="77777777" w:rsidR="00F3034F" w:rsidRPr="00F3034F" w:rsidRDefault="00F3034F" w:rsidP="00F3034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A7282D5" w14:textId="77777777" w:rsidR="00F3034F" w:rsidRPr="00F3034F" w:rsidRDefault="00F3034F" w:rsidP="00F3034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2612145A" w14:textId="77777777" w:rsidR="00F3034F" w:rsidRPr="00F3034F" w:rsidRDefault="00F3034F" w:rsidP="00F3034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EA3748C" w14:textId="77777777" w:rsidR="00F3034F" w:rsidRPr="00F3034F" w:rsidRDefault="00F3034F" w:rsidP="00F3034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FBAED02" w14:textId="77777777" w:rsidR="00F3034F" w:rsidRPr="00F3034F" w:rsidRDefault="00F3034F" w:rsidP="00F3034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412350E0" w14:textId="77777777" w:rsidR="00F3034F" w:rsidRPr="00F3034F" w:rsidRDefault="00F3034F" w:rsidP="00F3034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02E271A1" w14:textId="77777777" w:rsidR="00F3034F" w:rsidRPr="00F3034F" w:rsidRDefault="00F3034F" w:rsidP="00F30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DC2E41">
          <v:rect id="_x0000_i1038" style="width:0;height:1.5pt" o:hralign="center" o:hrstd="t" o:hr="t" fillcolor="#a0a0a0" stroked="f"/>
        </w:pict>
      </w:r>
    </w:p>
    <w:p w14:paraId="442DCF35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2C72F40E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o artigo do GIS de incêndios mostra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onde a linha é mais vulnerável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da Índia mostra </w:t>
      </w:r>
      <w:r w:rsidRPr="00F30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 que frequência ela realmente cai e quanto tempo leva para voltar</w:t>
      </w: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0998B9" w14:textId="77777777" w:rsidR="00F3034F" w:rsidRPr="00F3034F" w:rsidRDefault="00F3034F" w:rsidP="00F30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30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a ponte perfeita entre teoria de resiliência e realidade operacional.</w:t>
      </w:r>
    </w:p>
    <w:p w14:paraId="2E84B64E" w14:textId="77777777" w:rsidR="00D75A41" w:rsidRPr="00F3034F" w:rsidRDefault="00D75A41"/>
    <w:sectPr w:rsidR="00D75A41" w:rsidRPr="00F3034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C02"/>
    <w:multiLevelType w:val="multilevel"/>
    <w:tmpl w:val="99D0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18EC"/>
    <w:multiLevelType w:val="multilevel"/>
    <w:tmpl w:val="AEBE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028F3"/>
    <w:multiLevelType w:val="multilevel"/>
    <w:tmpl w:val="6E9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F7248"/>
    <w:multiLevelType w:val="multilevel"/>
    <w:tmpl w:val="0B8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71ACA"/>
    <w:multiLevelType w:val="multilevel"/>
    <w:tmpl w:val="C3F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63D66"/>
    <w:multiLevelType w:val="multilevel"/>
    <w:tmpl w:val="7E8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E6960"/>
    <w:multiLevelType w:val="multilevel"/>
    <w:tmpl w:val="A25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07019"/>
    <w:multiLevelType w:val="multilevel"/>
    <w:tmpl w:val="68CC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5156E"/>
    <w:multiLevelType w:val="multilevel"/>
    <w:tmpl w:val="BF5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D7F96"/>
    <w:multiLevelType w:val="multilevel"/>
    <w:tmpl w:val="C662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B833B6"/>
    <w:multiLevelType w:val="multilevel"/>
    <w:tmpl w:val="073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08146">
    <w:abstractNumId w:val="1"/>
  </w:num>
  <w:num w:numId="2" w16cid:durableId="230894321">
    <w:abstractNumId w:val="8"/>
  </w:num>
  <w:num w:numId="3" w16cid:durableId="38016038">
    <w:abstractNumId w:val="0"/>
  </w:num>
  <w:num w:numId="4" w16cid:durableId="367032888">
    <w:abstractNumId w:val="2"/>
  </w:num>
  <w:num w:numId="5" w16cid:durableId="2012683957">
    <w:abstractNumId w:val="5"/>
  </w:num>
  <w:num w:numId="6" w16cid:durableId="202983049">
    <w:abstractNumId w:val="7"/>
  </w:num>
  <w:num w:numId="7" w16cid:durableId="1050880178">
    <w:abstractNumId w:val="4"/>
  </w:num>
  <w:num w:numId="8" w16cid:durableId="1994064108">
    <w:abstractNumId w:val="10"/>
  </w:num>
  <w:num w:numId="9" w16cid:durableId="853419664">
    <w:abstractNumId w:val="9"/>
  </w:num>
  <w:num w:numId="10" w16cid:durableId="1962951704">
    <w:abstractNumId w:val="6"/>
  </w:num>
  <w:num w:numId="11" w16cid:durableId="1966352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4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75A41"/>
    <w:rsid w:val="00E26197"/>
    <w:rsid w:val="00E2772A"/>
    <w:rsid w:val="00E5575A"/>
    <w:rsid w:val="00ED59D0"/>
    <w:rsid w:val="00EF273B"/>
    <w:rsid w:val="00F27993"/>
    <w:rsid w:val="00F3034F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4F1FF"/>
  <w15:chartTrackingRefBased/>
  <w15:docId w15:val="{C564397F-BA03-4F90-923B-FFB5CE3E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4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4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4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4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4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75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4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75A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034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3034F"/>
    <w:rPr>
      <w:b/>
      <w:bCs/>
    </w:rPr>
  </w:style>
  <w:style w:type="character" w:styleId="Emphasis">
    <w:name w:val="Emphasis"/>
    <w:basedOn w:val="DefaultParagraphFont"/>
    <w:uiPriority w:val="20"/>
    <w:qFormat/>
    <w:rsid w:val="00F3034F"/>
    <w:rPr>
      <w:i/>
      <w:iCs/>
    </w:rPr>
  </w:style>
  <w:style w:type="character" w:customStyle="1" w:styleId="relative">
    <w:name w:val="relative"/>
    <w:basedOn w:val="DefaultParagraphFont"/>
    <w:rsid w:val="00F3034F"/>
  </w:style>
  <w:style w:type="paragraph" w:customStyle="1" w:styleId="not-prose">
    <w:name w:val="not-prose"/>
    <w:basedOn w:val="Normal"/>
    <w:rsid w:val="00F3034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816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2026-01-10T21:51:00Z</dcterms:created>
  <dcterms:modified xsi:type="dcterms:W3CDTF">2026-01-10T21:52:00Z</dcterms:modified>
</cp:coreProperties>
</file>