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6713" w14:textId="70CCEC4D" w:rsidR="00AC5231" w:rsidRDefault="0009287F">
      <w:pPr>
        <w:rPr>
          <w:lang w:val="en-US"/>
        </w:rPr>
      </w:pPr>
      <w:r w:rsidRPr="0009287F">
        <w:rPr>
          <w:lang w:val="en-US"/>
        </w:rPr>
        <w:t>2024 A probabilistic framework to evaluate seismic resilience of substations based on three-stage uncertainty-ELSEVIER</w:t>
      </w:r>
    </w:p>
    <w:p w14:paraId="551EB3AB" w14:textId="77777777" w:rsidR="0009287F" w:rsidRDefault="0009287F">
      <w:pPr>
        <w:rPr>
          <w:lang w:val="en-US"/>
        </w:rPr>
      </w:pPr>
    </w:p>
    <w:p w14:paraId="266073A1" w14:textId="77777777" w:rsidR="00BE40C7" w:rsidRPr="00BE40C7" w:rsidRDefault="00BE40C7" w:rsidP="00BE40C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(2024)</w:t>
      </w:r>
    </w:p>
    <w:p w14:paraId="5D40B6FC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BE40C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E40C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probabilistic framework to evaluate seismic resilience of substations based on three-stage uncertainty</w:t>
      </w:r>
      <w:r w:rsidRPr="00BE40C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BE40C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Xiao Liu; Qiang Xie</w:t>
      </w:r>
      <w:r w:rsidRPr="00BE40C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BE40C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E40C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Reliability Engineering &amp; System Safety</w:t>
      </w:r>
      <w:r w:rsidRPr="00BE40C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249, 2024, art. 110219 (Available online 19 May 2024) </w:t>
      </w:r>
    </w:p>
    <w:p w14:paraId="16B8D70A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A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probabilistic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4C1E46EA" w14:textId="77777777" w:rsidR="00BE40C7" w:rsidRPr="00BE40C7" w:rsidRDefault="00BE40C7" w:rsidP="00BE40C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4DDCE1">
          <v:rect id="_x0000_i1025" style="width:0;height:1.5pt" o:hralign="center" o:hrstd="t" o:hr="t" fillcolor="#a0a0a0" stroked="f"/>
        </w:pict>
      </w:r>
    </w:p>
    <w:p w14:paraId="40936642" w14:textId="77777777" w:rsidR="00BE40C7" w:rsidRPr="00BE40C7" w:rsidRDefault="00BE40C7" w:rsidP="00BE40C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1C6D75A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probabilístico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avaliar a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sísmica de subestações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tratando explicitamente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incertezas em três estágios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4408EAE" w14:textId="77777777" w:rsidR="00BE40C7" w:rsidRPr="00BE40C7" w:rsidRDefault="00BE40C7" w:rsidP="00BE40C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funcional pós-evento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(danos e conectividade → perda de função);</w:t>
      </w:r>
    </w:p>
    <w:p w14:paraId="6BAE9422" w14:textId="77777777" w:rsidR="00BE40C7" w:rsidRPr="00BE40C7" w:rsidRDefault="00BE40C7" w:rsidP="00BE40C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funcional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(tempos de substituição/reparo e caminhos de recuperação);</w:t>
      </w:r>
    </w:p>
    <w:p w14:paraId="2375BDFC" w14:textId="77777777" w:rsidR="00BE40C7" w:rsidRPr="00BE40C7" w:rsidRDefault="00BE40C7" w:rsidP="00BE40C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Restrição de recursos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(orçamento econômico e número de equipes de reparo).</w:t>
      </w:r>
    </w:p>
    <w:p w14:paraId="77063A18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lógica do artigo é: subestações são redes direcionadas com redundância e requisitos de capacidade/carga; portanto,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métodos de outras infraestruturas (transportes, água) não são diretamente aplicáveis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exigindo um modelo específico.</w:t>
      </w:r>
    </w:p>
    <w:p w14:paraId="44EFAAD9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real: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sísmica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 subestações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(infraestrutura de subestação como rede funcional), com ênfase em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probabilidades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distribuições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curvas de recuperação e métricas sob restrições reais de recursos.</w:t>
      </w:r>
    </w:p>
    <w:p w14:paraId="397A11B0" w14:textId="77777777" w:rsidR="00BE40C7" w:rsidRPr="00BE40C7" w:rsidRDefault="00BE40C7" w:rsidP="00BE40C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1F8BE3">
          <v:rect id="_x0000_i1026" style="width:0;height:1.5pt" o:hralign="center" o:hrstd="t" o:hr="t" fillcolor="#a0a0a0" stroked="f"/>
        </w:pict>
      </w:r>
    </w:p>
    <w:p w14:paraId="1B055206" w14:textId="77777777" w:rsidR="00BE40C7" w:rsidRPr="00BE40C7" w:rsidRDefault="00BE40C7" w:rsidP="00BE40C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(núcleo metodológico do artigo)</w:t>
      </w:r>
    </w:p>
    <w:p w14:paraId="362875CA" w14:textId="77777777" w:rsidR="00BE40C7" w:rsidRPr="00BE40C7" w:rsidRDefault="00BE40C7" w:rsidP="00BE40C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Modelo probabilístico do estado funcional (</w:t>
      </w:r>
      <w:proofErr w:type="spellStart"/>
      <w:r w:rsidRPr="00BE40C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pós-terremoto</w:t>
      </w:r>
      <w:proofErr w:type="spellEnd"/>
      <w:r w:rsidRPr="00BE40C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493B9668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constrói um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funcional de rede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subestação (direcionado e com restrições multidimensionais), convertendo a vulnerabilidade sísmica de equipamentos em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probabilidades de falha de nós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05ED53" w14:textId="77777777" w:rsidR="00BE40C7" w:rsidRPr="00BE40C7" w:rsidRDefault="00BE40C7" w:rsidP="00BE40C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curvas de vulnerabilidade (fragilidade funcional) dos equipamentos são modeladas por distribuição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lognormal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46E3EF4" w14:textId="77777777" w:rsidR="00BE40C7" w:rsidRPr="00BE40C7" w:rsidRDefault="00BE40C7" w:rsidP="00BE40C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P(FS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IM=a)=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⁡(a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θ)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β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471DA26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1). </w:t>
      </w:r>
    </w:p>
    <w:p w14:paraId="7ECAD6E4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A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probabilistic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46A2E908" w14:textId="77777777" w:rsidR="00BE40C7" w:rsidRPr="00BE40C7" w:rsidRDefault="00BE40C7" w:rsidP="00BE40C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IM adotado no estudo de caso é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PGA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praticidade e consistência para avaliação em nível de subestação (evita depender da frequência fundamental individual de cada equipamento, como ocorre com Sa).</w:t>
      </w:r>
    </w:p>
    <w:p w14:paraId="72D2A9A6" w14:textId="77777777" w:rsidR="00BE40C7" w:rsidRPr="00BE40C7" w:rsidRDefault="00BE40C7" w:rsidP="00BE40C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grafo acíclico direcionado (DAG)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representa a lógica funcional; com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obtém-se uma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matriz de estados funcionais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subestação (probabilística), que permite derivar distribuições dos níveis de funcionalidade pós-evento.</w:t>
      </w:r>
    </w:p>
    <w:p w14:paraId="16C34C07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tese: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método robusto de “equipamento → rede → função do sistema” com propagação probabilística.</w:t>
      </w:r>
    </w:p>
    <w:p w14:paraId="5D4872CC" w14:textId="77777777" w:rsidR="00BE40C7" w:rsidRPr="00BE40C7" w:rsidRDefault="00BE40C7" w:rsidP="00BE40C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466FBC">
          <v:rect id="_x0000_i1027" style="width:0;height:1.5pt" o:hralign="center" o:hrstd="t" o:hr="t" fillcolor="#a0a0a0" stroked="f"/>
        </w:pict>
      </w:r>
    </w:p>
    <w:p w14:paraId="3F68D62C" w14:textId="77777777" w:rsidR="00BE40C7" w:rsidRPr="00BE40C7" w:rsidRDefault="00BE40C7" w:rsidP="00BE40C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Recuperação funcional dinâmica e “</w:t>
      </w:r>
      <w:proofErr w:type="spellStart"/>
      <w:r w:rsidRPr="00BE40C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stepped</w:t>
      </w:r>
      <w:proofErr w:type="spellEnd"/>
      <w:r w:rsidRPr="00BE40C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BE40C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recovery</w:t>
      </w:r>
      <w:proofErr w:type="spellEnd"/>
      <w:r w:rsidRPr="00BE40C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curve”</w:t>
      </w:r>
    </w:p>
    <w:p w14:paraId="33ED3C90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Uma contribuição forte e realista do artigo é assumir que a recuperação de subestação é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etapas (</w:t>
      </w:r>
      <w:proofErr w:type="spellStart"/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stepped</w:t>
      </w:r>
      <w:proofErr w:type="spellEnd"/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não linear contínua:</w:t>
      </w:r>
    </w:p>
    <w:p w14:paraId="2F392D57" w14:textId="77777777" w:rsidR="00BE40C7" w:rsidRPr="00BE40C7" w:rsidRDefault="00BE40C7" w:rsidP="00BE40C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subestação possui “zonas/unidades funcionais” (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-in,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busbars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transformers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-out etc.) que permitem recuperar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funcionalidade parcial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conforme blocos são restabelecidos;</w:t>
      </w:r>
    </w:p>
    <w:p w14:paraId="3F8D31F4" w14:textId="77777777" w:rsidR="00BE40C7" w:rsidRPr="00BE40C7" w:rsidRDefault="00BE40C7" w:rsidP="00BE40C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formaliza isso numa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K(t) em degraus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fases: operação normal → perda → recuperação → recuperação total.</w:t>
      </w:r>
    </w:p>
    <w:p w14:paraId="26C24532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seleção de caminhos de recuperação é obtida por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simulações iterativas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usando:</w:t>
      </w:r>
    </w:p>
    <w:p w14:paraId="05E543B1" w14:textId="77777777" w:rsidR="00BE40C7" w:rsidRPr="00BE40C7" w:rsidRDefault="00BE40C7" w:rsidP="00BE40C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probabilidades condicionais de tempos de recuperação,</w:t>
      </w:r>
    </w:p>
    <w:p w14:paraId="47629D70" w14:textId="77777777" w:rsidR="00BE40C7" w:rsidRPr="00BE40C7" w:rsidRDefault="00BE40C7" w:rsidP="00BE40C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“eficiência de recuperação” por passo de reparo,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produzindo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múltiplas trajetórias de recuperação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possíveis.</w:t>
      </w:r>
    </w:p>
    <w:p w14:paraId="2D3EBE1C" w14:textId="77777777" w:rsidR="00BE40C7" w:rsidRPr="00BE40C7" w:rsidRDefault="00BE40C7" w:rsidP="00BE40C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396B46">
          <v:rect id="_x0000_i1028" style="width:0;height:1.5pt" o:hralign="center" o:hrstd="t" o:hr="t" fillcolor="#a0a0a0" stroked="f"/>
        </w:pict>
      </w:r>
    </w:p>
    <w:p w14:paraId="5B100BA4" w14:textId="77777777" w:rsidR="00BE40C7" w:rsidRPr="00BE40C7" w:rsidRDefault="00BE40C7" w:rsidP="00BE40C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explícita de restrições de recursos (orçamento e equipes)</w:t>
      </w:r>
    </w:p>
    <w:p w14:paraId="119B79C2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ponto diferencia o trabalho de muitos artigos “acadêmicos” que assumem recursos ilimitados.</w:t>
      </w:r>
    </w:p>
    <w:p w14:paraId="149ABF87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modela </w:t>
      </w:r>
      <w:proofErr w:type="spellStart"/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resource</w:t>
      </w:r>
      <w:proofErr w:type="spellEnd"/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constraints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via:</w:t>
      </w:r>
    </w:p>
    <w:p w14:paraId="0FB24C6D" w14:textId="77777777" w:rsidR="00BE40C7" w:rsidRPr="00BE40C7" w:rsidRDefault="00BE40C7" w:rsidP="00BE40C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Economic</w:t>
      </w:r>
      <w:proofErr w:type="spellEnd"/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budget (EB)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orçamento disponível para reposição;</w:t>
      </w:r>
    </w:p>
    <w:p w14:paraId="462AB5C8" w14:textId="77777777" w:rsidR="00BE40C7" w:rsidRPr="00BE40C7" w:rsidRDefault="00BE40C7" w:rsidP="00BE40C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Teams </w:t>
      </w:r>
      <w:proofErr w:type="spellStart"/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number</w:t>
      </w:r>
      <w:proofErr w:type="spellEnd"/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(TN)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número de equipas de emergência.</w:t>
      </w:r>
    </w:p>
    <w:p w14:paraId="6F8C9EBB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Assunções operacionais (para quantificar):</w:t>
      </w:r>
    </w:p>
    <w:p w14:paraId="00B26D6A" w14:textId="77777777" w:rsidR="00BE40C7" w:rsidRPr="00BE40C7" w:rsidRDefault="00BE40C7" w:rsidP="00BE40C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 equipe não substitui múltiplos conjuntos simultaneamente;</w:t>
      </w:r>
    </w:p>
    <w:p w14:paraId="581C2A30" w14:textId="77777777" w:rsidR="00BE40C7" w:rsidRPr="00BE40C7" w:rsidRDefault="00BE40C7" w:rsidP="00BE40C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múltiplas equipes não atuam simultaneamente no mesmo equipamento;</w:t>
      </w:r>
    </w:p>
    <w:p w14:paraId="4B8B537F" w14:textId="77777777" w:rsidR="00BE40C7" w:rsidRPr="00BE40C7" w:rsidRDefault="00BE40C7" w:rsidP="00BE40C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eficiência homogênea entre equipes. </w:t>
      </w:r>
    </w:p>
    <w:p w14:paraId="3B0F0F32" w14:textId="77777777" w:rsidR="00BE40C7" w:rsidRPr="00BE40C7" w:rsidRDefault="00BE40C7" w:rsidP="00BE40C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A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probabilistic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4BC6C5C2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evidencia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relações de restrição mútua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aumentar TN não reduz resiliência se EB for insuficiente), e discute otimização prática de alocação de recursos.</w:t>
      </w:r>
    </w:p>
    <w:p w14:paraId="239D8017" w14:textId="77777777" w:rsidR="00BE40C7" w:rsidRPr="00BE40C7" w:rsidRDefault="00BE40C7" w:rsidP="00BE40C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D50617">
          <v:rect id="_x0000_i1029" style="width:0;height:1.5pt" o:hralign="center" o:hrstd="t" o:hr="t" fillcolor="#a0a0a0" stroked="f"/>
        </w:pict>
      </w:r>
    </w:p>
    <w:p w14:paraId="6C47B94F" w14:textId="77777777" w:rsidR="00BE40C7" w:rsidRPr="00BE40C7" w:rsidRDefault="00BE40C7" w:rsidP="00BE40C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Métrica de resiliência como área sob (1 − K(t)) e interpretação “menor é melhor”</w:t>
      </w:r>
    </w:p>
    <w:p w14:paraId="169D0C6E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métrica R é definida como:</w:t>
      </w:r>
    </w:p>
    <w:p w14:paraId="21F28DD6" w14:textId="77777777" w:rsidR="00BE40C7" w:rsidRPr="00BE40C7" w:rsidRDefault="00BE40C7" w:rsidP="00BE40C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(1-K(t))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1381538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14), com parâmetros explícitos dos 3 estágios (estado, recuperação, recursos).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Importante: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aqui,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menor R significa maior capacidade de resistir/recuperar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(pois representa “perda acumulada de funcionalidade” ao longo do tempo).</w:t>
      </w:r>
    </w:p>
    <w:p w14:paraId="0F92F451" w14:textId="77777777" w:rsidR="00BE40C7" w:rsidRPr="00BE40C7" w:rsidRDefault="00BE40C7" w:rsidP="00BE40C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5779E4">
          <v:rect id="_x0000_i1030" style="width:0;height:1.5pt" o:hralign="center" o:hrstd="t" o:hr="t" fillcolor="#a0a0a0" stroked="f"/>
        </w:pict>
      </w:r>
    </w:p>
    <w:p w14:paraId="13B37B5B" w14:textId="77777777" w:rsidR="00BE40C7" w:rsidRPr="00BE40C7" w:rsidRDefault="00BE40C7" w:rsidP="00BE40C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Estudo de caso 220 kV e resultados probabilísticos</w:t>
      </w:r>
    </w:p>
    <w:p w14:paraId="679000D0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caso aplicado é uma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subestação abaixadora 220/110 kV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múltiplas zonas funcionais e equipamentos (DSH/DSV/CB/CT/PI/TF).</w:t>
      </w:r>
    </w:p>
    <w:p w14:paraId="1A7C1297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Exemplos de resultados quantitativos relevantes:</w:t>
      </w:r>
    </w:p>
    <w:p w14:paraId="24E1FB55" w14:textId="77777777" w:rsidR="00BE40C7" w:rsidRPr="00BE40C7" w:rsidRDefault="00BE40C7" w:rsidP="00BE40C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PGA = 0.4 g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 subestação tem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95% de probabilidade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recuperar completamente em menos de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42.5 dias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em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PGA = 0.5 g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 incerteza concentra-se na recuperação de médio prazo devido a dano mais amplo.</w:t>
      </w:r>
    </w:p>
    <w:p w14:paraId="0C73A281" w14:textId="77777777" w:rsidR="00BE40C7" w:rsidRPr="00BE40C7" w:rsidRDefault="00BE40C7" w:rsidP="00BE40C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calcula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intervalos de confiança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métricas de resiliência por PGA (Tabela 4), mostrando aumento acentuado quando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PGA &gt; 0.3 g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(faixa sensível 0.3–0.4 g).</w:t>
      </w:r>
    </w:p>
    <w:p w14:paraId="4B2DF24C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Há ainda análise de custo: a densidade de demanda econômica pós-evento pode ter comportamento </w:t>
      </w:r>
      <w:proofErr w:type="spellStart"/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</w:t>
      </w:r>
      <w:proofErr w:type="spellEnd"/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-pico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associada à condição funcional de transformadores (componentes críticos).</w:t>
      </w:r>
    </w:p>
    <w:p w14:paraId="3CB539BB" w14:textId="77777777" w:rsidR="00BE40C7" w:rsidRPr="00BE40C7" w:rsidRDefault="00BE40C7" w:rsidP="00BE40C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EC225B">
          <v:rect id="_x0000_i1031" style="width:0;height:1.5pt" o:hralign="center" o:hrstd="t" o:hr="t" fillcolor="#a0a0a0" stroked="f"/>
        </w:pict>
      </w:r>
    </w:p>
    <w:p w14:paraId="0F7498E6" w14:textId="77777777" w:rsidR="00BE40C7" w:rsidRPr="00BE40C7" w:rsidRDefault="00BE40C7" w:rsidP="00BE40C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Limitações críticas para a sua tese (Resiliência de Linhas de Transmissão)</w:t>
      </w:r>
    </w:p>
    <w:p w14:paraId="071A5A7E" w14:textId="77777777" w:rsidR="00BE40C7" w:rsidRPr="00BE40C7" w:rsidRDefault="00BE40C7" w:rsidP="00BE40C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Objeto principal é subestação, não linha de transmissão.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metodologia foca rede interna de equipamentos e lógica de serviço em subestação.</w:t>
      </w:r>
    </w:p>
    <w:p w14:paraId="190E4A53" w14:textId="77777777" w:rsidR="00BE40C7" w:rsidRPr="00BE40C7" w:rsidRDefault="00BE40C7" w:rsidP="00BE40C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ameaça modelada é sísmica (PGA), não eventos climáticos.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Seu tema central é clima extremo (vento, gelo, incêndio,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downburst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etc.); aqui é terremoto.</w:t>
      </w:r>
    </w:p>
    <w:p w14:paraId="54460E9E" w14:textId="77777777" w:rsidR="00BE40C7" w:rsidRPr="00BE40C7" w:rsidRDefault="00BE40C7" w:rsidP="00BE40C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é de equipamentos de subestação (funcional), não mecânica de torres/condutores.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As curvas tratam falha funcional de componentes de subestação.</w:t>
      </w:r>
    </w:p>
    <w:p w14:paraId="1EABB3A5" w14:textId="77777777" w:rsidR="00BE40C7" w:rsidRPr="00BE40C7" w:rsidRDefault="00BE40C7" w:rsidP="00BE40C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Assunções simplificadoras reconhecidas pelos autores:</w:t>
      </w:r>
    </w:p>
    <w:p w14:paraId="3C17782A" w14:textId="77777777" w:rsidR="00BE40C7" w:rsidRPr="00BE40C7" w:rsidRDefault="00BE40C7" w:rsidP="00BE40C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duração do sismo negligenciada;</w:t>
      </w:r>
    </w:p>
    <w:p w14:paraId="6B69B813" w14:textId="77777777" w:rsidR="00BE40C7" w:rsidRPr="00BE40C7" w:rsidRDefault="00BE40C7" w:rsidP="00BE40C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efeitos de bus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bars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nas características dinâmicas de equipamentos ainda pouco considerados no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1C7A26B" w14:textId="77777777" w:rsidR="00BE40C7" w:rsidRPr="00BE40C7" w:rsidRDefault="00BE40C7" w:rsidP="00BE40C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perdas econômicas regionais por interrupções não estudadas (mencionado como trabalho futuro).</w:t>
      </w:r>
    </w:p>
    <w:p w14:paraId="72AEC3E7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sua tese: é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 metodologicamente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(incerteza, recuperação, recursos), mas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evidência direta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resiliência física de LT.</w:t>
      </w:r>
    </w:p>
    <w:p w14:paraId="359E5760" w14:textId="77777777" w:rsidR="00BE40C7" w:rsidRPr="00BE40C7" w:rsidRDefault="00BE40C7" w:rsidP="00BE40C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EEC0B9">
          <v:rect id="_x0000_i1032" style="width:0;height:1.5pt" o:hralign="center" o:hrstd="t" o:hr="t" fillcolor="#a0a0a0" stroked="f"/>
        </w:pict>
      </w:r>
    </w:p>
    <w:p w14:paraId="168ACB6E" w14:textId="77777777" w:rsidR="00BE40C7" w:rsidRPr="00BE40C7" w:rsidRDefault="00BE40C7" w:rsidP="00BE40C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 (LT sob eventos extremos)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1"/>
        <w:gridCol w:w="3461"/>
      </w:tblGrid>
      <w:tr w:rsidR="00BE40C7" w:rsidRPr="00BE40C7" w14:paraId="025C0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AEE5C" w14:textId="77777777" w:rsidR="00BE40C7" w:rsidRPr="00BE40C7" w:rsidRDefault="00BE40C7" w:rsidP="00BE40C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40C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987307D" w14:textId="77777777" w:rsidR="00BE40C7" w:rsidRPr="00BE40C7" w:rsidRDefault="00BE40C7" w:rsidP="00BE40C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40C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BE40C7" w:rsidRPr="00BE40C7" w14:paraId="23CD0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1396" w14:textId="77777777" w:rsidR="00BE40C7" w:rsidRPr="00BE40C7" w:rsidRDefault="00BE40C7" w:rsidP="00BE40C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Infraestrutura-alvo = Linhas de transmissão</w:t>
            </w:r>
          </w:p>
        </w:tc>
        <w:tc>
          <w:tcPr>
            <w:tcW w:w="0" w:type="auto"/>
            <w:vAlign w:val="center"/>
            <w:hideMark/>
          </w:tcPr>
          <w:p w14:paraId="662F30C4" w14:textId="77777777" w:rsidR="00BE40C7" w:rsidRPr="00BE40C7" w:rsidRDefault="00BE40C7" w:rsidP="00BE40C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40C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(subestações) </w:t>
            </w:r>
          </w:p>
          <w:p w14:paraId="3B6EC6CA" w14:textId="77777777" w:rsidR="00BE40C7" w:rsidRPr="00BE40C7" w:rsidRDefault="00BE40C7" w:rsidP="00BE40C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2024 A </w:t>
            </w:r>
            <w:proofErr w:type="spellStart"/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probabilistic</w:t>
            </w:r>
            <w:proofErr w:type="spellEnd"/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proofErr w:type="spellStart"/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framework</w:t>
            </w:r>
            <w:proofErr w:type="spellEnd"/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…</w:t>
            </w:r>
          </w:p>
        </w:tc>
      </w:tr>
      <w:tr w:rsidR="00BE40C7" w:rsidRPr="00BE40C7" w14:paraId="1E024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9C1B" w14:textId="77777777" w:rsidR="00BE40C7" w:rsidRPr="00BE40C7" w:rsidRDefault="00BE40C7" w:rsidP="00BE40C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extremo climático (vento/gelo/incêndio)</w:t>
            </w:r>
          </w:p>
        </w:tc>
        <w:tc>
          <w:tcPr>
            <w:tcW w:w="0" w:type="auto"/>
            <w:vAlign w:val="center"/>
            <w:hideMark/>
          </w:tcPr>
          <w:p w14:paraId="68D08150" w14:textId="77777777" w:rsidR="00BE40C7" w:rsidRPr="00BE40C7" w:rsidRDefault="00BE40C7" w:rsidP="00BE40C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40C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(sismo, PGA) </w:t>
            </w:r>
          </w:p>
          <w:p w14:paraId="21FDBB2C" w14:textId="77777777" w:rsidR="00BE40C7" w:rsidRPr="00BE40C7" w:rsidRDefault="00BE40C7" w:rsidP="00BE40C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2024 A </w:t>
            </w:r>
            <w:proofErr w:type="spellStart"/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probabilistic</w:t>
            </w:r>
            <w:proofErr w:type="spellEnd"/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proofErr w:type="spellStart"/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framework</w:t>
            </w:r>
            <w:proofErr w:type="spellEnd"/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…</w:t>
            </w:r>
          </w:p>
        </w:tc>
      </w:tr>
      <w:tr w:rsidR="00BE40C7" w:rsidRPr="00BE40C7" w14:paraId="0F27B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77A3" w14:textId="77777777" w:rsidR="00BE40C7" w:rsidRPr="00BE40C7" w:rsidRDefault="00BE40C7" w:rsidP="00BE40C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Abordagem probabilística e incerteza</w:t>
            </w:r>
          </w:p>
        </w:tc>
        <w:tc>
          <w:tcPr>
            <w:tcW w:w="0" w:type="auto"/>
            <w:vAlign w:val="center"/>
            <w:hideMark/>
          </w:tcPr>
          <w:p w14:paraId="0FFD9AC9" w14:textId="77777777" w:rsidR="00BE40C7" w:rsidRPr="00BE40C7" w:rsidRDefault="00BE40C7" w:rsidP="00BE40C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40C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(3 estágios)</w:t>
            </w:r>
          </w:p>
        </w:tc>
      </w:tr>
      <w:tr w:rsidR="00BE40C7" w:rsidRPr="00BE40C7" w14:paraId="1DE5F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A7FCA" w14:textId="77777777" w:rsidR="00BE40C7" w:rsidRPr="00BE40C7" w:rsidRDefault="00BE40C7" w:rsidP="00BE40C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 / recuperação</w:t>
            </w:r>
          </w:p>
        </w:tc>
        <w:tc>
          <w:tcPr>
            <w:tcW w:w="0" w:type="auto"/>
            <w:vAlign w:val="center"/>
            <w:hideMark/>
          </w:tcPr>
          <w:p w14:paraId="4DA518C9" w14:textId="77777777" w:rsidR="00BE40C7" w:rsidRPr="00BE40C7" w:rsidRDefault="00BE40C7" w:rsidP="00BE40C7">
            <w:pPr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</w:pPr>
            <w:r w:rsidRPr="00BE40C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 w:eastAsia="pt-PT"/>
                <w14:ligatures w14:val="none"/>
              </w:rPr>
              <w:t>✅</w:t>
            </w:r>
            <w:r w:rsidRPr="00BE40C7"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  <w:t xml:space="preserve"> (stepped recovery K(t)) </w:t>
            </w:r>
          </w:p>
          <w:p w14:paraId="51B4BDE6" w14:textId="77777777" w:rsidR="00BE40C7" w:rsidRPr="00BE40C7" w:rsidRDefault="00BE40C7" w:rsidP="00BE40C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</w:pPr>
            <w:r w:rsidRPr="00BE40C7"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  <w:t>2024 A probabilistic framework …</w:t>
            </w:r>
          </w:p>
        </w:tc>
      </w:tr>
      <w:tr w:rsidR="00BE40C7" w:rsidRPr="00BE40C7" w14:paraId="6D710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46E2" w14:textId="77777777" w:rsidR="00BE40C7" w:rsidRPr="00BE40C7" w:rsidRDefault="00BE40C7" w:rsidP="00BE40C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Recursos e logística de reparo</w:t>
            </w:r>
          </w:p>
        </w:tc>
        <w:tc>
          <w:tcPr>
            <w:tcW w:w="0" w:type="auto"/>
            <w:vAlign w:val="center"/>
            <w:hideMark/>
          </w:tcPr>
          <w:p w14:paraId="2A840F9D" w14:textId="77777777" w:rsidR="00BE40C7" w:rsidRPr="00BE40C7" w:rsidRDefault="00BE40C7" w:rsidP="00BE40C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40C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(EB e TN; restrições mútuas) </w:t>
            </w:r>
          </w:p>
          <w:p w14:paraId="2757C6C3" w14:textId="77777777" w:rsidR="00BE40C7" w:rsidRPr="00BE40C7" w:rsidRDefault="00BE40C7" w:rsidP="00BE40C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2024 A </w:t>
            </w:r>
            <w:proofErr w:type="spellStart"/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probabilistic</w:t>
            </w:r>
            <w:proofErr w:type="spellEnd"/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proofErr w:type="spellStart"/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framework</w:t>
            </w:r>
            <w:proofErr w:type="spellEnd"/>
            <w:r w:rsidRPr="00BE40C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…</w:t>
            </w:r>
          </w:p>
        </w:tc>
      </w:tr>
    </w:tbl>
    <w:p w14:paraId="2333E4E3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ao seu tema “Resiliência das Linhas de Transmissão”: baixa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E40C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 (estrutura de resiliência probabilística com recuperação + recursos): alta</w:t>
      </w:r>
    </w:p>
    <w:p w14:paraId="18E08BA5" w14:textId="77777777" w:rsidR="00BE40C7" w:rsidRPr="00BE40C7" w:rsidRDefault="00BE40C7" w:rsidP="00BE40C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48642D82">
          <v:rect id="_x0000_i1033" style="width:0;height:1.5pt" o:hralign="center" o:hrstd="t" o:hr="t" fillcolor="#a0a0a0" stroked="f"/>
        </w:pict>
      </w:r>
    </w:p>
    <w:p w14:paraId="7959EEBD" w14:textId="77777777" w:rsidR="00BE40C7" w:rsidRPr="00BE40C7" w:rsidRDefault="00BE40C7" w:rsidP="00BE40C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 (onde ele entra sem “diluir” o foco)</w:t>
      </w:r>
    </w:p>
    <w:p w14:paraId="0A28B28A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muito bom para você em três usos típicos:</w:t>
      </w:r>
    </w:p>
    <w:p w14:paraId="5655FE92" w14:textId="77777777" w:rsidR="00BE40C7" w:rsidRPr="00BE40C7" w:rsidRDefault="00BE40C7" w:rsidP="00BE40C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adotada: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Você pode reutilizar a lógica “3 estágios de incerteza” (estado pós-evento, recuperação, recursos) como arcabouço geral do seu índice/avaliação — trocando “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substation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equipment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fragility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por “LT/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tower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fragility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e “PGA” por um IM climático (vento, gelo, temperatura, etc.).</w:t>
      </w:r>
    </w:p>
    <w:p w14:paraId="3C1407D9" w14:textId="77777777" w:rsidR="00BE40C7" w:rsidRPr="00BE40C7" w:rsidRDefault="00BE40C7" w:rsidP="00BE40C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 (resiliência probabilística):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Excelente como referência recente em </w:t>
      </w:r>
      <w:proofErr w:type="spellStart"/>
      <w:r w:rsidRPr="00BE40C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BE40C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40C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Engineering</w:t>
      </w:r>
      <w:proofErr w:type="spellEnd"/>
      <w:r w:rsidRPr="00BE40C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BE40C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BE40C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40C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Safety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justificar o tratamento explícito de incerteza e intervalos de confiança na resiliência.</w:t>
      </w:r>
    </w:p>
    <w:p w14:paraId="677DDD61" w14:textId="77777777" w:rsidR="00BE40C7" w:rsidRPr="00BE40C7" w:rsidRDefault="00BE40C7" w:rsidP="00BE40C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crítica: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Mostra que restrição de recursos (orçamento/equipes) altera significativamente métricas, com relações não triviais (não adianta “mais equipes” sem orçamento), o que reforça que resiliência não é só “robustez física”, mas também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organizacional/logística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2A2D25D" w14:textId="77777777" w:rsidR="00BE40C7" w:rsidRPr="00BE40C7" w:rsidRDefault="00BE40C7" w:rsidP="00BE40C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32A5D3">
          <v:rect id="_x0000_i1034" style="width:0;height:1.5pt" o:hralign="center" o:hrstd="t" o:hr="t" fillcolor="#a0a0a0" stroked="f"/>
        </w:pict>
      </w:r>
    </w:p>
    <w:p w14:paraId="1B6D2ADB" w14:textId="77777777" w:rsidR="00BE40C7" w:rsidRPr="00BE40C7" w:rsidRDefault="00BE40C7" w:rsidP="00BE40C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611CAB5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referência metodológica e de estrutura probabilística de resiliência)</w:t>
      </w:r>
    </w:p>
    <w:p w14:paraId="339A4F9B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Embora não seja sobre LT nem clima, o artigo entrega um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probabilístico completo (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estado→recuperação→recursos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com curva K(t) em degraus e quantificação com distribuições/intervalos, altamente transferível para a modelagem de resiliência física de componentes da rede.</w:t>
      </w:r>
    </w:p>
    <w:p w14:paraId="41ECBC95" w14:textId="77777777" w:rsidR="00BE40C7" w:rsidRPr="00BE40C7" w:rsidRDefault="00BE40C7" w:rsidP="00BE40C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106213">
          <v:rect id="_x0000_i1035" style="width:0;height:1.5pt" o:hralign="center" o:hrstd="t" o:hr="t" fillcolor="#a0a0a0" stroked="f"/>
        </w:pict>
      </w:r>
    </w:p>
    <w:p w14:paraId="320B80B6" w14:textId="77777777" w:rsidR="00BE40C7" w:rsidRPr="00BE40C7" w:rsidRDefault="00BE40C7" w:rsidP="00BE40C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7E55A51F" w14:textId="77777777" w:rsidR="00BE40C7" w:rsidRPr="00BE40C7" w:rsidRDefault="00BE40C7" w:rsidP="00BE40C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6ACA2C1" w14:textId="77777777" w:rsidR="00BE40C7" w:rsidRPr="00BE40C7" w:rsidRDefault="00BE40C7" w:rsidP="00BE40C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sísmica probabilística de subestações com incerteza em três estágios (estado funcional, recuperação e recursos)</w:t>
      </w:r>
    </w:p>
    <w:p w14:paraId="17EC8FC5" w14:textId="77777777" w:rsidR="00BE40C7" w:rsidRPr="00BE40C7" w:rsidRDefault="00BE40C7" w:rsidP="00BE40C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(alto para metodologia; baixo para evidência direta em LT)</w:t>
      </w:r>
    </w:p>
    <w:p w14:paraId="6954413F" w14:textId="77777777" w:rsidR="00BE40C7" w:rsidRPr="00BE40C7" w:rsidRDefault="00BE40C7" w:rsidP="00BE40C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adotada; revisão da literatura; contextualização</w:t>
      </w:r>
    </w:p>
    <w:p w14:paraId="6057EF11" w14:textId="77777777" w:rsidR="00BE40C7" w:rsidRPr="00BE40C7" w:rsidRDefault="00BE40C7" w:rsidP="00BE40C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40C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287B4F92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lastRenderedPageBreak/>
        <w:t>(Pontuação moderada porque o artigo não é LT/clima, mas a estrutura metodológica é muito forte e transferível.)</w:t>
      </w:r>
    </w:p>
    <w:p w14:paraId="1DA85933" w14:textId="77777777" w:rsidR="00BE40C7" w:rsidRPr="00BE40C7" w:rsidRDefault="00BE40C7" w:rsidP="00BE40C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8F4540">
          <v:rect id="_x0000_i1036" style="width:0;height:1.5pt" o:hralign="center" o:hrstd="t" o:hr="t" fillcolor="#a0a0a0" stroked="f"/>
        </w:pict>
      </w:r>
    </w:p>
    <w:p w14:paraId="5E72C61A" w14:textId="77777777" w:rsidR="00BE40C7" w:rsidRPr="00BE40C7" w:rsidRDefault="00BE40C7" w:rsidP="00BE40C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BE40C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 (IEEE)</w:t>
      </w:r>
    </w:p>
    <w:p w14:paraId="7426C5B5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X. Liu and Q. Xie, “A probabilistic framework to evaluate seismic resilience of substations based on three-stage uncertainty,” </w:t>
      </w:r>
      <w:r w:rsidRPr="00BE40C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Reliability Engineering &amp; System Safety</w:t>
      </w:r>
      <w:r w:rsidRPr="00BE40C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249, Art. no. 110219, 2024. </w:t>
      </w:r>
    </w:p>
    <w:p w14:paraId="0E7BB109" w14:textId="77777777" w:rsidR="00BE40C7" w:rsidRPr="00BE40C7" w:rsidRDefault="00BE40C7" w:rsidP="00BE40C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A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probabilistic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BE40C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3A96ECB6" w14:textId="77777777" w:rsidR="0009287F" w:rsidRPr="0009287F" w:rsidRDefault="0009287F">
      <w:pPr>
        <w:rPr>
          <w:lang w:val="en-US"/>
        </w:rPr>
      </w:pPr>
    </w:p>
    <w:sectPr w:rsidR="0009287F" w:rsidRPr="0009287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67C8"/>
    <w:multiLevelType w:val="multilevel"/>
    <w:tmpl w:val="82C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513FE"/>
    <w:multiLevelType w:val="multilevel"/>
    <w:tmpl w:val="46C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73192"/>
    <w:multiLevelType w:val="multilevel"/>
    <w:tmpl w:val="EAB2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4D0A3F"/>
    <w:multiLevelType w:val="multilevel"/>
    <w:tmpl w:val="7076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418E0"/>
    <w:multiLevelType w:val="multilevel"/>
    <w:tmpl w:val="13AC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57370"/>
    <w:multiLevelType w:val="multilevel"/>
    <w:tmpl w:val="A9C2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039B6"/>
    <w:multiLevelType w:val="multilevel"/>
    <w:tmpl w:val="9302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1544F"/>
    <w:multiLevelType w:val="multilevel"/>
    <w:tmpl w:val="227C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35FA9"/>
    <w:multiLevelType w:val="multilevel"/>
    <w:tmpl w:val="24F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600B7"/>
    <w:multiLevelType w:val="multilevel"/>
    <w:tmpl w:val="34EE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035649"/>
    <w:multiLevelType w:val="multilevel"/>
    <w:tmpl w:val="FF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D124B"/>
    <w:multiLevelType w:val="multilevel"/>
    <w:tmpl w:val="0C38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215456">
    <w:abstractNumId w:val="2"/>
  </w:num>
  <w:num w:numId="2" w16cid:durableId="502206503">
    <w:abstractNumId w:val="1"/>
  </w:num>
  <w:num w:numId="3" w16cid:durableId="1546334798">
    <w:abstractNumId w:val="0"/>
  </w:num>
  <w:num w:numId="4" w16cid:durableId="439185393">
    <w:abstractNumId w:val="3"/>
  </w:num>
  <w:num w:numId="5" w16cid:durableId="1849249841">
    <w:abstractNumId w:val="5"/>
  </w:num>
  <w:num w:numId="6" w16cid:durableId="1404714644">
    <w:abstractNumId w:val="4"/>
  </w:num>
  <w:num w:numId="7" w16cid:durableId="1673944452">
    <w:abstractNumId w:val="10"/>
  </w:num>
  <w:num w:numId="8" w16cid:durableId="881862033">
    <w:abstractNumId w:val="6"/>
  </w:num>
  <w:num w:numId="9" w16cid:durableId="720590962">
    <w:abstractNumId w:val="9"/>
  </w:num>
  <w:num w:numId="10" w16cid:durableId="1684090082">
    <w:abstractNumId w:val="7"/>
  </w:num>
  <w:num w:numId="11" w16cid:durableId="619847810">
    <w:abstractNumId w:val="11"/>
  </w:num>
  <w:num w:numId="12" w16cid:durableId="14728210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7F"/>
    <w:rsid w:val="000131F2"/>
    <w:rsid w:val="00050A60"/>
    <w:rsid w:val="0007293B"/>
    <w:rsid w:val="0008424C"/>
    <w:rsid w:val="0009287F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E40C7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09BD4"/>
  <w15:chartTrackingRefBased/>
  <w15:docId w15:val="{6A922877-883C-4F65-863E-35CBA918B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8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8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8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8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8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87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87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87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87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87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92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87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928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40C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E40C7"/>
    <w:rPr>
      <w:b/>
      <w:bCs/>
    </w:rPr>
  </w:style>
  <w:style w:type="character" w:styleId="Emphasis">
    <w:name w:val="Emphasis"/>
    <w:basedOn w:val="DefaultParagraphFont"/>
    <w:uiPriority w:val="20"/>
    <w:qFormat/>
    <w:rsid w:val="00BE40C7"/>
    <w:rPr>
      <w:i/>
      <w:iCs/>
    </w:rPr>
  </w:style>
  <w:style w:type="character" w:customStyle="1" w:styleId="relative">
    <w:name w:val="relative"/>
    <w:basedOn w:val="DefaultParagraphFont"/>
    <w:rsid w:val="00BE40C7"/>
  </w:style>
  <w:style w:type="paragraph" w:customStyle="1" w:styleId="not-prose">
    <w:name w:val="not-prose"/>
    <w:basedOn w:val="Normal"/>
    <w:rsid w:val="00BE40C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1365</Words>
  <Characters>7375</Characters>
  <Application>Microsoft Office Word</Application>
  <DocSecurity>0</DocSecurity>
  <Lines>61</Lines>
  <Paragraphs>17</Paragraphs>
  <ScaleCrop>false</ScaleCrop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2026-01-11T13:59:00Z</dcterms:created>
  <dcterms:modified xsi:type="dcterms:W3CDTF">2026-01-11T14:00:00Z</dcterms:modified>
</cp:coreProperties>
</file>